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8" w:rsidRPr="006C1D5E" w:rsidRDefault="00D37938" w:rsidP="00D3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Pr="00177B7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КАНТЕМИРОВСКОГО</w:t>
      </w:r>
      <w:r w:rsidRPr="006C1D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C1D5E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D37938" w:rsidRDefault="00D37938" w:rsidP="00D3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38" w:rsidRPr="006C1D5E" w:rsidRDefault="00D37938" w:rsidP="00D3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37938" w:rsidRPr="006C1D5E" w:rsidRDefault="00D37938" w:rsidP="00D3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38" w:rsidRPr="00203848" w:rsidRDefault="00D37938" w:rsidP="00D37938">
      <w:pPr>
        <w:rPr>
          <w:rFonts w:ascii="Times New Roman" w:hAnsi="Times New Roman" w:cs="Times New Roman"/>
          <w:sz w:val="28"/>
          <w:szCs w:val="28"/>
        </w:rPr>
      </w:pPr>
      <w:r w:rsidRPr="00203848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28.12. 2019г     № 34</w:t>
      </w:r>
      <w:r w:rsidRPr="00203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38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7938" w:rsidRPr="00203848" w:rsidRDefault="00D37938" w:rsidP="00D37938">
      <w:pPr>
        <w:pStyle w:val="a5"/>
        <w:spacing w:line="216" w:lineRule="auto"/>
        <w:jc w:val="left"/>
        <w:rPr>
          <w:sz w:val="24"/>
          <w:szCs w:val="24"/>
          <w:lang w:val="ru-RU"/>
        </w:rPr>
      </w:pPr>
      <w:r w:rsidRPr="009130D7">
        <w:rPr>
          <w:b/>
          <w:sz w:val="24"/>
          <w:szCs w:val="24"/>
          <w:lang w:val="ru-RU"/>
        </w:rPr>
        <w:t xml:space="preserve">                   </w:t>
      </w:r>
    </w:p>
    <w:p w:rsidR="00D37938" w:rsidRPr="00FD6CDF" w:rsidRDefault="00D37938" w:rsidP="00D37938">
      <w:pPr>
        <w:pStyle w:val="a3"/>
        <w:spacing w:after="0" w:line="240" w:lineRule="auto"/>
      </w:pPr>
      <w:r>
        <w:rPr>
          <w:b w:val="0"/>
        </w:rPr>
        <w:t xml:space="preserve">                                                                                                                                         </w:t>
      </w:r>
      <w:r w:rsidRPr="00FD6CDF">
        <w:t xml:space="preserve">Об утверждении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 w:rsidRPr="00FD6CDF">
        <w:rPr>
          <w:szCs w:val="28"/>
        </w:rPr>
        <w:t xml:space="preserve">Порядка формирования перечня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 w:rsidRPr="00FD6CDF">
        <w:rPr>
          <w:szCs w:val="28"/>
        </w:rPr>
        <w:t xml:space="preserve">налоговых расходов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>
        <w:rPr>
          <w:szCs w:val="28"/>
        </w:rPr>
        <w:t xml:space="preserve">Писаревского  </w:t>
      </w:r>
      <w:r w:rsidRPr="00FD6CDF">
        <w:rPr>
          <w:szCs w:val="28"/>
        </w:rPr>
        <w:t xml:space="preserve">сельского поселения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>
        <w:rPr>
          <w:szCs w:val="28"/>
        </w:rPr>
        <w:t xml:space="preserve">Кантемировского  </w:t>
      </w:r>
      <w:r w:rsidRPr="00FD6CDF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D6CDF">
        <w:rPr>
          <w:szCs w:val="28"/>
        </w:rPr>
        <w:t xml:space="preserve"> района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 w:rsidRPr="00FD6CDF">
        <w:rPr>
          <w:szCs w:val="28"/>
        </w:rPr>
        <w:t xml:space="preserve">Воронежской области и оценки 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 w:rsidRPr="00FD6CDF">
        <w:rPr>
          <w:szCs w:val="28"/>
        </w:rPr>
        <w:t>эффективности налоговых расходов</w:t>
      </w:r>
    </w:p>
    <w:p w:rsidR="00D37938" w:rsidRPr="00FD6CDF" w:rsidRDefault="00D37938" w:rsidP="00D37938">
      <w:pPr>
        <w:pStyle w:val="a3"/>
        <w:spacing w:after="0" w:line="240" w:lineRule="auto"/>
        <w:rPr>
          <w:szCs w:val="28"/>
        </w:rPr>
      </w:pPr>
      <w:r>
        <w:rPr>
          <w:szCs w:val="28"/>
        </w:rPr>
        <w:t xml:space="preserve">Писаревского  </w:t>
      </w:r>
      <w:r w:rsidRPr="00FD6CDF">
        <w:rPr>
          <w:szCs w:val="28"/>
        </w:rPr>
        <w:t xml:space="preserve">сельского поселения </w:t>
      </w:r>
    </w:p>
    <w:p w:rsidR="00D37938" w:rsidRPr="007223E5" w:rsidRDefault="00D37938" w:rsidP="00D37938">
      <w:pPr>
        <w:pStyle w:val="a3"/>
        <w:spacing w:after="0" w:line="240" w:lineRule="auto"/>
        <w:rPr>
          <w:szCs w:val="28"/>
        </w:rPr>
      </w:pPr>
      <w:r>
        <w:rPr>
          <w:szCs w:val="28"/>
        </w:rPr>
        <w:t xml:space="preserve">Кантемировского  </w:t>
      </w:r>
      <w:r w:rsidRPr="00FD6CDF">
        <w:rPr>
          <w:szCs w:val="28"/>
        </w:rPr>
        <w:t xml:space="preserve"> муниципального района </w:t>
      </w:r>
    </w:p>
    <w:p w:rsidR="00D37938" w:rsidRPr="00FD6CDF" w:rsidRDefault="00D37938" w:rsidP="00D37938">
      <w:pPr>
        <w:pStyle w:val="a3"/>
      </w:pPr>
      <w:r w:rsidRPr="00FD6CDF">
        <w:rPr>
          <w:szCs w:val="28"/>
        </w:rPr>
        <w:t>Воронежской области</w:t>
      </w:r>
    </w:p>
    <w:p w:rsidR="00D37938" w:rsidRPr="00FD6CDF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A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CF3BA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F3B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BA7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CF3BA7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Воронежской области от 07.11.2019 № 1076 «Об оценке эффективности налоговых расходов, установленных законами Воронежской области» и в целях оценки эффективности налоговых расходов, установленных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 w:rsidRPr="00CF3BA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Кантемировского  </w:t>
      </w:r>
      <w:r w:rsidRPr="00CF3B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FD6C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7938" w:rsidRPr="00041FAC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</w:t>
      </w:r>
      <w:r w:rsidRPr="00041FAC">
        <w:rPr>
          <w:rFonts w:ascii="Times New Roman" w:hAnsi="Times New Roman" w:cs="Times New Roman"/>
          <w:sz w:val="28"/>
          <w:szCs w:val="28"/>
        </w:rPr>
        <w:t>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ронежской области</w:t>
      </w:r>
      <w:r w:rsidRPr="00041FAC">
        <w:rPr>
          <w:rFonts w:ascii="Times New Roman" w:hAnsi="Times New Roman" w:cs="Times New Roman"/>
          <w:sz w:val="28"/>
          <w:szCs w:val="28"/>
        </w:rPr>
        <w:t xml:space="preserve"> и оценки эффективности </w:t>
      </w:r>
      <w:r w:rsidRPr="00041FAC">
        <w:rPr>
          <w:rFonts w:ascii="Times New Roman" w:hAnsi="Times New Roman" w:cs="Times New Roman"/>
          <w:sz w:val="28"/>
          <w:szCs w:val="28"/>
        </w:rPr>
        <w:lastRenderedPageBreak/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D37938" w:rsidRPr="00041FAC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AC">
        <w:rPr>
          <w:rFonts w:ascii="Times New Roman" w:hAnsi="Times New Roman" w:cs="Times New Roman"/>
          <w:sz w:val="28"/>
          <w:szCs w:val="28"/>
        </w:rPr>
        <w:t>2. Куратор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1FAC">
        <w:rPr>
          <w:rFonts w:ascii="Times New Roman" w:hAnsi="Times New Roman" w:cs="Times New Roman"/>
          <w:sz w:val="28"/>
          <w:szCs w:val="28"/>
        </w:rPr>
        <w:t xml:space="preserve"> налоговых расходов, определенн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041FAC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 и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 утвержденным настоящим постановлением, обеспечить утверждение методик оценки эффективности налоговых расходов,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041FAC">
        <w:rPr>
          <w:rFonts w:ascii="Times New Roman" w:hAnsi="Times New Roman" w:cs="Times New Roman"/>
          <w:sz w:val="28"/>
          <w:szCs w:val="28"/>
        </w:rPr>
        <w:t xml:space="preserve">жегодное утверждение (изменение) методик оценки эффективности налоговых расходов по новым налоговым расходам,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Писаревского  </w:t>
      </w:r>
      <w:r w:rsidRPr="00177B7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Кантемировского   муниципального района</w:t>
      </w:r>
      <w:r w:rsidRPr="00041FAC">
        <w:rPr>
          <w:rFonts w:ascii="Times New Roman" w:hAnsi="Times New Roman" w:cs="Times New Roman"/>
          <w:sz w:val="28"/>
          <w:szCs w:val="28"/>
        </w:rPr>
        <w:t xml:space="preserve">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FAC">
        <w:rPr>
          <w:rFonts w:ascii="Times New Roman" w:hAnsi="Times New Roman" w:cs="Times New Roman"/>
          <w:sz w:val="28"/>
          <w:szCs w:val="28"/>
        </w:rPr>
        <w:t xml:space="preserve">до </w:t>
      </w:r>
      <w:r w:rsidRPr="00177B77">
        <w:rPr>
          <w:rFonts w:ascii="Times New Roman" w:hAnsi="Times New Roman" w:cs="Times New Roman"/>
          <w:sz w:val="28"/>
          <w:szCs w:val="28"/>
        </w:rPr>
        <w:t>15 декабря</w:t>
      </w:r>
      <w:r w:rsidRPr="00041FAC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E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41F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2020 года</w:t>
      </w:r>
      <w:r w:rsidRPr="00041FAC">
        <w:rPr>
          <w:rFonts w:ascii="Times New Roman" w:hAnsi="Times New Roman" w:cs="Times New Roman"/>
          <w:sz w:val="28"/>
          <w:szCs w:val="28"/>
        </w:rPr>
        <w:t>.</w:t>
      </w:r>
    </w:p>
    <w:p w:rsidR="00D37938" w:rsidRPr="00041FAC" w:rsidRDefault="00D37938" w:rsidP="00D37938">
      <w:pPr>
        <w:tabs>
          <w:tab w:val="left" w:pos="851"/>
          <w:tab w:val="left" w:pos="993"/>
          <w:tab w:val="left" w:pos="1134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B81DC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Вестнике</w:t>
      </w:r>
      <w:r w:rsidRPr="00B8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правовых актов Писаревского сельского поселения </w:t>
      </w:r>
      <w:r w:rsidRPr="00B81DC4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Писаревского  сельского</w:t>
      </w:r>
      <w:r w:rsidRPr="00B81D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041F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41FAC">
        <w:rPr>
          <w:rFonts w:ascii="Times New Roman" w:hAnsi="Times New Roman" w:cs="Times New Roman"/>
          <w:sz w:val="28"/>
          <w:szCs w:val="28"/>
        </w:rPr>
        <w:t>.</w:t>
      </w:r>
    </w:p>
    <w:p w:rsidR="00D37938" w:rsidRPr="00041FAC" w:rsidRDefault="00D37938" w:rsidP="00D37938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938" w:rsidRPr="00041FAC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Писаревского  сельского поселения                         Е.М.Украинский</w:t>
      </w: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rPr>
          <w:sz w:val="28"/>
          <w:szCs w:val="28"/>
        </w:rPr>
      </w:pPr>
    </w:p>
    <w:p w:rsidR="00D37938" w:rsidRDefault="00D37938" w:rsidP="00D37938">
      <w:pPr>
        <w:pStyle w:val="Default"/>
        <w:jc w:val="right"/>
        <w:rPr>
          <w:sz w:val="28"/>
          <w:szCs w:val="28"/>
        </w:rPr>
      </w:pPr>
    </w:p>
    <w:p w:rsidR="00D37938" w:rsidRDefault="00D37938" w:rsidP="00D379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D37938" w:rsidRDefault="00D37938" w:rsidP="00D379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37938" w:rsidRDefault="00D37938" w:rsidP="00D379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Писаревского  </w:t>
      </w:r>
      <w:r w:rsidRPr="00177B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                                                          Кантемировского   муниципального района                                                               Воронежской области </w:t>
      </w:r>
    </w:p>
    <w:p w:rsidR="00D37938" w:rsidRDefault="00D37938" w:rsidP="00D379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28.12.2019 № 34</w:t>
      </w:r>
    </w:p>
    <w:p w:rsidR="00D37938" w:rsidRDefault="00D37938" w:rsidP="00D379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37938" w:rsidRDefault="00D37938" w:rsidP="00D379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перечня налоговых расходов Писаревского  </w:t>
      </w:r>
      <w:r w:rsidRPr="00177B77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Кантемировского   муниципального района Воронежской области и оценки эффективности налоговых расходов Писаревского  </w:t>
      </w:r>
      <w:r w:rsidRPr="00177B77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Кантемировского   муниципального района Воронежской области</w:t>
      </w:r>
    </w:p>
    <w:p w:rsidR="00D37938" w:rsidRDefault="00D37938" w:rsidP="00D379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37938" w:rsidRDefault="00D37938" w:rsidP="00D379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этапы формирования перечня налоговых расходов, установленных муниципальными правовыми актами Писаревского  сельского поселения (далее - налоговые расходы), а также процедуру и критерии оценки эффективности налоговых расходов, установленных муниципальными правовыми актами  Писаревского   сельского поселения (далее - сельское поселение).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настоящем Порядке, означают следующее: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куратор налогового расхода - орган местного самоуправления, ответственный в соответствии с полномочиями</w:t>
      </w:r>
      <w:r>
        <w:rPr>
          <w:sz w:val="28"/>
          <w:szCs w:val="28"/>
        </w:rPr>
        <w:t xml:space="preserve">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</w:p>
    <w:p w:rsidR="00D37938" w:rsidRPr="00C9326A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9326A">
        <w:rPr>
          <w:sz w:val="28"/>
          <w:szCs w:val="28"/>
        </w:rPr>
        <w:t>н</w:t>
      </w:r>
      <w:r w:rsidRPr="00C9326A">
        <w:rPr>
          <w:color w:val="auto"/>
          <w:sz w:val="28"/>
          <w:szCs w:val="28"/>
        </w:rPr>
        <w:t xml:space="preserve">ормативные характеристики налоговых расходов, </w:t>
      </w:r>
      <w:r w:rsidRPr="00C9326A">
        <w:rPr>
          <w:sz w:val="28"/>
          <w:szCs w:val="28"/>
        </w:rPr>
        <w:t>установленных муниципальными правовыми актами сельского поселения</w:t>
      </w:r>
      <w:r w:rsidRPr="00C9326A">
        <w:rPr>
          <w:color w:val="auto"/>
          <w:sz w:val="28"/>
          <w:szCs w:val="28"/>
        </w:rPr>
        <w:t xml:space="preserve"> –</w:t>
      </w:r>
      <w:r>
        <w:rPr>
          <w:color w:val="auto"/>
          <w:sz w:val="28"/>
          <w:szCs w:val="28"/>
        </w:rPr>
        <w:t xml:space="preserve"> сведения о положениях муниципальных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поселения;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lastRenderedPageBreak/>
        <w:t xml:space="preserve">оценка налоговых расходов, установленных муниципальными правовыми актами сельского поселения </w:t>
      </w:r>
      <w:r w:rsidRPr="002C6EF7">
        <w:rPr>
          <w:sz w:val="28"/>
          <w:szCs w:val="28"/>
        </w:rPr>
        <w:t>- комплекс мероприятий по оценке объемов налоговых расходов</w:t>
      </w:r>
      <w:r>
        <w:rPr>
          <w:sz w:val="28"/>
          <w:szCs w:val="28"/>
        </w:rPr>
        <w:t xml:space="preserve"> сельского поселения</w:t>
      </w:r>
      <w:r w:rsidRPr="002C6EF7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расходов,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оценка объемов налоговых расходов, установленных муниципальными правовыми актами сельского поселения - определение объемов</w:t>
      </w:r>
      <w:r w:rsidRPr="002C6EF7">
        <w:rPr>
          <w:sz w:val="28"/>
          <w:szCs w:val="28"/>
        </w:rPr>
        <w:t xml:space="preserve"> выпадающих доходов бюджета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обусловленных льготами, предоставленными плательщикам;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оценка эффективности налоговых расходов, установленных муниципальными правовыми актами сельского поселения - комплекс</w:t>
      </w:r>
      <w:r w:rsidRPr="002C6EF7">
        <w:rPr>
          <w:sz w:val="28"/>
          <w:szCs w:val="28"/>
        </w:rPr>
        <w:t xml:space="preserve">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перечень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документ, содержащий сведения о распределении налоговых расходов, </w:t>
      </w:r>
      <w:r>
        <w:rPr>
          <w:sz w:val="28"/>
          <w:szCs w:val="28"/>
        </w:rPr>
        <w:t>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, в соответствии с целями </w:t>
      </w:r>
      <w:r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>муниципальных</w:t>
      </w:r>
      <w:r w:rsidRPr="002C6EF7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</w:t>
      </w:r>
      <w:r w:rsidRPr="002C6EF7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, а также о кураторах налоговых расходов;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информация о налоговых расходах для включения в перечень налоговых расходов, установленных муниципальными правовыми актами сельского поселения -</w:t>
      </w:r>
      <w:r w:rsidRPr="002C6EF7">
        <w:rPr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>
        <w:rPr>
          <w:sz w:val="28"/>
          <w:szCs w:val="28"/>
        </w:rPr>
        <w:t xml:space="preserve">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плательщики</w:t>
      </w:r>
      <w:r w:rsidRPr="002C6EF7">
        <w:rPr>
          <w:sz w:val="28"/>
          <w:szCs w:val="28"/>
        </w:rPr>
        <w:t xml:space="preserve"> - плательщики налогов;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lastRenderedPageBreak/>
        <w:t>социальные налоговые расходы,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стимулирующие налоговые расходы,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 xml:space="preserve">технические налоговые расходы, установленных муниципальными правовыми актами сельского поселения - целевая </w:t>
      </w:r>
      <w:r w:rsidRPr="002C6EF7">
        <w:rPr>
          <w:sz w:val="28"/>
          <w:szCs w:val="28"/>
        </w:rPr>
        <w:t xml:space="preserve">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фискальные характеристики налоговых расходов,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сельского поселения</w:t>
      </w:r>
      <w:r w:rsidRPr="002C6EF7">
        <w:rPr>
          <w:sz w:val="28"/>
          <w:szCs w:val="28"/>
        </w:rPr>
        <w:t>;</w:t>
      </w:r>
    </w:p>
    <w:p w:rsidR="00D37938" w:rsidRPr="00C9326A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9326A">
        <w:rPr>
          <w:sz w:val="28"/>
          <w:szCs w:val="28"/>
        </w:rPr>
        <w:t>целевые характеристики налогового расхода, установленных муниципальными правовыми актами сельского поселения</w:t>
      </w:r>
      <w:r w:rsidRPr="002C6EF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Pr="00C4505F">
        <w:rPr>
          <w:sz w:val="28"/>
          <w:szCs w:val="28"/>
        </w:rPr>
        <w:t>муниципальными правовыми актами сельского поселения.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целях оценки эффективности налоговых расходов, </w:t>
      </w:r>
      <w:r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>
        <w:rPr>
          <w:sz w:val="28"/>
          <w:szCs w:val="28"/>
        </w:rPr>
        <w:t xml:space="preserve"> </w:t>
      </w:r>
      <w:r w:rsidRPr="00291A8E">
        <w:rPr>
          <w:color w:val="auto"/>
          <w:sz w:val="28"/>
          <w:szCs w:val="28"/>
        </w:rPr>
        <w:t>куратор налоговых расходов:</w:t>
      </w:r>
      <w:r>
        <w:rPr>
          <w:color w:val="auto"/>
          <w:sz w:val="28"/>
          <w:szCs w:val="28"/>
        </w:rPr>
        <w:t xml:space="preserve">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а) формирует перечень налоговых расходов, </w:t>
      </w:r>
      <w:r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>
        <w:rPr>
          <w:sz w:val="28"/>
          <w:szCs w:val="28"/>
        </w:rPr>
        <w:t xml:space="preserve"> по форме согласно приложению 1 к настоящему порядку (далее – перечень налоговых расходов)</w:t>
      </w:r>
      <w:r>
        <w:rPr>
          <w:color w:val="auto"/>
          <w:sz w:val="28"/>
          <w:szCs w:val="28"/>
        </w:rPr>
        <w:t xml:space="preserve">;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0055A2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</w:t>
      </w:r>
      <w:r w:rsidRPr="005C33B3">
        <w:rPr>
          <w:sz w:val="28"/>
          <w:szCs w:val="28"/>
        </w:rPr>
        <w:t>Межрайонной ИФНС России №</w:t>
      </w:r>
      <w:r>
        <w:rPr>
          <w:sz w:val="28"/>
          <w:szCs w:val="28"/>
        </w:rPr>
        <w:t>4</w:t>
      </w:r>
      <w:r w:rsidRPr="005C33B3">
        <w:rPr>
          <w:sz w:val="28"/>
          <w:szCs w:val="28"/>
        </w:rPr>
        <w:t xml:space="preserve"> по В</w:t>
      </w:r>
      <w:r>
        <w:rPr>
          <w:sz w:val="28"/>
          <w:szCs w:val="28"/>
        </w:rPr>
        <w:t>оронежской области</w:t>
      </w:r>
      <w:r w:rsidRPr="000055A2">
        <w:rPr>
          <w:sz w:val="28"/>
          <w:szCs w:val="28"/>
        </w:rPr>
        <w:t>, плательщиками, применяющими льготы (пониженные ставки по налогам)</w:t>
      </w:r>
      <w:r>
        <w:rPr>
          <w:sz w:val="28"/>
          <w:szCs w:val="28"/>
        </w:rPr>
        <w:t xml:space="preserve">;                                                           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E17A0">
        <w:rPr>
          <w:rFonts w:ascii="Calibri" w:hAnsi="Calibri" w:cs="Calibri"/>
        </w:rPr>
        <w:t xml:space="preserve"> </w:t>
      </w:r>
      <w:r w:rsidRPr="00AE17A0">
        <w:rPr>
          <w:sz w:val="28"/>
          <w:szCs w:val="28"/>
        </w:rPr>
        <w:t xml:space="preserve">обеспечивает представление в </w:t>
      </w:r>
      <w:r>
        <w:rPr>
          <w:sz w:val="28"/>
          <w:szCs w:val="28"/>
        </w:rPr>
        <w:t>Межрайонную ИФНС России №4</w:t>
      </w:r>
      <w:r w:rsidRPr="005C33B3">
        <w:rPr>
          <w:sz w:val="28"/>
          <w:szCs w:val="28"/>
        </w:rPr>
        <w:t xml:space="preserve"> по </w:t>
      </w:r>
      <w:r>
        <w:rPr>
          <w:sz w:val="28"/>
          <w:szCs w:val="28"/>
        </w:rPr>
        <w:t>Воронежской области</w:t>
      </w:r>
      <w:r w:rsidRPr="00AE17A0">
        <w:rPr>
          <w:sz w:val="28"/>
          <w:szCs w:val="28"/>
        </w:rPr>
        <w:t xml:space="preserve"> информации о налоговых расходах, предусмотренной </w:t>
      </w:r>
      <w:hyperlink r:id="rId5" w:history="1">
        <w:r w:rsidRPr="00C9326A">
          <w:rPr>
            <w:color w:val="auto"/>
            <w:sz w:val="28"/>
            <w:szCs w:val="28"/>
          </w:rPr>
          <w:t>подпунктами "а"</w:t>
        </w:r>
      </w:hyperlink>
      <w:r w:rsidRPr="00C9326A">
        <w:rPr>
          <w:color w:val="auto"/>
          <w:sz w:val="28"/>
          <w:szCs w:val="28"/>
        </w:rPr>
        <w:t xml:space="preserve">, </w:t>
      </w:r>
      <w:hyperlink r:id="rId6" w:history="1">
        <w:r w:rsidRPr="00C9326A">
          <w:rPr>
            <w:color w:val="auto"/>
            <w:sz w:val="28"/>
            <w:szCs w:val="28"/>
          </w:rPr>
          <w:t>"г"</w:t>
        </w:r>
      </w:hyperlink>
      <w:r w:rsidRPr="00C9326A">
        <w:rPr>
          <w:color w:val="auto"/>
          <w:sz w:val="28"/>
          <w:szCs w:val="28"/>
        </w:rPr>
        <w:t xml:space="preserve">, </w:t>
      </w:r>
      <w:hyperlink r:id="rId7" w:history="1">
        <w:r w:rsidRPr="00C9326A">
          <w:rPr>
            <w:color w:val="auto"/>
            <w:sz w:val="28"/>
            <w:szCs w:val="28"/>
          </w:rPr>
          <w:t>"з" пункта 8</w:t>
        </w:r>
      </w:hyperlink>
      <w:r w:rsidRPr="00AE17A0">
        <w:rPr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</w:t>
      </w:r>
      <w:r>
        <w:rPr>
          <w:sz w:val="28"/>
          <w:szCs w:val="28"/>
        </w:rPr>
        <w:t>№</w:t>
      </w:r>
      <w:r w:rsidRPr="00AE17A0">
        <w:rPr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 (далее - Общие требования), в сроки, установленные указанным актом</w:t>
      </w:r>
      <w:r>
        <w:rPr>
          <w:sz w:val="28"/>
          <w:szCs w:val="28"/>
        </w:rPr>
        <w:t xml:space="preserve">;                        </w:t>
      </w:r>
    </w:p>
    <w:p w:rsidR="00D37938" w:rsidRPr="00C9326A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E17A0">
        <w:rPr>
          <w:sz w:val="28"/>
          <w:szCs w:val="28"/>
        </w:rPr>
        <w:t>г) осуществля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>т оценку эффективности налоговых расходов в соответствии с утвержденными методиками оценки эффективности налоговых расходов и направля</w:t>
      </w:r>
      <w:r>
        <w:rPr>
          <w:sz w:val="28"/>
          <w:szCs w:val="28"/>
        </w:rPr>
        <w:t>е</w:t>
      </w:r>
      <w:r w:rsidRPr="00AE17A0">
        <w:rPr>
          <w:sz w:val="28"/>
          <w:szCs w:val="28"/>
        </w:rPr>
        <w:t xml:space="preserve">т результаты такой оценки </w:t>
      </w:r>
      <w:r>
        <w:rPr>
          <w:sz w:val="28"/>
          <w:szCs w:val="28"/>
        </w:rPr>
        <w:t>в отдел по финансам, бюджету и мобилизации доходов</w:t>
      </w:r>
      <w:r w:rsidRPr="005C33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Кантемировского  </w:t>
      </w:r>
      <w:r w:rsidRPr="005C33B3">
        <w:rPr>
          <w:sz w:val="28"/>
          <w:szCs w:val="28"/>
        </w:rPr>
        <w:t xml:space="preserve"> муниципального района Воронежской области</w:t>
      </w:r>
      <w:r w:rsidRPr="00AE17A0">
        <w:rPr>
          <w:sz w:val="28"/>
          <w:szCs w:val="28"/>
        </w:rPr>
        <w:t xml:space="preserve"> в установленные настоящим Порядком сроки.</w:t>
      </w:r>
    </w:p>
    <w:p w:rsidR="00D37938" w:rsidRDefault="00D37938" w:rsidP="00D379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37938" w:rsidRDefault="00D37938" w:rsidP="00D3793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Формирование перечня налоговых расходов, </w:t>
      </w:r>
      <w:r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</w:p>
    <w:p w:rsidR="00D37938" w:rsidRPr="00556D21" w:rsidRDefault="00D37938" w:rsidP="00D37938">
      <w:pPr>
        <w:pStyle w:val="Default"/>
        <w:jc w:val="center"/>
        <w:rPr>
          <w:b/>
          <w:sz w:val="28"/>
          <w:szCs w:val="28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6B1D">
        <w:rPr>
          <w:rFonts w:ascii="Times New Roman" w:hAnsi="Times New Roman" w:cs="Times New Roman"/>
          <w:sz w:val="28"/>
          <w:szCs w:val="28"/>
        </w:rPr>
        <w:t xml:space="preserve"> Проект перечня налоговых расходов на очередной финансовый год и плановый период (далее – проект перечня налоговых расходов)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куратором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0A6B1D">
        <w:rPr>
          <w:rFonts w:ascii="Times New Roman" w:hAnsi="Times New Roman" w:cs="Times New Roman"/>
          <w:sz w:val="28"/>
          <w:szCs w:val="28"/>
        </w:rPr>
        <w:t xml:space="preserve">бря и направляется на согласование 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О</w:t>
      </w:r>
      <w:r w:rsidRPr="000A6B1D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sz w:val="28"/>
          <w:szCs w:val="28"/>
        </w:rPr>
        <w:t>е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A6B1D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.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92">
        <w:rPr>
          <w:rFonts w:ascii="Times New Roman" w:hAnsi="Times New Roman" w:cs="Times New Roman"/>
          <w:sz w:val="28"/>
          <w:szCs w:val="28"/>
        </w:rPr>
        <w:t xml:space="preserve">В случае несогласия с указанным распределением направляют </w:t>
      </w:r>
      <w:r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A67392">
        <w:rPr>
          <w:rFonts w:ascii="Times New Roman" w:hAnsi="Times New Roman" w:cs="Times New Roman"/>
          <w:sz w:val="28"/>
          <w:szCs w:val="28"/>
        </w:rPr>
        <w:t xml:space="preserve"> предложения по уточнению такого распределения (с указанием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6B1D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67392">
        <w:rPr>
          <w:rFonts w:ascii="Times New Roman" w:hAnsi="Times New Roman" w:cs="Times New Roman"/>
          <w:sz w:val="28"/>
          <w:szCs w:val="28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</w:t>
      </w:r>
      <w:r>
        <w:rPr>
          <w:rFonts w:ascii="Times New Roman" w:hAnsi="Times New Roman" w:cs="Times New Roman"/>
          <w:sz w:val="28"/>
          <w:szCs w:val="28"/>
        </w:rPr>
        <w:t>куратору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ar67" w:history="1">
        <w:r w:rsidRPr="00C9326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A6B1D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6B1D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>, проект перечня налоговых расходов считается согласованным в соответствующей части.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1D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куратор налоговых расходов</w:t>
      </w:r>
      <w:r w:rsidRPr="000A6B1D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сельского поселения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декабря. Разногласия, не урегулированные по </w:t>
      </w:r>
      <w:r w:rsidRPr="000A6B1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таких совещаний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A6B1D">
        <w:rPr>
          <w:rFonts w:ascii="Times New Roman" w:hAnsi="Times New Roman" w:cs="Times New Roman"/>
          <w:sz w:val="28"/>
          <w:szCs w:val="28"/>
        </w:rPr>
        <w:t xml:space="preserve"> декабря, рассматриваются </w:t>
      </w:r>
      <w:r w:rsidRPr="005C33B3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срок не позднее 10 рабочих дней после завершения процедур, указанных в пункте 2 настоящего Порядка, перечень налоговых расходов считается сформированным и размещается на официальном сайте Администрации сельского поселения в информационно-телекоммуникационной сети "Интернет".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D37938" w:rsidRDefault="00D37938" w:rsidP="00D3793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Порядок оценки эффективности налоговых расходов, </w:t>
      </w:r>
      <w:r w:rsidRPr="000A6B1D">
        <w:rPr>
          <w:b/>
          <w:sz w:val="28"/>
          <w:szCs w:val="28"/>
        </w:rPr>
        <w:t>установленных муниципальными правовыми актами сельского поселения</w:t>
      </w:r>
    </w:p>
    <w:p w:rsidR="00D37938" w:rsidRDefault="00D37938" w:rsidP="00D37938">
      <w:pPr>
        <w:pStyle w:val="Default"/>
        <w:jc w:val="center"/>
        <w:rPr>
          <w:color w:val="auto"/>
          <w:sz w:val="28"/>
          <w:szCs w:val="28"/>
        </w:rPr>
      </w:pP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Методики оценки эффективности налоговых расходов, </w:t>
      </w:r>
      <w:r w:rsidRPr="00C4505F">
        <w:rPr>
          <w:sz w:val="28"/>
          <w:szCs w:val="28"/>
        </w:rPr>
        <w:t>установленных муниципальными правовыми актами сельского поселения</w:t>
      </w:r>
      <w:r>
        <w:rPr>
          <w:sz w:val="28"/>
          <w:szCs w:val="28"/>
        </w:rPr>
        <w:t xml:space="preserve"> (далее – налоговые расходы)</w:t>
      </w:r>
      <w:r>
        <w:rPr>
          <w:color w:val="auto"/>
          <w:sz w:val="28"/>
          <w:szCs w:val="28"/>
        </w:rPr>
        <w:t xml:space="preserve"> разрабатываются кураторами соответствующих налоговых расходов и утверждаются нормативным актом исполнительно-распорядительного органа сельского поселения</w:t>
      </w:r>
      <w:r w:rsidRPr="005C33B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 xml:space="preserve">2. В целях оценки эффективности налоговых расходов </w:t>
      </w:r>
      <w:r>
        <w:rPr>
          <w:sz w:val="28"/>
          <w:szCs w:val="28"/>
        </w:rPr>
        <w:t>кураторы налоговых расходов</w:t>
      </w:r>
      <w:r w:rsidRPr="00C75F8E">
        <w:rPr>
          <w:sz w:val="28"/>
          <w:szCs w:val="28"/>
        </w:rPr>
        <w:t xml:space="preserve"> ежегодно на основании информации </w:t>
      </w:r>
      <w:r>
        <w:rPr>
          <w:sz w:val="28"/>
          <w:szCs w:val="28"/>
        </w:rPr>
        <w:t>Межрайонной ИФНС России №4</w:t>
      </w:r>
      <w:r w:rsidRPr="005C33B3">
        <w:rPr>
          <w:sz w:val="28"/>
          <w:szCs w:val="28"/>
        </w:rPr>
        <w:t xml:space="preserve"> по В</w:t>
      </w:r>
      <w:r>
        <w:rPr>
          <w:sz w:val="28"/>
          <w:szCs w:val="28"/>
        </w:rPr>
        <w:t xml:space="preserve">оронежской области </w:t>
      </w:r>
      <w:r w:rsidRPr="00C75F8E">
        <w:rPr>
          <w:sz w:val="28"/>
          <w:szCs w:val="28"/>
        </w:rPr>
        <w:t>формирует: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>- до 1</w:t>
      </w:r>
      <w:r>
        <w:rPr>
          <w:sz w:val="28"/>
          <w:szCs w:val="28"/>
        </w:rPr>
        <w:t>0</w:t>
      </w:r>
      <w:r w:rsidRPr="00C75F8E">
        <w:rPr>
          <w:sz w:val="28"/>
          <w:szCs w:val="28"/>
        </w:rPr>
        <w:t xml:space="preserve">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 xml:space="preserve">- до </w:t>
      </w:r>
      <w:r>
        <w:rPr>
          <w:sz w:val="28"/>
          <w:szCs w:val="28"/>
        </w:rPr>
        <w:t>15</w:t>
      </w:r>
      <w:r w:rsidRPr="00C75F8E">
        <w:rPr>
          <w:sz w:val="28"/>
          <w:szCs w:val="28"/>
        </w:rPr>
        <w:t xml:space="preserve"> июля - информацию о значениях фискальных характеристик налоговых расходов за отчетный финансовый год.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>Оценка эффективности налоговых расходов осуществляется кураторами налоговых расходов.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</w:t>
      </w:r>
      <w:r>
        <w:rPr>
          <w:sz w:val="28"/>
          <w:szCs w:val="28"/>
        </w:rPr>
        <w:t>отдел по финансам, бюджету и мобилизации доходов администрации Кантемировского   муниципального района</w:t>
      </w:r>
      <w:r w:rsidRPr="00C75F8E">
        <w:rPr>
          <w:sz w:val="28"/>
          <w:szCs w:val="28"/>
        </w:rPr>
        <w:t xml:space="preserve"> Воронежской области за год, предшествующий отчетному финансовому году, в срок до </w:t>
      </w:r>
      <w:r>
        <w:rPr>
          <w:sz w:val="28"/>
          <w:szCs w:val="28"/>
        </w:rPr>
        <w:t>1</w:t>
      </w:r>
      <w:r w:rsidRPr="00C75F8E">
        <w:rPr>
          <w:sz w:val="28"/>
          <w:szCs w:val="28"/>
        </w:rPr>
        <w:t xml:space="preserve"> </w:t>
      </w:r>
      <w:r w:rsidRPr="00C75F8E">
        <w:rPr>
          <w:sz w:val="28"/>
          <w:szCs w:val="28"/>
        </w:rPr>
        <w:lastRenderedPageBreak/>
        <w:t xml:space="preserve">мая текущего финансового года, за отчетный финансовый год - в срок до </w:t>
      </w:r>
      <w:r>
        <w:rPr>
          <w:sz w:val="28"/>
          <w:szCs w:val="28"/>
        </w:rPr>
        <w:t>1</w:t>
      </w:r>
      <w:r w:rsidRPr="00C75F8E">
        <w:rPr>
          <w:sz w:val="28"/>
          <w:szCs w:val="28"/>
        </w:rPr>
        <w:t xml:space="preserve"> августа текущего финансового года.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>Оценка эффективности налоговых расходов включает:</w:t>
      </w:r>
    </w:p>
    <w:p w:rsidR="00D37938" w:rsidRDefault="00D37938" w:rsidP="00D3793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75F8E">
        <w:rPr>
          <w:sz w:val="28"/>
          <w:szCs w:val="28"/>
        </w:rPr>
        <w:t>а) оценку целесообразности налоговых расходов;</w:t>
      </w:r>
    </w:p>
    <w:p w:rsidR="00D37938" w:rsidRPr="00556D21" w:rsidRDefault="00D37938" w:rsidP="00D3793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75F8E">
        <w:rPr>
          <w:sz w:val="28"/>
          <w:szCs w:val="28"/>
        </w:rPr>
        <w:t>б) оценку результативности налоговых расходов.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C75F8E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целям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5F8E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hyperlink w:anchor="Par92" w:history="1">
        <w:r w:rsidRPr="00C75F8E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C75F8E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</w:t>
      </w:r>
      <w:r>
        <w:rPr>
          <w:rFonts w:ascii="Times New Roman" w:hAnsi="Times New Roman" w:cs="Times New Roman"/>
          <w:sz w:val="28"/>
          <w:szCs w:val="28"/>
        </w:rPr>
        <w:t>отдел по финансам, бюджету и мобилизации доходов администрации Кантемировского   муниципального района</w:t>
      </w:r>
      <w:r w:rsidRPr="00C75F8E">
        <w:rPr>
          <w:rFonts w:ascii="Times New Roman" w:hAnsi="Times New Roman" w:cs="Times New Roman"/>
          <w:sz w:val="28"/>
          <w:szCs w:val="28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5F8E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F8E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C75F8E">
        <w:rPr>
          <w:rFonts w:ascii="Times New Roman" w:hAnsi="Times New Roman" w:cs="Times New Roman"/>
          <w:sz w:val="28"/>
          <w:szCs w:val="28"/>
        </w:rPr>
        <w:t xml:space="preserve">. 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 w:rsidRPr="00C75F8E">
        <w:rPr>
          <w:rFonts w:ascii="Times New Roman" w:hAnsi="Times New Roman" w:cs="Times New Roman"/>
          <w:sz w:val="28"/>
          <w:szCs w:val="28"/>
        </w:rPr>
        <w:lastRenderedPageBreak/>
        <w:t>того же показателя (индикатора) в случае применения альтернативных механизмов).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;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>ных гарантий по обязательствам плательщиков, имеющих право на льготы;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97690">
        <w:rPr>
          <w:rFonts w:ascii="Times New Roman" w:hAnsi="Times New Roman" w:cs="Times New Roman"/>
          <w:sz w:val="28"/>
          <w:szCs w:val="28"/>
        </w:rPr>
        <w:t xml:space="preserve"> </w:t>
      </w:r>
      <w:r w:rsidRPr="00C75F8E">
        <w:rPr>
          <w:rFonts w:ascii="Times New Roman" w:hAnsi="Times New Roman" w:cs="Times New Roman"/>
          <w:sz w:val="28"/>
          <w:szCs w:val="28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5F8E">
        <w:rPr>
          <w:rFonts w:ascii="Times New Roman" w:hAnsi="Times New Roman" w:cs="Times New Roman"/>
          <w:sz w:val="28"/>
          <w:szCs w:val="28"/>
        </w:rPr>
        <w:t>. По итогам оценки эффективности налоговых расходов куратор налоговых расходов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F8E">
        <w:rPr>
          <w:rFonts w:ascii="Times New Roman" w:hAnsi="Times New Roman" w:cs="Times New Roman"/>
          <w:sz w:val="28"/>
          <w:szCs w:val="28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F8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F8E">
        <w:rPr>
          <w:rFonts w:ascii="Times New Roman" w:hAnsi="Times New Roman" w:cs="Times New Roman"/>
          <w:sz w:val="28"/>
          <w:szCs w:val="28"/>
        </w:rPr>
        <w:t>.</w:t>
      </w:r>
    </w:p>
    <w:p w:rsidR="00D37938" w:rsidRPr="00C75F8E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C75F8E">
        <w:rPr>
          <w:rFonts w:ascii="Times New Roman" w:hAnsi="Times New Roman" w:cs="Times New Roman"/>
          <w:sz w:val="28"/>
          <w:szCs w:val="28"/>
        </w:rPr>
        <w:t>. Куратор налоговых расходов производит формирование оценки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налоговых расходов </w:t>
      </w:r>
      <w:r w:rsidRPr="00C75F8E">
        <w:rPr>
          <w:rFonts w:ascii="Times New Roman" w:hAnsi="Times New Roman" w:cs="Times New Roman"/>
          <w:sz w:val="28"/>
          <w:szCs w:val="28"/>
        </w:rPr>
        <w:t>за год, предшествующий отчетному финансовому году, в срок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F8E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года, за отчетный финансовый год - в срок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F8E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:rsidR="00D37938" w:rsidRDefault="00D37938" w:rsidP="00D37938">
      <w:pPr>
        <w:pStyle w:val="Default"/>
        <w:spacing w:line="360" w:lineRule="auto"/>
        <w:jc w:val="both"/>
        <w:rPr>
          <w:color w:val="auto"/>
        </w:rPr>
      </w:pPr>
      <w:r w:rsidRPr="00C75F8E">
        <w:rPr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сельского поселения</w:t>
      </w:r>
      <w:r w:rsidRPr="00C75F8E">
        <w:rPr>
          <w:sz w:val="28"/>
          <w:szCs w:val="28"/>
        </w:rPr>
        <w:t xml:space="preserve">, а также при проведении оценки эффективности реализации </w:t>
      </w:r>
      <w:r>
        <w:rPr>
          <w:sz w:val="28"/>
          <w:szCs w:val="28"/>
        </w:rPr>
        <w:t>муниципаль</w:t>
      </w:r>
      <w:r w:rsidRPr="00C75F8E">
        <w:rPr>
          <w:sz w:val="28"/>
          <w:szCs w:val="28"/>
        </w:rPr>
        <w:t xml:space="preserve">ных </w:t>
      </w:r>
      <w:r>
        <w:rPr>
          <w:sz w:val="28"/>
          <w:szCs w:val="28"/>
        </w:rPr>
        <w:t>программ сельского поселения.</w:t>
      </w: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  <w:sectPr w:rsidR="00D37938" w:rsidSect="009B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lastRenderedPageBreak/>
        <w:t>Приложение 1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к Порядку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формирования перечня налоговых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расходов, установленных муниципальными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 xml:space="preserve">правовыми актами </w:t>
      </w:r>
      <w:r>
        <w:rPr>
          <w:rFonts w:ascii="Times New Roman" w:hAnsi="Times New Roman" w:cs="Times New Roman"/>
        </w:rPr>
        <w:t xml:space="preserve">Писаревского  </w:t>
      </w:r>
      <w:r w:rsidRPr="00C9326A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Кантемировского  </w:t>
      </w:r>
      <w:r w:rsidRPr="00C9326A">
        <w:rPr>
          <w:rFonts w:ascii="Times New Roman" w:hAnsi="Times New Roman" w:cs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 xml:space="preserve">установленных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Писаревского  </w:t>
      </w:r>
      <w:r w:rsidRPr="00C9326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Кантемировского  </w:t>
      </w:r>
      <w:r w:rsidRPr="00C932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58"/>
      <w:bookmarkEnd w:id="2"/>
      <w:r w:rsidRPr="00C9326A">
        <w:rPr>
          <w:rFonts w:ascii="Times New Roman" w:hAnsi="Times New Roman" w:cs="Times New Roman"/>
          <w:b/>
          <w:bCs/>
        </w:rPr>
        <w:t>Перечень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  <w:b/>
          <w:bCs/>
        </w:rPr>
        <w:t xml:space="preserve">налоговых расходов, установленных муниципальными правовыми актами </w:t>
      </w:r>
      <w:r>
        <w:rPr>
          <w:rFonts w:ascii="Times New Roman" w:hAnsi="Times New Roman" w:cs="Times New Roman"/>
          <w:b/>
        </w:rPr>
        <w:t xml:space="preserve">Писаревского  </w:t>
      </w:r>
      <w:r w:rsidRPr="00C9326A">
        <w:rPr>
          <w:rFonts w:ascii="Times New Roman" w:hAnsi="Times New Roman" w:cs="Times New Roman"/>
          <w:b/>
          <w:bCs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Кантемировского  </w:t>
      </w:r>
      <w:r w:rsidRPr="00C9326A">
        <w:rPr>
          <w:rFonts w:ascii="Times New Roman" w:hAnsi="Times New Roman" w:cs="Times New Roman"/>
          <w:b/>
          <w:bCs/>
        </w:rPr>
        <w:t xml:space="preserve"> муниципального района Воронежской области</w:t>
      </w:r>
    </w:p>
    <w:p w:rsidR="00D37938" w:rsidRPr="00C9326A" w:rsidRDefault="00D37938" w:rsidP="00D37938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D37938" w:rsidRPr="00C9326A" w:rsidTr="001E35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D37938" w:rsidRPr="00C9326A" w:rsidTr="001E35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 правовым актом </w:t>
            </w:r>
            <w:hyperlink w:anchor="Par265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Дата вступления в силу положений муниципального правового акта, устанавливающего 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Дата начала действия предоставленного муниципальным правовым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сельского поселения</w:t>
            </w:r>
          </w:p>
        </w:tc>
      </w:tr>
      <w:tr w:rsidR="00D37938" w:rsidRPr="00C9326A" w:rsidTr="001E35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Муниципальный правовой акт,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Структурные единицы муниципального правового акта,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938" w:rsidRPr="00C9326A" w:rsidTr="001E35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74"/>
            <w:bookmarkEnd w:id="3"/>
            <w:r w:rsidRPr="00C932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76"/>
            <w:bookmarkEnd w:id="4"/>
            <w:r w:rsidRPr="00C93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10</w:t>
            </w:r>
          </w:p>
        </w:tc>
      </w:tr>
      <w:tr w:rsidR="00D37938" w:rsidRPr="00C9326A" w:rsidTr="001E35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Продолжение таблицы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D37938" w:rsidRPr="00C9326A" w:rsidTr="001E357D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D37938" w:rsidRPr="00C9326A" w:rsidTr="001E35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266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267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D37938" w:rsidRPr="00C9326A" w:rsidTr="001E35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210"/>
            <w:bookmarkEnd w:id="5"/>
            <w:r w:rsidRPr="00C93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17</w:t>
            </w:r>
          </w:p>
        </w:tc>
      </w:tr>
      <w:tr w:rsidR="00D37938" w:rsidRPr="00C9326A" w:rsidTr="001E35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lastRenderedPageBreak/>
        <w:t>Продолжение таблицы</w:t>
      </w:r>
    </w:p>
    <w:p w:rsidR="00D37938" w:rsidRPr="00C9326A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D37938" w:rsidRPr="00C9326A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правовыми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Фискальные характеристики налоговых расходов, установленных муниципальными правовыми актами сельского поселения</w:t>
            </w:r>
          </w:p>
        </w:tc>
      </w:tr>
      <w:tr w:rsidR="00D37938" w:rsidRPr="00C9326A" w:rsidTr="001E357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8" w:history="1">
              <w:r w:rsidRPr="00C9326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C9326A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268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D37938" w:rsidRPr="00C9326A" w:rsidTr="001E357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938" w:rsidRPr="00C9326A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28</w:t>
            </w:r>
          </w:p>
        </w:tc>
      </w:tr>
      <w:tr w:rsidR="00D37938" w:rsidRPr="00C9326A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C9326A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C9326A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  <w:sectPr w:rsidR="00D37938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21">
        <w:rPr>
          <w:rFonts w:ascii="Times New Roman" w:hAnsi="Times New Roman" w:cs="Times New Roman"/>
          <w:sz w:val="28"/>
          <w:szCs w:val="28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6" w:name="Par266"/>
      <w:bookmarkEnd w:id="6"/>
    </w:p>
    <w:p w:rsidR="00D37938" w:rsidRPr="00556D2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2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9" w:history="1">
        <w:r w:rsidRPr="00556D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6D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7" w:name="Par267"/>
      <w:bookmarkEnd w:id="7"/>
    </w:p>
    <w:p w:rsidR="00D37938" w:rsidRPr="00556D2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21"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  <w:bookmarkStart w:id="8" w:name="Par268"/>
      <w:bookmarkEnd w:id="8"/>
    </w:p>
    <w:p w:rsidR="00D37938" w:rsidRPr="00556D2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2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556D2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556D2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9" w:name="Par269"/>
      <w:bookmarkEnd w:id="9"/>
    </w:p>
    <w:p w:rsidR="00D37938" w:rsidRPr="00556D2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2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0" w:name="Par270"/>
      <w:bookmarkEnd w:id="10"/>
      <w:r w:rsidRPr="00556D21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</w:p>
    <w:p w:rsidR="00D37938" w:rsidRPr="00A6780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3793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lastRenderedPageBreak/>
        <w:t>Приложение 2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к Порядку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формирования перечня налоговых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расходов, установленных муниципальными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 xml:space="preserve">правовыми актами </w:t>
      </w:r>
      <w:r>
        <w:rPr>
          <w:rFonts w:ascii="Times New Roman" w:hAnsi="Times New Roman" w:cs="Times New Roman"/>
        </w:rPr>
        <w:t xml:space="preserve">Писаревского  </w:t>
      </w:r>
      <w:r w:rsidRPr="00556D21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Кантемировского  </w:t>
      </w:r>
      <w:r w:rsidRPr="00556D21">
        <w:rPr>
          <w:rFonts w:ascii="Times New Roman" w:hAnsi="Times New Roman" w:cs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 xml:space="preserve">установленных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Писаревского  </w:t>
      </w:r>
      <w:r w:rsidRPr="00556D2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Кантемировского  </w:t>
      </w:r>
      <w:r w:rsidRPr="00556D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285"/>
      <w:bookmarkEnd w:id="11"/>
      <w:r w:rsidRPr="00556D21">
        <w:rPr>
          <w:rFonts w:ascii="Times New Roman" w:hAnsi="Times New Roman" w:cs="Times New Roman"/>
          <w:b/>
          <w:bCs/>
        </w:rPr>
        <w:t>Информация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D21">
        <w:rPr>
          <w:rFonts w:ascii="Times New Roman" w:hAnsi="Times New Roman" w:cs="Times New Roman"/>
          <w:b/>
          <w:bCs/>
        </w:rPr>
        <w:t xml:space="preserve">о налоговых расходах для включения в перечень налоговых расходов, установленных </w:t>
      </w:r>
      <w:r w:rsidRPr="00556D21">
        <w:rPr>
          <w:rFonts w:ascii="Times New Roman" w:hAnsi="Times New Roman" w:cs="Times New Roman"/>
          <w:b/>
        </w:rPr>
        <w:t>муниципальными правовыми актами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Писаревского  </w:t>
      </w:r>
      <w:r w:rsidRPr="00556D21">
        <w:rPr>
          <w:rFonts w:ascii="Times New Roman" w:hAnsi="Times New Roman" w:cs="Times New Roman"/>
          <w:b/>
          <w:bCs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</w:rPr>
        <w:t xml:space="preserve">Кантемировского  </w:t>
      </w:r>
      <w:r w:rsidRPr="00556D21">
        <w:rPr>
          <w:rFonts w:ascii="Times New Roman" w:hAnsi="Times New Roman" w:cs="Times New Roman"/>
          <w:b/>
          <w:bCs/>
        </w:rPr>
        <w:t xml:space="preserve"> муниципального района Воронежской области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D37938" w:rsidRPr="00556D21" w:rsidTr="001E35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Нормативные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D37938" w:rsidRPr="00556D21" w:rsidTr="001E35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Муниципальные нормативные акты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актами сельского поселения </w:t>
            </w:r>
            <w:hyperlink w:anchor="Par386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Дата вступления в силу положений муниципального нормативного акта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Дата начала действия предоставленного муниципальным нормативным актом сельского поселения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установленных муниципальными нормативными актами сельского поселения</w:t>
            </w:r>
          </w:p>
        </w:tc>
      </w:tr>
      <w:tr w:rsidR="00D37938" w:rsidRPr="00556D21" w:rsidTr="001E35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>
              <w:rPr>
                <w:rFonts w:ascii="Times New Roman" w:hAnsi="Times New Roman" w:cs="Times New Roman"/>
              </w:rPr>
              <w:t>, устанавливающие</w:t>
            </w:r>
            <w:r w:rsidRPr="00556D21">
              <w:rPr>
                <w:rFonts w:ascii="Times New Roman" w:hAnsi="Times New Roman" w:cs="Times New Roman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Структурные единицы муниципального нормативного акта сельского поселения,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938" w:rsidRPr="00556D21" w:rsidTr="001E35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9</w:t>
            </w:r>
          </w:p>
        </w:tc>
      </w:tr>
      <w:tr w:rsidR="00D37938" w:rsidRPr="00556D21" w:rsidTr="001E357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Продолжение таблицы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D37938" w:rsidRPr="00556D21" w:rsidTr="001E357D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Целевые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D37938" w:rsidRPr="00556D21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387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1" w:history="1">
              <w:r w:rsidRPr="00556D21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556D21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389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D37938" w:rsidRPr="00556D21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16</w:t>
            </w:r>
          </w:p>
        </w:tc>
      </w:tr>
      <w:tr w:rsidR="00D37938" w:rsidRPr="00556D21" w:rsidTr="001E35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lastRenderedPageBreak/>
        <w:t>Продолжение таблицы</w:t>
      </w:r>
    </w:p>
    <w:p w:rsidR="00D37938" w:rsidRPr="00556D21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D37938" w:rsidRPr="00556D21" w:rsidTr="001E357D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Фискальные характеристики налоговых расходов, установленных муниципальными нормативными актами сельского поселения</w:t>
            </w:r>
          </w:p>
        </w:tc>
      </w:tr>
      <w:tr w:rsidR="00D37938" w:rsidRPr="00556D21" w:rsidTr="001E357D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нормативными актами сельского поселения (тыс. рублей) </w:t>
            </w:r>
            <w:hyperlink w:anchor="Par391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преференцией, муниципальными нормативными актами сельского поселения (единиц) </w:t>
            </w:r>
            <w:hyperlink w:anchor="Par392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w:anchor="Par393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D37938" w:rsidRPr="00556D21" w:rsidTr="001E357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938" w:rsidRPr="00556D21" w:rsidTr="001E357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26</w:t>
            </w:r>
          </w:p>
        </w:tc>
      </w:tr>
      <w:tr w:rsidR="00D37938" w:rsidRPr="00556D21" w:rsidTr="001E357D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8" w:rsidRPr="00556D21" w:rsidRDefault="00D37938" w:rsidP="001E3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Pr="00556D21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37938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12" w:name="Par387"/>
      <w:bookmarkEnd w:id="12"/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2" w:history="1">
        <w:r w:rsidRPr="00556D2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13" w:name="Par388"/>
      <w:bookmarkEnd w:id="13"/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  <w:bookmarkStart w:id="14" w:name="Par389"/>
      <w:bookmarkEnd w:id="14"/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>4</w:t>
      </w:r>
      <w:r w:rsidRPr="00556D21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556D2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67801">
        <w:rPr>
          <w:rFonts w:ascii="Times New Roman" w:hAnsi="Times New Roman" w:cs="Times New Roman"/>
          <w:sz w:val="28"/>
          <w:szCs w:val="28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5" w:name="Par390"/>
      <w:bookmarkEnd w:id="15"/>
    </w:p>
    <w:p w:rsidR="00D37938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 xml:space="preserve">5. Указываются данные </w:t>
      </w:r>
      <w:r>
        <w:rPr>
          <w:rFonts w:ascii="Times New Roman" w:hAnsi="Times New Roman" w:cs="Times New Roman"/>
          <w:sz w:val="28"/>
          <w:szCs w:val="28"/>
        </w:rPr>
        <w:t>Межрайонной ИФНС России №4</w:t>
      </w:r>
      <w:r w:rsidRPr="00A67801">
        <w:rPr>
          <w:rFonts w:ascii="Times New Roman" w:hAnsi="Times New Roman" w:cs="Times New Roman"/>
          <w:sz w:val="28"/>
          <w:szCs w:val="28"/>
        </w:rPr>
        <w:t xml:space="preserve"> по Воронежской области, предоставленные кураторам налоговых расходов </w:t>
      </w:r>
      <w:r>
        <w:rPr>
          <w:rFonts w:ascii="Times New Roman" w:hAnsi="Times New Roman" w:cs="Times New Roman"/>
          <w:sz w:val="28"/>
          <w:szCs w:val="28"/>
        </w:rPr>
        <w:t>Писаревского  сельского поселения Кантемировского   муниципального района</w:t>
      </w:r>
      <w:r w:rsidRPr="00A67801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  <w:bookmarkStart w:id="16" w:name="Par392"/>
      <w:bookmarkEnd w:id="16"/>
    </w:p>
    <w:p w:rsidR="00D37938" w:rsidRPr="00A67801" w:rsidRDefault="00D37938" w:rsidP="00D379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01">
        <w:rPr>
          <w:rFonts w:ascii="Times New Roman" w:hAnsi="Times New Roman" w:cs="Times New Roman"/>
          <w:sz w:val="28"/>
          <w:szCs w:val="28"/>
        </w:rPr>
        <w:t xml:space="preserve">6. 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</w:t>
      </w:r>
      <w:r w:rsidRPr="00A6780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сохранения, отмены или изменения налоговых ставок предоставленных плательщикам налоговых льгот (преференций). </w:t>
      </w:r>
    </w:p>
    <w:p w:rsidR="00D37938" w:rsidRPr="00A67801" w:rsidRDefault="00D37938" w:rsidP="00D37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Default="00D37938" w:rsidP="00D379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7938" w:rsidRPr="00C75C1C" w:rsidRDefault="00D37938" w:rsidP="00D37938">
      <w:pPr>
        <w:rPr>
          <w:rFonts w:ascii="Times New Roman" w:hAnsi="Times New Roman" w:cs="Times New Roman"/>
          <w:sz w:val="28"/>
          <w:szCs w:val="28"/>
        </w:rPr>
      </w:pPr>
    </w:p>
    <w:p w:rsidR="00D37938" w:rsidRDefault="00D37938" w:rsidP="00D37938">
      <w:pPr>
        <w:pStyle w:val="Default"/>
        <w:jc w:val="both"/>
        <w:rPr>
          <w:color w:val="auto"/>
        </w:rPr>
      </w:pPr>
    </w:p>
    <w:p w:rsidR="004875CB" w:rsidRDefault="004875CB">
      <w:bookmarkStart w:id="17" w:name="_GoBack"/>
      <w:bookmarkEnd w:id="17"/>
    </w:p>
    <w:sectPr w:rsidR="004875CB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F"/>
    <w:rsid w:val="004875CB"/>
    <w:rsid w:val="008A68BF"/>
    <w:rsid w:val="00D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35F5-79C5-430B-97F1-86836F4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9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D3793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Вертикальный отступ"/>
    <w:basedOn w:val="a"/>
    <w:rsid w:val="00D379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a6"/>
    <w:uiPriority w:val="99"/>
    <w:semiHidden/>
    <w:unhideWhenUsed/>
    <w:rsid w:val="00D3793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379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32177996C42151E959BFA896990755DDEA818DFB93A607F0A44A63CSFw5M" TargetMode="External"/><Relationship Id="rId13" Type="http://schemas.openxmlformats.org/officeDocument/2006/relationships/hyperlink" Target="consultantplus://offline/ref=BAE39E211EF5F5FA0E74B1A7EDC634517D832177996C42151E959BFA896990755DDEA818DFB93A607F0A44A63CSFw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2" Type="http://schemas.openxmlformats.org/officeDocument/2006/relationships/hyperlink" Target="consultantplus://offline/ref=BAE39E211EF5F5FA0E74B1A7EDC634517D822577956742151E959BFA896990755DDEA818DFB93A607F0A44A63CSFw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E39E211EF5F5FA0E74B1A7EDC634517D832177996C42151E959BFA896990755DDEA818DFB93A607F0A44A63CSFw5M" TargetMode="External"/><Relationship Id="rId4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9" Type="http://schemas.openxmlformats.org/officeDocument/2006/relationships/hyperlink" Target="consultantplus://offline/ref=BAE39E211EF5F5FA0E74B1A7EDC634517D822577956742151E959BFA896990755DDEA818DFB93A607F0A44A63CSFw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5287</Words>
  <Characters>30142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Писаревское_СП</cp:lastModifiedBy>
  <cp:revision>2</cp:revision>
  <dcterms:created xsi:type="dcterms:W3CDTF">2020-01-22T07:17:00Z</dcterms:created>
  <dcterms:modified xsi:type="dcterms:W3CDTF">2020-01-22T07:17:00Z</dcterms:modified>
</cp:coreProperties>
</file>