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C" w:rsidRPr="00A0153C" w:rsidRDefault="00A0153C" w:rsidP="00A0153C">
      <w:pPr>
        <w:tabs>
          <w:tab w:val="left" w:pos="6585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15743F" w:rsidRPr="00A0153C">
        <w:rPr>
          <w:b/>
        </w:rPr>
        <w:t xml:space="preserve"> </w:t>
      </w:r>
      <w:r w:rsidRPr="00A0153C">
        <w:rPr>
          <w:b/>
          <w:bCs/>
          <w:color w:val="212121"/>
        </w:rPr>
        <w:t>Российская Федерация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СОБРАНИЕ ПРЕДСТАВИТЕЛЕЙ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сельского поселения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b/>
          <w:bCs/>
          <w:color w:val="212121"/>
        </w:rPr>
        <w:t>ДАВЫДОВКА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муниципального района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Приволжский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Самарской области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color w:val="212121"/>
        </w:rPr>
        <w:t> </w:t>
      </w:r>
      <w:r w:rsidRPr="00A0153C">
        <w:rPr>
          <w:rStyle w:val="apple-converted-space"/>
          <w:color w:val="212121"/>
        </w:rPr>
        <w:t> </w:t>
      </w:r>
      <w:r w:rsidRPr="00A0153C">
        <w:rPr>
          <w:b/>
          <w:bCs/>
          <w:color w:val="212121"/>
        </w:rPr>
        <w:t>РЕШЕНИЕ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от 15. 11. 2019 года                                  </w:t>
      </w:r>
      <w:r w:rsidR="00AC183A">
        <w:rPr>
          <w:b/>
          <w:bCs/>
          <w:color w:val="212121"/>
        </w:rPr>
        <w:t>                            № 120</w:t>
      </w:r>
      <w:r w:rsidRPr="00A0153C">
        <w:rPr>
          <w:b/>
          <w:bCs/>
          <w:color w:val="212121"/>
        </w:rPr>
        <w:t>/</w:t>
      </w:r>
      <w:r w:rsidR="00AC183A">
        <w:rPr>
          <w:b/>
          <w:bCs/>
          <w:color w:val="212121"/>
        </w:rPr>
        <w:t>75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b/>
          <w:bCs/>
          <w:color w:val="212121"/>
        </w:rPr>
        <w:t xml:space="preserve">«О проекте бюджета сельского поселения </w:t>
      </w:r>
      <w:r>
        <w:rPr>
          <w:b/>
          <w:bCs/>
          <w:color w:val="212121"/>
        </w:rPr>
        <w:t>Давыдовка</w:t>
      </w:r>
      <w:r w:rsidRPr="00A0153C">
        <w:rPr>
          <w:b/>
          <w:bCs/>
          <w:color w:val="212121"/>
        </w:rPr>
        <w:t xml:space="preserve"> муниципального района Приволжский Самарской области на 2020 год и плановый период 2021 и 2022 годов».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 xml:space="preserve">Рассмотрев внесенный Главой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 проект бюджета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 на 2020 год и на плановый период 2021и 2022 годы</w:t>
      </w:r>
      <w:proofErr w:type="gramStart"/>
      <w:r w:rsidRPr="00A0153C">
        <w:rPr>
          <w:color w:val="212121"/>
        </w:rPr>
        <w:t xml:space="preserve"> ,</w:t>
      </w:r>
      <w:proofErr w:type="gramEnd"/>
      <w:r w:rsidRPr="00A0153C">
        <w:rPr>
          <w:color w:val="212121"/>
        </w:rPr>
        <w:t xml:space="preserve">в соответствии со ст.184 Бюджетного кодекса Российской Федерации, на основании Федерального закона № 131-ФЗ от 06.10.2003 г. «Об общих принципах организации местного самоуправления в Российской Федерации» ,Положением о бюджетном процессе и бюджетном устройстве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</w:t>
      </w:r>
      <w:proofErr w:type="gramStart"/>
      <w:r w:rsidRPr="00A0153C">
        <w:rPr>
          <w:color w:val="212121"/>
        </w:rPr>
        <w:t>Приволжский</w:t>
      </w:r>
      <w:proofErr w:type="gramEnd"/>
      <w:r w:rsidRPr="00A0153C">
        <w:rPr>
          <w:color w:val="212121"/>
        </w:rPr>
        <w:t xml:space="preserve"> Самарской области, Порядком организации и проведения публичных слушаний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</w:t>
      </w:r>
      <w:proofErr w:type="gramStart"/>
      <w:r w:rsidRPr="00A0153C">
        <w:rPr>
          <w:color w:val="212121"/>
        </w:rPr>
        <w:t xml:space="preserve"> ,</w:t>
      </w:r>
      <w:proofErr w:type="gramEnd"/>
      <w:r w:rsidRPr="00A0153C">
        <w:rPr>
          <w:color w:val="212121"/>
        </w:rPr>
        <w:t xml:space="preserve">Устава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области, Собрание представителей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 xml:space="preserve">                            </w:t>
      </w:r>
      <w:r w:rsidR="00AC183A">
        <w:rPr>
          <w:color w:val="212121"/>
        </w:rPr>
        <w:t xml:space="preserve">                                  </w:t>
      </w:r>
      <w:r w:rsidRPr="00A0153C">
        <w:rPr>
          <w:color w:val="212121"/>
        </w:rPr>
        <w:t>РЕШИЛО: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 xml:space="preserve">1.Принять к рассмотрению проект решения «О бюджете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 на 2020 год и плановый период 2021 и 2022годов.»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 xml:space="preserve">2.Вынести проект бюджета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 на 2020 год и плановый период 2021 и 2022 годов на публичные слушания.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>3.Срок проведения публичных слушаний составляет 30 (тридцать) дней с 19 ноября 2019 года по 18 декабря 2019 года.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>4.Место проведения публичных слушаний (место ведения протокола публичных слушани</w:t>
      </w:r>
      <w:r>
        <w:rPr>
          <w:color w:val="212121"/>
        </w:rPr>
        <w:t>й) – 445565</w:t>
      </w:r>
      <w:r w:rsidRPr="00A0153C">
        <w:rPr>
          <w:color w:val="212121"/>
        </w:rPr>
        <w:t>, Самарск</w:t>
      </w:r>
      <w:r>
        <w:rPr>
          <w:color w:val="212121"/>
        </w:rPr>
        <w:t xml:space="preserve">ая область, Приволжский район, </w:t>
      </w:r>
      <w:proofErr w:type="gramStart"/>
      <w:r>
        <w:rPr>
          <w:color w:val="212121"/>
        </w:rPr>
        <w:t>с</w:t>
      </w:r>
      <w:proofErr w:type="gramEnd"/>
      <w:r w:rsidRPr="00A0153C">
        <w:rPr>
          <w:color w:val="212121"/>
        </w:rPr>
        <w:t xml:space="preserve">. </w:t>
      </w:r>
      <w:proofErr w:type="gramStart"/>
      <w:r>
        <w:rPr>
          <w:color w:val="212121"/>
        </w:rPr>
        <w:t>Екатериновка</w:t>
      </w:r>
      <w:proofErr w:type="gramEnd"/>
      <w:r>
        <w:rPr>
          <w:color w:val="212121"/>
        </w:rPr>
        <w:t>, ул. Центральная, дом 22</w:t>
      </w:r>
      <w:r w:rsidRPr="00A0153C">
        <w:rPr>
          <w:color w:val="212121"/>
        </w:rPr>
        <w:t>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 xml:space="preserve">5.Назначить лицом, ответственным за ведение </w:t>
      </w:r>
      <w:proofErr w:type="gramStart"/>
      <w:r w:rsidRPr="00A0153C">
        <w:rPr>
          <w:color w:val="212121"/>
        </w:rPr>
        <w:t>протокола публичных слушаний главного специалиста администрации сельского поселения</w:t>
      </w:r>
      <w:proofErr w:type="gramEnd"/>
      <w:r w:rsidRPr="00A0153C">
        <w:rPr>
          <w:color w:val="212121"/>
        </w:rPr>
        <w:t xml:space="preserve">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</w:t>
      </w:r>
      <w:r>
        <w:rPr>
          <w:color w:val="212121"/>
        </w:rPr>
        <w:t>Самарской области О.И.Анисимову.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>6.Принятие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 4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>7.Прием замечаний и предложений по вопросу публичных слушаний оканчивается 15 декабря 2019 года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lastRenderedPageBreak/>
        <w:t xml:space="preserve">8.Опубликовать настоящее решение и проект бюджета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 муниципального района Приволжский Самарской области на 2020 год и плановый период 2021 и 2022 годов в газете «Вестник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 xml:space="preserve">» и на официальном сайте сельского поселения </w:t>
      </w:r>
      <w:r>
        <w:rPr>
          <w:color w:val="212121"/>
        </w:rPr>
        <w:t>Давыдовка</w:t>
      </w:r>
      <w:r w:rsidRPr="00A0153C">
        <w:rPr>
          <w:color w:val="212121"/>
        </w:rPr>
        <w:t>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</w:rPr>
      </w:pPr>
      <w:r w:rsidRPr="00A0153C">
        <w:rPr>
          <w:color w:val="212121"/>
        </w:rPr>
        <w:t>9.Настоящее решение вступает в силу со дня его официального опубликования.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>Председатель собрания представителей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 xml:space="preserve">сельского поселения </w:t>
      </w:r>
      <w:r>
        <w:rPr>
          <w:color w:val="212121"/>
        </w:rPr>
        <w:t>Давыдовка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 xml:space="preserve">муниципального района </w:t>
      </w:r>
      <w:proofErr w:type="gramStart"/>
      <w:r w:rsidRPr="00A0153C">
        <w:rPr>
          <w:color w:val="212121"/>
        </w:rPr>
        <w:t>Приволжский</w:t>
      </w:r>
      <w:proofErr w:type="gramEnd"/>
    </w:p>
    <w:p w:rsid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>Самарской области     </w:t>
      </w:r>
      <w:r w:rsidR="00AC183A">
        <w:rPr>
          <w:color w:val="212121"/>
        </w:rPr>
        <w:t xml:space="preserve">                                                              Е.Н.Измайлова</w:t>
      </w:r>
    </w:p>
    <w:p w:rsid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>                                                  </w:t>
      </w:r>
      <w:r>
        <w:rPr>
          <w:color w:val="212121"/>
        </w:rPr>
        <w:t xml:space="preserve">           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>Глава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 xml:space="preserve">сельского поселения </w:t>
      </w:r>
      <w:r>
        <w:rPr>
          <w:color w:val="212121"/>
        </w:rPr>
        <w:t>Давыдовка</w:t>
      </w:r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 xml:space="preserve">муниципального района </w:t>
      </w:r>
      <w:proofErr w:type="gramStart"/>
      <w:r w:rsidRPr="00A0153C">
        <w:rPr>
          <w:color w:val="212121"/>
        </w:rPr>
        <w:t>Приволжский</w:t>
      </w:r>
      <w:proofErr w:type="gramEnd"/>
    </w:p>
    <w:p w:rsidR="00A0153C" w:rsidRPr="00A0153C" w:rsidRDefault="00A0153C" w:rsidP="00A0153C">
      <w:pPr>
        <w:pStyle w:val="a6"/>
        <w:shd w:val="clear" w:color="auto" w:fill="FFFFFF"/>
        <w:spacing w:before="0" w:beforeAutospacing="0" w:after="0" w:afterAutospacing="0"/>
        <w:rPr>
          <w:color w:val="212121"/>
        </w:rPr>
      </w:pPr>
      <w:r w:rsidRPr="00A0153C">
        <w:rPr>
          <w:color w:val="212121"/>
        </w:rPr>
        <w:t>Самарской области                                                   </w:t>
      </w:r>
      <w:r w:rsidR="00AC183A">
        <w:rPr>
          <w:color w:val="212121"/>
        </w:rPr>
        <w:t>                В.И.Зиновьев</w:t>
      </w:r>
      <w:r w:rsidRPr="00A0153C">
        <w:rPr>
          <w:color w:val="212121"/>
        </w:rPr>
        <w:t>   </w:t>
      </w:r>
      <w:r w:rsidRPr="00A0153C">
        <w:rPr>
          <w:rStyle w:val="apple-converted-space"/>
          <w:color w:val="212121"/>
        </w:rPr>
        <w:t> </w:t>
      </w:r>
    </w:p>
    <w:p w:rsidR="00A0153C" w:rsidRDefault="00A0153C" w:rsidP="00A0153C">
      <w:pPr>
        <w:pStyle w:val="a6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</w:t>
      </w:r>
      <w:r>
        <w:rPr>
          <w:rStyle w:val="apple-converted-space"/>
          <w:color w:val="212121"/>
          <w:sz w:val="21"/>
          <w:szCs w:val="21"/>
        </w:rPr>
        <w:t> </w:t>
      </w:r>
    </w:p>
    <w:p w:rsidR="00AC183A" w:rsidRPr="00A0153C" w:rsidRDefault="0015743F" w:rsidP="00AC183A">
      <w:pPr>
        <w:tabs>
          <w:tab w:val="left" w:pos="6585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</w:t>
      </w:r>
      <w:r w:rsidR="00AC183A">
        <w:rPr>
          <w:b/>
          <w:sz w:val="20"/>
          <w:szCs w:val="20"/>
        </w:rPr>
        <w:t xml:space="preserve">                                 </w:t>
      </w:r>
      <w:r w:rsidR="00AC183A" w:rsidRPr="00A0153C">
        <w:rPr>
          <w:b/>
          <w:bCs/>
          <w:color w:val="212121"/>
        </w:rPr>
        <w:t>Российская Федерация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СОБРАНИЕ ПРЕДСТАВИТЕЛЕЙ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сельского поселения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b/>
          <w:bCs/>
          <w:color w:val="212121"/>
        </w:rPr>
        <w:t>ДАВЫДОВКА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муниципального района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Приволжский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b/>
          <w:bCs/>
          <w:color w:val="212121"/>
        </w:rPr>
        <w:t>Самарской области</w:t>
      </w:r>
    </w:p>
    <w:p w:rsidR="00AC183A" w:rsidRPr="00A0153C" w:rsidRDefault="00AC183A" w:rsidP="00AC183A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0153C">
        <w:rPr>
          <w:color w:val="212121"/>
        </w:rPr>
        <w:t> </w:t>
      </w:r>
      <w:r w:rsidRPr="00A0153C">
        <w:rPr>
          <w:rStyle w:val="apple-converted-space"/>
          <w:color w:val="212121"/>
        </w:rPr>
        <w:t> </w:t>
      </w:r>
      <w:r w:rsidRPr="00A0153C">
        <w:rPr>
          <w:b/>
          <w:bCs/>
          <w:color w:val="212121"/>
        </w:rPr>
        <w:t>РЕШЕНИЕ</w:t>
      </w:r>
      <w:r>
        <w:rPr>
          <w:b/>
          <w:bCs/>
          <w:color w:val="212121"/>
        </w:rPr>
        <w:t xml:space="preserve"> № ____</w:t>
      </w:r>
    </w:p>
    <w:p w:rsidR="00AC183A" w:rsidRDefault="0015743F" w:rsidP="001D37DA">
      <w:pPr>
        <w:tabs>
          <w:tab w:val="left" w:pos="6585"/>
        </w:tabs>
        <w:rPr>
          <w:b/>
        </w:rPr>
      </w:pPr>
      <w:r w:rsidRPr="00AC183A">
        <w:rPr>
          <w:b/>
        </w:rPr>
        <w:t xml:space="preserve">                                                                       </w:t>
      </w:r>
    </w:p>
    <w:p w:rsidR="0015743F" w:rsidRPr="00AC183A" w:rsidRDefault="00AC183A" w:rsidP="001D37DA">
      <w:pPr>
        <w:tabs>
          <w:tab w:val="left" w:pos="6585"/>
        </w:tabs>
        <w:rPr>
          <w:b/>
        </w:rPr>
      </w:pPr>
      <w:r>
        <w:rPr>
          <w:b/>
        </w:rPr>
        <w:t xml:space="preserve">                                                            </w:t>
      </w:r>
      <w:r w:rsidRPr="00AC183A">
        <w:rPr>
          <w:b/>
        </w:rPr>
        <w:t xml:space="preserve">от </w:t>
      </w:r>
      <w:r>
        <w:rPr>
          <w:b/>
        </w:rPr>
        <w:t>_________________</w:t>
      </w:r>
    </w:p>
    <w:p w:rsidR="00AC183A" w:rsidRDefault="0015743F" w:rsidP="00F73306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</w:t>
      </w:r>
      <w:r w:rsidR="00AC183A">
        <w:rPr>
          <w:b/>
          <w:sz w:val="22"/>
          <w:szCs w:val="22"/>
        </w:rPr>
        <w:t xml:space="preserve">        </w:t>
      </w:r>
      <w:r w:rsidR="00AD106A" w:rsidRPr="00AD106A">
        <w:rPr>
          <w:b/>
          <w:sz w:val="22"/>
          <w:szCs w:val="22"/>
        </w:rPr>
        <w:t>Проект внесен главой</w:t>
      </w:r>
      <w:r w:rsidRPr="00AD106A">
        <w:rPr>
          <w:b/>
          <w:sz w:val="22"/>
          <w:szCs w:val="22"/>
        </w:rPr>
        <w:t xml:space="preserve"> 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Pr="00AD106A">
        <w:rPr>
          <w:b/>
          <w:sz w:val="22"/>
          <w:szCs w:val="22"/>
        </w:rPr>
        <w:t xml:space="preserve">        Администрации сельского </w:t>
      </w:r>
      <w:r>
        <w:rPr>
          <w:b/>
          <w:sz w:val="22"/>
          <w:szCs w:val="22"/>
        </w:rPr>
        <w:t xml:space="preserve">поселения </w:t>
      </w:r>
      <w:r w:rsidR="00BB4E5E" w:rsidRPr="00AD106A">
        <w:rPr>
          <w:b/>
          <w:sz w:val="22"/>
          <w:szCs w:val="22"/>
        </w:rPr>
        <w:t xml:space="preserve">        </w:t>
      </w:r>
      <w:r w:rsidR="00DD60B3" w:rsidRPr="00AD106A">
        <w:rPr>
          <w:b/>
          <w:sz w:val="22"/>
          <w:szCs w:val="22"/>
        </w:rPr>
        <w:t xml:space="preserve">  </w:t>
      </w:r>
      <w:r w:rsidR="0015743F" w:rsidRPr="00AD106A">
        <w:rPr>
          <w:b/>
          <w:sz w:val="22"/>
          <w:szCs w:val="22"/>
        </w:rPr>
        <w:t xml:space="preserve">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="001F2BFE">
        <w:rPr>
          <w:b/>
          <w:sz w:val="22"/>
          <w:szCs w:val="22"/>
        </w:rPr>
        <w:t>ой области на 2020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Давыдовка</w:t>
      </w:r>
      <w:r w:rsidR="00DD60B3" w:rsidRPr="00AD106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муниципального района</w:t>
      </w:r>
      <w:r w:rsidR="00DD60B3" w:rsidRPr="00AD106A">
        <w:rPr>
          <w:b/>
          <w:sz w:val="22"/>
          <w:szCs w:val="22"/>
        </w:rPr>
        <w:t xml:space="preserve">                </w:t>
      </w:r>
      <w:r w:rsidR="0015743F" w:rsidRPr="00AD106A">
        <w:rPr>
          <w:b/>
          <w:sz w:val="22"/>
          <w:szCs w:val="22"/>
        </w:rPr>
        <w:t xml:space="preserve">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F2BFE">
        <w:rPr>
          <w:b/>
          <w:sz w:val="22"/>
          <w:szCs w:val="22"/>
        </w:rPr>
        <w:t>и плановый период 2021 и 2022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  <w:r w:rsidR="0015743F" w:rsidRPr="00AD106A">
        <w:rPr>
          <w:b/>
          <w:sz w:val="22"/>
          <w:szCs w:val="22"/>
        </w:rPr>
        <w:t xml:space="preserve">   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1F2BFE">
        <w:rPr>
          <w:rFonts w:ascii="Times New Roman" w:hAnsi="Times New Roman" w:cs="Times New Roman"/>
          <w:sz w:val="24"/>
          <w:szCs w:val="24"/>
        </w:rPr>
        <w:t>ъём доходов –  4 204 521 руб. 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1F2BFE">
        <w:rPr>
          <w:rFonts w:ascii="Times New Roman" w:hAnsi="Times New Roman" w:cs="Times New Roman"/>
          <w:sz w:val="24"/>
          <w:szCs w:val="24"/>
        </w:rPr>
        <w:t>бъём расходов – 4 204</w:t>
      </w:r>
      <w:r w:rsidR="00AD106A">
        <w:rPr>
          <w:rFonts w:ascii="Times New Roman" w:hAnsi="Times New Roman" w:cs="Times New Roman"/>
          <w:sz w:val="24"/>
          <w:szCs w:val="24"/>
        </w:rPr>
        <w:t xml:space="preserve"> </w:t>
      </w:r>
      <w:r w:rsidR="001F2BFE">
        <w:rPr>
          <w:rFonts w:ascii="Times New Roman" w:hAnsi="Times New Roman" w:cs="Times New Roman"/>
          <w:sz w:val="24"/>
          <w:szCs w:val="24"/>
        </w:rPr>
        <w:t>521 руб.00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1F2BFE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1F2BFE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   - 4 337 </w:t>
      </w:r>
      <w:r w:rsidR="0015743F" w:rsidRPr="00DD60B3">
        <w:rPr>
          <w:rFonts w:ascii="Times New Roman" w:hAnsi="Times New Roman" w:cs="Times New Roman"/>
          <w:sz w:val="24"/>
          <w:szCs w:val="24"/>
        </w:rPr>
        <w:t>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1F2BFE">
        <w:rPr>
          <w:rFonts w:ascii="Times New Roman" w:hAnsi="Times New Roman" w:cs="Times New Roman"/>
          <w:sz w:val="24"/>
          <w:szCs w:val="24"/>
        </w:rPr>
        <w:t>4 337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AC07E0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4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 w:rsidR="00AC07E0">
        <w:rPr>
          <w:rFonts w:ascii="Times New Roman" w:hAnsi="Times New Roman" w:cs="Times New Roman"/>
          <w:sz w:val="24"/>
          <w:szCs w:val="24"/>
        </w:rPr>
        <w:t>373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07E0">
        <w:rPr>
          <w:rFonts w:ascii="Times New Roman" w:hAnsi="Times New Roman" w:cs="Times New Roman"/>
          <w:sz w:val="24"/>
          <w:szCs w:val="24"/>
        </w:rPr>
        <w:t xml:space="preserve">     общий объём расходов – 4 373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2021 году в сумме  </w:t>
      </w:r>
      <w:r w:rsidR="007D7230">
        <w:t xml:space="preserve"> 108</w:t>
      </w:r>
      <w:r w:rsidR="0015743F" w:rsidRPr="00DD60B3">
        <w:t xml:space="preserve"> руб.00 коп;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2022 году в сумме  </w:t>
      </w:r>
      <w:r w:rsidR="0015743F" w:rsidRPr="00DD60B3">
        <w:t xml:space="preserve"> </w:t>
      </w:r>
      <w:r w:rsidR="007D7230">
        <w:t xml:space="preserve">219 </w:t>
      </w:r>
      <w:r w:rsidR="0015743F" w:rsidRPr="00DD60B3">
        <w:t>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–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2021</w:t>
      </w:r>
      <w:r w:rsidR="0015743F" w:rsidRPr="00DD60B3">
        <w:t xml:space="preserve"> году     - 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2022</w:t>
      </w:r>
      <w:r w:rsidR="0015743F" w:rsidRPr="00DD60B3">
        <w:t xml:space="preserve"> году     -</w:t>
      </w:r>
      <w:r w:rsidR="00333DBF">
        <w:t xml:space="preserve"> </w:t>
      </w:r>
      <w:r w:rsidR="0015743F" w:rsidRPr="00DD60B3">
        <w:t xml:space="preserve">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0E225C">
        <w:rPr>
          <w:bCs/>
        </w:rPr>
        <w:t>2020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0E225C">
        <w:rPr>
          <w:bCs/>
        </w:rPr>
        <w:t xml:space="preserve">       132 735 руб.00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</w:t>
      </w:r>
      <w:r w:rsidR="00333DBF">
        <w:rPr>
          <w:bCs/>
        </w:rPr>
        <w:t xml:space="preserve">         </w:t>
      </w:r>
      <w:r w:rsidR="0015743F" w:rsidRPr="00DD60B3">
        <w:rPr>
          <w:bCs/>
        </w:rPr>
        <w:t xml:space="preserve"> 0  руб. 00 коп;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</w:t>
      </w:r>
      <w:r w:rsidR="00333DBF">
        <w:rPr>
          <w:bCs/>
        </w:rPr>
        <w:t xml:space="preserve">        </w:t>
      </w:r>
      <w:r w:rsidR="0015743F" w:rsidRPr="00DD60B3">
        <w:rPr>
          <w:bCs/>
        </w:rPr>
        <w:t xml:space="preserve">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2020 году в сумме   </w:t>
      </w:r>
      <w:r w:rsidR="00CE190C">
        <w:rPr>
          <w:bCs/>
        </w:rPr>
        <w:t>0</w:t>
      </w:r>
      <w:r w:rsidR="0015743F" w:rsidRPr="00DD60B3">
        <w:rPr>
          <w:bCs/>
        </w:rPr>
        <w:t xml:space="preserve"> руб.00 коп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 году в сумме</w:t>
      </w:r>
      <w:r w:rsidR="00117FC9">
        <w:rPr>
          <w:bCs/>
        </w:rPr>
        <w:t xml:space="preserve">       32 521 </w:t>
      </w:r>
      <w:r>
        <w:rPr>
          <w:bCs/>
        </w:rPr>
        <w:t>руб. 00</w:t>
      </w:r>
      <w:r w:rsidR="0015743F" w:rsidRPr="00DD60B3">
        <w:rPr>
          <w:bCs/>
        </w:rPr>
        <w:t xml:space="preserve">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2021 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333DBF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 xml:space="preserve"> 125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333DBF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2021 году в сумме –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3DBF">
        <w:rPr>
          <w:rFonts w:ascii="Times New Roman" w:hAnsi="Times New Roman" w:cs="Times New Roman"/>
          <w:color w:val="000000"/>
          <w:sz w:val="24"/>
          <w:szCs w:val="24"/>
        </w:rPr>
        <w:t xml:space="preserve">        в 2022 году в сумме – 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lastRenderedPageBreak/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>администраторов источников финансирования дефицита 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333DBF">
        <w:t>лжский Самарской области на 2020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333DBF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333DBF">
        <w:rPr>
          <w:rFonts w:ascii="Times New Roman" w:hAnsi="Times New Roman" w:cs="Times New Roman"/>
          <w:spacing w:val="-4"/>
          <w:sz w:val="24"/>
          <w:szCs w:val="24"/>
        </w:rPr>
        <w:t xml:space="preserve">  на 2020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ановый период 2021 и 2022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</w:t>
      </w:r>
      <w:r w:rsidR="00333DBF">
        <w:rPr>
          <w:rFonts w:ascii="Times New Roman" w:hAnsi="Times New Roman" w:cs="Times New Roman"/>
          <w:sz w:val="24"/>
          <w:szCs w:val="24"/>
        </w:rPr>
        <w:t>а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 xml:space="preserve">й </w:t>
      </w:r>
      <w:r w:rsidR="00333DBF">
        <w:rPr>
          <w:rFonts w:ascii="Times New Roman" w:hAnsi="Times New Roman" w:cs="Times New Roman"/>
          <w:sz w:val="24"/>
          <w:szCs w:val="24"/>
        </w:rPr>
        <w:t>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333DB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в сумме 1</w:t>
      </w:r>
      <w:r w:rsidR="009B2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lastRenderedPageBreak/>
        <w:t>в 2020</w:t>
      </w:r>
      <w:r w:rsidR="0015743F" w:rsidRPr="00DD60B3">
        <w:t xml:space="preserve"> году – в сумме  </w:t>
      </w:r>
      <w:r w:rsidR="00567D6E">
        <w:t>2086</w:t>
      </w:r>
      <w:r w:rsidR="0015743F" w:rsidRPr="00DD60B3">
        <w:rPr>
          <w:b/>
        </w:rPr>
        <w:t xml:space="preserve"> </w:t>
      </w:r>
      <w:r w:rsidR="0015743F" w:rsidRPr="00DD60B3">
        <w:t xml:space="preserve"> руб.00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567D6E">
        <w:t xml:space="preserve"> 2168 руб.5</w:t>
      </w:r>
      <w:r w:rsidR="0015743F" w:rsidRPr="00DD60B3">
        <w:t>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2022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567D6E">
        <w:t xml:space="preserve"> 2186 руб.5</w:t>
      </w:r>
      <w:r w:rsidR="0015743F" w:rsidRPr="00DD60B3">
        <w:t>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2. Установить верхний предел муниципального 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на </w:t>
      </w:r>
      <w:r w:rsidR="00333DBF">
        <w:rPr>
          <w:spacing w:val="-2"/>
        </w:rPr>
        <w:t>1 января 2020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333DBF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</w:t>
      </w:r>
      <w:r w:rsidR="00333DBF">
        <w:rPr>
          <w:spacing w:val="-2"/>
        </w:rPr>
        <w:t xml:space="preserve"> 1 января 2022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Самарской области: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 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 xml:space="preserve">в 2022 </w:t>
      </w:r>
      <w:r w:rsidR="0015743F" w:rsidRPr="00DD60B3">
        <w:t>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</w:t>
      </w:r>
      <w:r w:rsidR="0086079F">
        <w:rPr>
          <w:rFonts w:ascii="Times New Roman" w:hAnsi="Times New Roman" w:cs="Times New Roman"/>
          <w:sz w:val="24"/>
          <w:szCs w:val="24"/>
        </w:rPr>
        <w:t>лжский Самарской области  на 2020 и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86079F">
        <w:rPr>
          <w:rFonts w:ascii="Times New Roman" w:hAnsi="Times New Roman" w:cs="Times New Roman"/>
          <w:sz w:val="24"/>
          <w:szCs w:val="24"/>
        </w:rPr>
        <w:t>2020 и плановый период 2021 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86079F">
        <w:rPr>
          <w:rFonts w:ascii="Times New Roman" w:hAnsi="Times New Roman" w:cs="Times New Roman"/>
          <w:sz w:val="24"/>
          <w:szCs w:val="24"/>
        </w:rPr>
        <w:t>ения, возникшие с  1 января 2020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15743F" w:rsidRPr="00DD60B3" w:rsidRDefault="00DD60B3" w:rsidP="000A5E98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09085F">
        <w:rPr>
          <w:b/>
          <w:i/>
          <w:sz w:val="20"/>
          <w:szCs w:val="20"/>
        </w:rPr>
        <w:t xml:space="preserve"> Самарской области на 2020 год и плановый период 2021</w:t>
      </w:r>
      <w:r w:rsidR="00A0678E">
        <w:rPr>
          <w:b/>
          <w:i/>
          <w:sz w:val="20"/>
          <w:szCs w:val="20"/>
        </w:rPr>
        <w:t xml:space="preserve"> и</w:t>
      </w:r>
      <w:r w:rsidR="0009085F">
        <w:rPr>
          <w:b/>
          <w:i/>
          <w:sz w:val="20"/>
          <w:szCs w:val="20"/>
        </w:rPr>
        <w:t xml:space="preserve"> 2022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2 02 15001 10 0000 15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2 02 20041 10 0000 15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2 02 20077 10 0000 15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2 02  39999 10 </w:t>
            </w:r>
            <w:r w:rsidR="00CB5DDB">
              <w:rPr>
                <w:sz w:val="20"/>
                <w:szCs w:val="20"/>
              </w:rPr>
              <w:t>0000 15</w:t>
            </w:r>
            <w:r w:rsidR="00CB5DDB"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</w:t>
            </w: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2 02 40014 10 0000 15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2 18 60010 10 000 15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2 19 00000 10 000 15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Муниципальное казенное   учреждение  «Комитет по управлению муниципальным имуществом </w:t>
            </w:r>
            <w:r w:rsidRPr="00DD60B3">
              <w:rPr>
                <w:b/>
                <w:sz w:val="20"/>
                <w:szCs w:val="20"/>
              </w:rPr>
              <w:lastRenderedPageBreak/>
              <w:t>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>за исключением земельных участков муниципальных автономных унитарных 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</w:t>
            </w:r>
            <w:r w:rsidR="00CB5DDB" w:rsidRPr="00CB5DDB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DD60B3">
              <w:rPr>
                <w:rFonts w:ascii="Times New Roman" w:hAnsi="Times New Roman" w:cs="Times New Roman"/>
              </w:rPr>
              <w:t xml:space="preserve">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Default="0015743F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Pr="00DD60B3" w:rsidRDefault="00CB5DDB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370A27">
        <w:rPr>
          <w:b/>
          <w:i/>
          <w:sz w:val="20"/>
          <w:szCs w:val="20"/>
        </w:rPr>
        <w:t>Самарской области на 2020 год и плановый период 2021  и 2022</w:t>
      </w:r>
      <w:r w:rsidR="00A0678E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15743F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DD60B3" w:rsidRDefault="0015743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</w:t>
      </w:r>
    </w:p>
    <w:p w:rsidR="00DD60B3" w:rsidRDefault="00DD60B3" w:rsidP="00A72956">
      <w:pPr>
        <w:rPr>
          <w:sz w:val="20"/>
          <w:szCs w:val="20"/>
        </w:rPr>
      </w:pPr>
    </w:p>
    <w:p w:rsidR="0015743F" w:rsidRPr="00DD60B3" w:rsidRDefault="00DD60B3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851"/>
        <w:gridCol w:w="1417"/>
      </w:tblGrid>
      <w:tr w:rsidR="00B45913" w:rsidRPr="00DD60B3" w:rsidTr="00B45913">
        <w:trPr>
          <w:trHeight w:val="137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1F6494" w:rsidRDefault="00B4591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226B7">
              <w:rPr>
                <w:b/>
                <w:sz w:val="20"/>
                <w:szCs w:val="20"/>
              </w:rPr>
              <w:t> 204 521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2A55F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2A55FF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="00B45913">
              <w:rPr>
                <w:sz w:val="20"/>
                <w:szCs w:val="20"/>
              </w:rPr>
              <w:t>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="00B45913">
              <w:rPr>
                <w:sz w:val="20"/>
                <w:szCs w:val="20"/>
              </w:rPr>
              <w:t>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743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 xml:space="preserve"> 850 000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45913" w:rsidRPr="00DD60B3" w:rsidRDefault="002A55FF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850 000</w:t>
            </w:r>
          </w:p>
        </w:tc>
      </w:tr>
      <w:tr w:rsidR="00B45913" w:rsidRPr="00DD60B3" w:rsidTr="00B45913">
        <w:trPr>
          <w:trHeight w:val="75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2A55F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740 000</w:t>
            </w:r>
          </w:p>
        </w:tc>
      </w:tr>
      <w:tr w:rsidR="00B45913" w:rsidRPr="00DD60B3" w:rsidTr="00B45913">
        <w:trPr>
          <w:trHeight w:val="8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851" w:type="dxa"/>
          </w:tcPr>
          <w:p w:rsidR="00B45913" w:rsidRPr="00DD60B3" w:rsidRDefault="002A55F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A55FF">
              <w:rPr>
                <w:sz w:val="20"/>
                <w:szCs w:val="20"/>
              </w:rPr>
              <w:t xml:space="preserve">  100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45913" w:rsidRPr="00DD60B3">
              <w:rPr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33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3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300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58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 w:rsidR="00B45913">
              <w:rPr>
                <w:b/>
                <w:sz w:val="20"/>
                <w:szCs w:val="20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 w:rsidR="00B45913">
              <w:rPr>
                <w:b/>
                <w:sz w:val="20"/>
                <w:szCs w:val="20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10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48359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45913" w:rsidRPr="00DD60B3">
              <w:rPr>
                <w:sz w:val="20"/>
                <w:szCs w:val="20"/>
              </w:rPr>
              <w:t xml:space="preserve">00 000               </w:t>
            </w:r>
          </w:p>
        </w:tc>
      </w:tr>
      <w:tr w:rsidR="00B45913" w:rsidRPr="00DD60B3" w:rsidTr="00B45913">
        <w:trPr>
          <w:trHeight w:val="810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2397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43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  <w:r w:rsidR="00B45913" w:rsidRPr="00DD60B3"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F71725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2A55FF">
              <w:rPr>
                <w:b/>
                <w:sz w:val="20"/>
                <w:szCs w:val="20"/>
              </w:rPr>
              <w:t>5</w:t>
            </w:r>
            <w:r w:rsidR="00B45913">
              <w:rPr>
                <w:b/>
                <w:sz w:val="20"/>
                <w:szCs w:val="20"/>
                <w:lang w:val="en-US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84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30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2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F71725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>382 521</w:t>
            </w:r>
          </w:p>
        </w:tc>
      </w:tr>
      <w:tr w:rsidR="00B45913" w:rsidRPr="00DD60B3" w:rsidTr="00B45913">
        <w:trPr>
          <w:trHeight w:val="8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A55FF">
              <w:rPr>
                <w:b/>
                <w:sz w:val="20"/>
                <w:szCs w:val="20"/>
              </w:rPr>
              <w:t>150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90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55FF">
              <w:rPr>
                <w:sz w:val="20"/>
                <w:szCs w:val="20"/>
              </w:rPr>
              <w:t xml:space="preserve">150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108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D92D4C">
              <w:rPr>
                <w:b/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12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D92D4C">
              <w:rPr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F226B7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61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B45913" w:rsidRPr="00DD60B3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226B7"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13BD4">
        <w:rPr>
          <w:b/>
          <w:sz w:val="20"/>
          <w:szCs w:val="20"/>
        </w:rPr>
        <w:t>лжский Самарской области на 2020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613BD4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7A55F3">
        <w:rPr>
          <w:b/>
          <w:i/>
          <w:sz w:val="20"/>
          <w:szCs w:val="20"/>
        </w:rPr>
        <w:t xml:space="preserve"> 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</w:t>
            </w:r>
            <w:r w:rsidRPr="00DD60B3">
              <w:rPr>
                <w:sz w:val="20"/>
                <w:szCs w:val="20"/>
              </w:rPr>
              <w:lastRenderedPageBreak/>
              <w:t>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4 373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63063">
              <w:rPr>
                <w:sz w:val="20"/>
                <w:szCs w:val="20"/>
              </w:rPr>
              <w:t xml:space="preserve">             300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 </w:t>
            </w:r>
            <w:r w:rsidR="00A0678E">
              <w:rPr>
                <w:sz w:val="20"/>
                <w:szCs w:val="20"/>
              </w:rPr>
              <w:t>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3063">
              <w:rPr>
                <w:b/>
                <w:sz w:val="20"/>
                <w:szCs w:val="20"/>
              </w:rPr>
              <w:t xml:space="preserve"> 850 000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850 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740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63063">
              <w:rPr>
                <w:b/>
                <w:sz w:val="20"/>
                <w:szCs w:val="20"/>
              </w:rPr>
              <w:t>30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2526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F1EF0">
              <w:rPr>
                <w:b/>
                <w:sz w:val="20"/>
                <w:szCs w:val="20"/>
              </w:rPr>
              <w:t>23</w:t>
            </w:r>
            <w:r w:rsidR="0015743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064E">
              <w:rPr>
                <w:b/>
                <w:sz w:val="20"/>
                <w:szCs w:val="20"/>
              </w:rPr>
              <w:t>222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064E">
              <w:rPr>
                <w:sz w:val="20"/>
                <w:szCs w:val="20"/>
              </w:rPr>
              <w:t xml:space="preserve">222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064E">
              <w:rPr>
                <w:sz w:val="20"/>
                <w:szCs w:val="20"/>
              </w:rPr>
              <w:t>222</w:t>
            </w:r>
            <w:r w:rsidR="0015743F" w:rsidRPr="00DD60B3">
              <w:rPr>
                <w:sz w:val="20"/>
                <w:szCs w:val="20"/>
              </w:rPr>
              <w:t xml:space="preserve">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Дворцы и Дома культуры, другие учреждения культуры и средств </w:t>
            </w:r>
            <w:r w:rsidRPr="00DD60B3">
              <w:rPr>
                <w:sz w:val="20"/>
                <w:szCs w:val="20"/>
              </w:rPr>
              <w:lastRenderedPageBreak/>
              <w:t>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F1EF0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4 229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F1EF0">
              <w:rPr>
                <w:b/>
                <w:sz w:val="20"/>
                <w:szCs w:val="20"/>
              </w:rPr>
              <w:t>4154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5D23">
              <w:rPr>
                <w:sz w:val="20"/>
                <w:szCs w:val="20"/>
              </w:rPr>
              <w:t>108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 </w:t>
            </w:r>
            <w:r w:rsidR="00E84656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4 373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2015" w:type="dxa"/>
        <w:tblLayout w:type="fixed"/>
        <w:tblLook w:val="01E0"/>
      </w:tblPr>
      <w:tblGrid>
        <w:gridCol w:w="8095"/>
        <w:gridCol w:w="1439"/>
        <w:gridCol w:w="615"/>
        <w:gridCol w:w="1866"/>
      </w:tblGrid>
      <w:tr w:rsidR="006C2F76" w:rsidRPr="00DD60B3" w:rsidTr="006C2F76">
        <w:trPr>
          <w:trHeight w:val="12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DD60B3">
              <w:rPr>
                <w:b/>
                <w:sz w:val="20"/>
                <w:szCs w:val="20"/>
              </w:rPr>
              <w:t xml:space="preserve"> год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F76" w:rsidRPr="00DD60B3" w:rsidTr="006C2F7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629A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4 204 521</w:t>
            </w:r>
          </w:p>
        </w:tc>
      </w:tr>
      <w:tr w:rsidR="006C2F76" w:rsidRPr="00DD60B3" w:rsidTr="006C2F7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>300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   </w:t>
            </w:r>
            <w:r w:rsidR="00D85226" w:rsidRPr="00F5749C">
              <w:rPr>
                <w:b/>
                <w:sz w:val="20"/>
                <w:szCs w:val="20"/>
              </w:rPr>
              <w:t xml:space="preserve">     850 000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85226">
              <w:rPr>
                <w:sz w:val="20"/>
                <w:szCs w:val="20"/>
              </w:rPr>
              <w:t xml:space="preserve">      740 000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10 000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 w:rsidR="00D85226" w:rsidRPr="00F5749C">
              <w:rPr>
                <w:b/>
                <w:sz w:val="20"/>
                <w:szCs w:val="20"/>
              </w:rPr>
              <w:t xml:space="preserve">        125 000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    125 000</w:t>
            </w:r>
          </w:p>
        </w:tc>
      </w:tr>
      <w:tr w:rsidR="006C2F76" w:rsidRPr="00DD60B3" w:rsidTr="006C2F7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C2F76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F76" w:rsidRPr="00DD60B3">
              <w:rPr>
                <w:sz w:val="20"/>
                <w:szCs w:val="20"/>
              </w:rPr>
              <w:t>00 000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F76" w:rsidRPr="00DD60B3">
              <w:rPr>
                <w:sz w:val="20"/>
                <w:szCs w:val="20"/>
              </w:rPr>
              <w:t>00 000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F5749C">
              <w:rPr>
                <w:b/>
                <w:sz w:val="20"/>
                <w:szCs w:val="20"/>
              </w:rPr>
              <w:t>397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</w:t>
            </w:r>
            <w:r w:rsidR="00D85226">
              <w:rPr>
                <w:sz w:val="20"/>
                <w:szCs w:val="20"/>
                <w:lang w:val="en-US"/>
              </w:rPr>
              <w:t xml:space="preserve">  2 </w:t>
            </w:r>
            <w:r w:rsidR="00D85226">
              <w:rPr>
                <w:sz w:val="20"/>
                <w:szCs w:val="20"/>
              </w:rPr>
              <w:t xml:space="preserve">397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C2F76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85226"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A0750">
              <w:rPr>
                <w:b/>
                <w:sz w:val="20"/>
                <w:szCs w:val="20"/>
              </w:rPr>
              <w:t xml:space="preserve">  </w:t>
            </w:r>
            <w:r w:rsidR="00F5749C">
              <w:rPr>
                <w:b/>
                <w:sz w:val="20"/>
                <w:szCs w:val="20"/>
              </w:rPr>
              <w:t xml:space="preserve">   382 521</w:t>
            </w:r>
          </w:p>
        </w:tc>
      </w:tr>
      <w:tr w:rsidR="006C2F76" w:rsidRPr="00DD60B3" w:rsidTr="006C2F7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4A0750">
              <w:rPr>
                <w:sz w:val="20"/>
                <w:szCs w:val="20"/>
              </w:rPr>
              <w:t xml:space="preserve">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07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4A0750">
              <w:rPr>
                <w:sz w:val="20"/>
                <w:szCs w:val="20"/>
              </w:rPr>
              <w:t xml:space="preserve"> 150 000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150 000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4 204 521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5E261F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</w:t>
      </w:r>
      <w:r w:rsidR="005E261F">
        <w:rPr>
          <w:b/>
          <w:sz w:val="20"/>
          <w:szCs w:val="20"/>
        </w:rPr>
        <w:t xml:space="preserve">вый период 2021  и 2022 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5E261F">
        <w:rPr>
          <w:b/>
          <w:i/>
          <w:sz w:val="20"/>
          <w:szCs w:val="20"/>
        </w:rPr>
        <w:t>ходов местного бюджета</w:t>
      </w:r>
      <w:proofErr w:type="gramEnd"/>
      <w:r w:rsidR="005E261F">
        <w:rPr>
          <w:b/>
          <w:i/>
          <w:sz w:val="20"/>
          <w:szCs w:val="20"/>
        </w:rPr>
        <w:t xml:space="preserve">   на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5E261F">
              <w:rPr>
                <w:rFonts w:eastAsia="Calibri"/>
                <w:b/>
                <w:sz w:val="20"/>
                <w:szCs w:val="20"/>
              </w:rPr>
              <w:t xml:space="preserve"> 2021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5E261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4 337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 w:rsidP="007629AD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4 373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8162A" w:rsidRDefault="007629AD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162A">
              <w:rPr>
                <w:b/>
                <w:sz w:val="20"/>
                <w:szCs w:val="20"/>
              </w:rPr>
              <w:t>30</w:t>
            </w:r>
            <w:r w:rsidR="00936E84" w:rsidRPr="00C8162A">
              <w:rPr>
                <w:b/>
                <w:sz w:val="20"/>
                <w:szCs w:val="20"/>
              </w:rPr>
              <w:t>0</w:t>
            </w:r>
            <w:r w:rsidR="0002189F" w:rsidRPr="00C8162A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8162A" w:rsidRDefault="007629AD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162A"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936E84" w:rsidRPr="00C8162A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DD0B69" w:rsidRPr="00C816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30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7629AD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20324C" w:rsidRDefault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324C">
              <w:rPr>
                <w:b/>
                <w:sz w:val="20"/>
                <w:szCs w:val="20"/>
              </w:rPr>
              <w:t xml:space="preserve">   </w:t>
            </w:r>
            <w:r w:rsidR="0002189F" w:rsidRPr="0020324C">
              <w:rPr>
                <w:b/>
                <w:sz w:val="20"/>
                <w:szCs w:val="20"/>
              </w:rPr>
              <w:t xml:space="preserve">  </w:t>
            </w:r>
            <w:r w:rsidRPr="0020324C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20324C" w:rsidRDefault="0020324C" w:rsidP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324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850 000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20324C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</w:t>
            </w:r>
            <w:r w:rsidR="00C8162A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20324C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74</w:t>
            </w:r>
            <w:r w:rsidR="00C8162A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A93DD1">
        <w:trPr>
          <w:trHeight w:val="6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10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b/>
                <w:sz w:val="20"/>
                <w:szCs w:val="20"/>
              </w:rPr>
              <w:t>130</w:t>
            </w:r>
            <w:r w:rsidR="0002189F" w:rsidRPr="00C40D2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rFonts w:eastAsia="Calibri"/>
                <w:b/>
                <w:sz w:val="20"/>
                <w:szCs w:val="20"/>
                <w:lang w:eastAsia="en-US"/>
              </w:rPr>
              <w:t>131</w:t>
            </w:r>
            <w:r w:rsidR="0002189F" w:rsidRPr="00C40D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E43699">
              <w:rPr>
                <w:sz w:val="20"/>
                <w:szCs w:val="20"/>
              </w:rPr>
              <w:t xml:space="preserve">  130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795612">
              <w:rPr>
                <w:b/>
                <w:sz w:val="20"/>
                <w:szCs w:val="20"/>
              </w:rPr>
              <w:t>4 </w:t>
            </w:r>
            <w:r w:rsidR="00C40D2D">
              <w:rPr>
                <w:b/>
                <w:sz w:val="20"/>
                <w:szCs w:val="20"/>
              </w:rPr>
              <w:t>229</w:t>
            </w:r>
            <w:r w:rsidR="00795612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795612">
              <w:rPr>
                <w:b/>
                <w:sz w:val="20"/>
                <w:szCs w:val="20"/>
              </w:rPr>
              <w:t>4 154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95612">
              <w:rPr>
                <w:sz w:val="20"/>
                <w:szCs w:val="20"/>
              </w:rPr>
              <w:t xml:space="preserve">     108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795612">
              <w:rPr>
                <w:sz w:val="20"/>
                <w:szCs w:val="20"/>
              </w:rPr>
              <w:t>219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48359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4 337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483590">
              <w:rPr>
                <w:b/>
                <w:sz w:val="20"/>
                <w:szCs w:val="20"/>
              </w:rPr>
              <w:t xml:space="preserve">4 373 </w:t>
            </w:r>
            <w:r w:rsidR="00BC5AC4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396D">
              <w:rPr>
                <w:sz w:val="20"/>
                <w:szCs w:val="20"/>
              </w:rPr>
              <w:t>-4 204 521</w:t>
            </w:r>
            <w:r w:rsidR="00214161" w:rsidRPr="00DD60B3">
              <w:rPr>
                <w:sz w:val="20"/>
                <w:szCs w:val="20"/>
              </w:rPr>
              <w:t>,</w:t>
            </w:r>
            <w:r w:rsidR="0071396D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C7FD0">
              <w:rPr>
                <w:sz w:val="20"/>
                <w:szCs w:val="20"/>
              </w:rPr>
              <w:t>-4 204 521</w:t>
            </w:r>
            <w:r w:rsidR="002C7FD0" w:rsidRPr="00DD60B3">
              <w:rPr>
                <w:sz w:val="20"/>
                <w:szCs w:val="20"/>
              </w:rPr>
              <w:t>,</w:t>
            </w:r>
            <w:r w:rsidR="002C7FD0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2160F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-4 204 521,00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60F">
              <w:rPr>
                <w:sz w:val="20"/>
                <w:szCs w:val="20"/>
              </w:rPr>
              <w:t>-4 204 521,00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B533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6F26">
              <w:rPr>
                <w:sz w:val="20"/>
                <w:szCs w:val="20"/>
              </w:rPr>
              <w:t xml:space="preserve">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</w:t>
      </w:r>
      <w:r w:rsidR="002E7448">
        <w:rPr>
          <w:b/>
          <w:sz w:val="20"/>
          <w:szCs w:val="20"/>
        </w:rPr>
        <w:t xml:space="preserve">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2E7448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 и 2020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2E7448">
        <w:rPr>
          <w:b/>
          <w:i/>
          <w:sz w:val="20"/>
          <w:szCs w:val="20"/>
        </w:rPr>
        <w:t xml:space="preserve">    Самарской области на 2021  и 2022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  <w:r w:rsidR="00B24202">
              <w:rPr>
                <w:b/>
                <w:i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 w:rsidR="00B2420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>4 373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>4 373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CB0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A1189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 </w:t>
            </w:r>
            <w:r w:rsidR="008756BE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5975D2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C9770B"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E15B90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E15B90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E15B90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E15B90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2021 и 2022</w:t>
      </w:r>
      <w:r w:rsidR="00476D9B">
        <w:rPr>
          <w:b/>
          <w:i/>
          <w:sz w:val="20"/>
          <w:szCs w:val="20"/>
        </w:rPr>
        <w:t xml:space="preserve">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E15B90">
        <w:rPr>
          <w:i/>
          <w:sz w:val="20"/>
          <w:szCs w:val="20"/>
        </w:rPr>
        <w:t>й Самарской области на 2020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476D9B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2022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2022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B123C7">
        <w:rPr>
          <w:b/>
          <w:sz w:val="20"/>
          <w:szCs w:val="20"/>
        </w:rPr>
        <w:t>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123C7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476D9B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B123C7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 и </w:t>
      </w:r>
    </w:p>
    <w:p w:rsidR="0015743F" w:rsidRPr="00DD60B3" w:rsidRDefault="00B123C7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2021  и 2022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A2F66">
        <w:rPr>
          <w:i/>
          <w:sz w:val="20"/>
          <w:szCs w:val="20"/>
        </w:rPr>
        <w:t>жский Самарской области на 2021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2021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A2F66">
        <w:rPr>
          <w:i/>
          <w:sz w:val="20"/>
          <w:szCs w:val="20"/>
        </w:rPr>
        <w:t>лжский Самарской области на 2022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2022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4 373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2 526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2 526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513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32 521,00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A2F66">
              <w:rPr>
                <w:b/>
                <w:sz w:val="20"/>
                <w:szCs w:val="20"/>
              </w:rPr>
              <w:t>32 521,00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            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A6542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4 204 521</w:t>
            </w:r>
            <w:r w:rsidR="00F232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4 373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225C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17FC9"/>
    <w:rsid w:val="001247FD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079B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2BFE"/>
    <w:rsid w:val="001F53CA"/>
    <w:rsid w:val="001F5772"/>
    <w:rsid w:val="001F5F91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55FF"/>
    <w:rsid w:val="002A6DD9"/>
    <w:rsid w:val="002B0A6A"/>
    <w:rsid w:val="002B13D3"/>
    <w:rsid w:val="002B2EFC"/>
    <w:rsid w:val="002B43C0"/>
    <w:rsid w:val="002B48B5"/>
    <w:rsid w:val="002B67BD"/>
    <w:rsid w:val="002B6D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38E3"/>
    <w:rsid w:val="00323C0E"/>
    <w:rsid w:val="003325C3"/>
    <w:rsid w:val="00333184"/>
    <w:rsid w:val="00333215"/>
    <w:rsid w:val="00333DBF"/>
    <w:rsid w:val="00335CCB"/>
    <w:rsid w:val="0035100C"/>
    <w:rsid w:val="0035292F"/>
    <w:rsid w:val="003556CD"/>
    <w:rsid w:val="00355FA4"/>
    <w:rsid w:val="00361EFA"/>
    <w:rsid w:val="0036491F"/>
    <w:rsid w:val="00366077"/>
    <w:rsid w:val="00370A27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0BEC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64E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3590"/>
    <w:rsid w:val="00484077"/>
    <w:rsid w:val="0048429C"/>
    <w:rsid w:val="0048498B"/>
    <w:rsid w:val="00490131"/>
    <w:rsid w:val="00494337"/>
    <w:rsid w:val="00497A3A"/>
    <w:rsid w:val="004A0750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C7DC6"/>
    <w:rsid w:val="005D3B24"/>
    <w:rsid w:val="005D4D38"/>
    <w:rsid w:val="005E0C6C"/>
    <w:rsid w:val="005E13DD"/>
    <w:rsid w:val="005E1DFE"/>
    <w:rsid w:val="005E261F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2F72"/>
    <w:rsid w:val="0066677C"/>
    <w:rsid w:val="00681BD8"/>
    <w:rsid w:val="00683E30"/>
    <w:rsid w:val="00690CE9"/>
    <w:rsid w:val="00693F54"/>
    <w:rsid w:val="006A04C5"/>
    <w:rsid w:val="006A1FDE"/>
    <w:rsid w:val="006A2E23"/>
    <w:rsid w:val="006A5737"/>
    <w:rsid w:val="006B20B1"/>
    <w:rsid w:val="006B378C"/>
    <w:rsid w:val="006B5A7D"/>
    <w:rsid w:val="006B5E12"/>
    <w:rsid w:val="006C0CFA"/>
    <w:rsid w:val="006C2F76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396D"/>
    <w:rsid w:val="00714B91"/>
    <w:rsid w:val="007167B3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29AD"/>
    <w:rsid w:val="0077210C"/>
    <w:rsid w:val="00772DB2"/>
    <w:rsid w:val="0078026D"/>
    <w:rsid w:val="0078072B"/>
    <w:rsid w:val="007865AC"/>
    <w:rsid w:val="00794193"/>
    <w:rsid w:val="007945D7"/>
    <w:rsid w:val="00795410"/>
    <w:rsid w:val="00795612"/>
    <w:rsid w:val="00795880"/>
    <w:rsid w:val="007969F8"/>
    <w:rsid w:val="007A0864"/>
    <w:rsid w:val="007A55F3"/>
    <w:rsid w:val="007B0060"/>
    <w:rsid w:val="007B59E2"/>
    <w:rsid w:val="007C1413"/>
    <w:rsid w:val="007C5C54"/>
    <w:rsid w:val="007C6301"/>
    <w:rsid w:val="007D08A3"/>
    <w:rsid w:val="007D7230"/>
    <w:rsid w:val="007E5E93"/>
    <w:rsid w:val="007E7A78"/>
    <w:rsid w:val="007F1EF0"/>
    <w:rsid w:val="007F5719"/>
    <w:rsid w:val="007F7F41"/>
    <w:rsid w:val="00813080"/>
    <w:rsid w:val="00813A27"/>
    <w:rsid w:val="0081653E"/>
    <w:rsid w:val="00817D36"/>
    <w:rsid w:val="00822B8F"/>
    <w:rsid w:val="00823ECF"/>
    <w:rsid w:val="00823FCC"/>
    <w:rsid w:val="00826BDD"/>
    <w:rsid w:val="00833546"/>
    <w:rsid w:val="00833FB6"/>
    <w:rsid w:val="00834718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393A"/>
    <w:rsid w:val="008F6A19"/>
    <w:rsid w:val="00901714"/>
    <w:rsid w:val="00905A3F"/>
    <w:rsid w:val="00914120"/>
    <w:rsid w:val="009171C6"/>
    <w:rsid w:val="00920A81"/>
    <w:rsid w:val="00925D5B"/>
    <w:rsid w:val="00936E84"/>
    <w:rsid w:val="00936F8C"/>
    <w:rsid w:val="00945D23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2BA3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18AF"/>
    <w:rsid w:val="009F5D57"/>
    <w:rsid w:val="009F680A"/>
    <w:rsid w:val="009F779C"/>
    <w:rsid w:val="009F7E48"/>
    <w:rsid w:val="00A0153C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BAE"/>
    <w:rsid w:val="00A76C24"/>
    <w:rsid w:val="00A77155"/>
    <w:rsid w:val="00A813EA"/>
    <w:rsid w:val="00A90E1B"/>
    <w:rsid w:val="00A93DD1"/>
    <w:rsid w:val="00A94483"/>
    <w:rsid w:val="00A94A9A"/>
    <w:rsid w:val="00A964F8"/>
    <w:rsid w:val="00AA1A8B"/>
    <w:rsid w:val="00AA36B8"/>
    <w:rsid w:val="00AA4738"/>
    <w:rsid w:val="00AA4A85"/>
    <w:rsid w:val="00AC07E0"/>
    <w:rsid w:val="00AC183A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3C7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45913"/>
    <w:rsid w:val="00B52437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03E"/>
    <w:rsid w:val="00C03503"/>
    <w:rsid w:val="00C07A66"/>
    <w:rsid w:val="00C07DBD"/>
    <w:rsid w:val="00C13E44"/>
    <w:rsid w:val="00C17B8D"/>
    <w:rsid w:val="00C2160F"/>
    <w:rsid w:val="00C22147"/>
    <w:rsid w:val="00C24CEC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62A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D0CC4"/>
    <w:rsid w:val="00CD0E62"/>
    <w:rsid w:val="00CD6B47"/>
    <w:rsid w:val="00CE190C"/>
    <w:rsid w:val="00CE4E40"/>
    <w:rsid w:val="00D00D30"/>
    <w:rsid w:val="00D10D83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063"/>
    <w:rsid w:val="00D635E5"/>
    <w:rsid w:val="00D70FD2"/>
    <w:rsid w:val="00D754BC"/>
    <w:rsid w:val="00D75806"/>
    <w:rsid w:val="00D81091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BD0"/>
    <w:rsid w:val="00E150DB"/>
    <w:rsid w:val="00E15B90"/>
    <w:rsid w:val="00E334F8"/>
    <w:rsid w:val="00E34E94"/>
    <w:rsid w:val="00E34F38"/>
    <w:rsid w:val="00E43699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50B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5749C"/>
    <w:rsid w:val="00F63D7E"/>
    <w:rsid w:val="00F66B11"/>
    <w:rsid w:val="00F71725"/>
    <w:rsid w:val="00F71888"/>
    <w:rsid w:val="00F729EA"/>
    <w:rsid w:val="00F73306"/>
    <w:rsid w:val="00F77050"/>
    <w:rsid w:val="00F82934"/>
    <w:rsid w:val="00F83B7E"/>
    <w:rsid w:val="00F84F7F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8032-CA78-40EE-BC09-7685D38B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21</Pages>
  <Words>5218</Words>
  <Characters>40603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271</cp:revision>
  <cp:lastPrinted>2019-11-28T05:35:00Z</cp:lastPrinted>
  <dcterms:created xsi:type="dcterms:W3CDTF">2011-11-01T07:02:00Z</dcterms:created>
  <dcterms:modified xsi:type="dcterms:W3CDTF">2019-11-28T05:35:00Z</dcterms:modified>
</cp:coreProperties>
</file>