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BD" w:rsidRPr="00F654BD" w:rsidRDefault="00F654BD" w:rsidP="00F654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54BD">
        <w:rPr>
          <w:rFonts w:ascii="Times New Roman" w:hAnsi="Times New Roman"/>
          <w:b/>
          <w:bCs/>
          <w:sz w:val="28"/>
          <w:szCs w:val="28"/>
        </w:rPr>
        <w:t>Срок для  проведения независимой антикоррупционной экспертизы проекта правового акта составляет 5 дней с момента размещения проекта на данном сайте</w:t>
      </w:r>
    </w:p>
    <w:p w:rsidR="00F654BD" w:rsidRDefault="00F654BD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6765" cy="797560"/>
            <wp:effectExtent l="0" t="0" r="0" b="2540"/>
            <wp:docPr id="4" name="Рисунок 4" descr="Описание: Описание: Описание: Описание: 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АДМИНИСТРАЦИЯ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ВЕРХНЕМАМОНСКОГО МУНИЦИПАЛЬНОГО РАЙОНА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b/>
          <w:kern w:val="32"/>
          <w:sz w:val="28"/>
          <w:szCs w:val="28"/>
        </w:rPr>
      </w:pPr>
      <w:r w:rsidRPr="008250F5">
        <w:rPr>
          <w:rFonts w:ascii="Times New Roman" w:hAnsi="Times New Roman"/>
          <w:b/>
          <w:kern w:val="32"/>
          <w:sz w:val="28"/>
          <w:szCs w:val="28"/>
        </w:rPr>
        <w:t>ПОСТАНОВЛЕНИЕ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A65C09" w:rsidRPr="008250F5" w:rsidRDefault="001673FD" w:rsidP="005D2216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т</w:t>
      </w:r>
      <w:r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F02F2E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564E6E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12257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ноября</w:t>
      </w:r>
      <w:r w:rsidR="00823F09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>20</w:t>
      </w:r>
      <w:r w:rsidR="00F02F2E" w:rsidRPr="008250F5">
        <w:rPr>
          <w:rFonts w:ascii="Times New Roman" w:hAnsi="Times New Roman"/>
          <w:b/>
          <w:sz w:val="28"/>
          <w:szCs w:val="28"/>
          <w:lang w:eastAsia="ar-SA"/>
        </w:rPr>
        <w:t>20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9041F4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4E08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 w:rsidR="00823F09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-------------------------------------------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>---------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с. Верхний Мамон</w:t>
      </w:r>
    </w:p>
    <w:p w:rsidR="000E47C6" w:rsidRPr="008250F5" w:rsidRDefault="000E47C6" w:rsidP="000E47C6">
      <w:pPr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65C09" w:rsidRPr="008250F5" w:rsidRDefault="000E47C6" w:rsidP="000E47C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Верхнемамонского муниципального района от </w:t>
      </w:r>
      <w:bookmarkStart w:id="0" w:name="_GoBack"/>
      <w:bookmarkEnd w:id="0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01.11.2019г. № 276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</w:t>
      </w:r>
      <w:r w:rsidR="00125E43" w:rsidRPr="008250F5">
        <w:rPr>
          <w:rFonts w:ascii="Times New Roman" w:hAnsi="Times New Roman"/>
          <w:b/>
          <w:bCs/>
          <w:kern w:val="28"/>
          <w:sz w:val="28"/>
          <w:szCs w:val="28"/>
        </w:rPr>
        <w:t>на 20</w:t>
      </w:r>
      <w:r w:rsidR="004444FE" w:rsidRPr="008250F5">
        <w:rPr>
          <w:rFonts w:ascii="Times New Roman" w:hAnsi="Times New Roman"/>
          <w:b/>
          <w:bCs/>
          <w:kern w:val="28"/>
          <w:sz w:val="28"/>
          <w:szCs w:val="28"/>
        </w:rPr>
        <w:t>20</w:t>
      </w:r>
      <w:r w:rsidR="00125E43" w:rsidRPr="008250F5">
        <w:rPr>
          <w:rFonts w:ascii="Times New Roman" w:hAnsi="Times New Roman"/>
          <w:b/>
          <w:bCs/>
          <w:kern w:val="28"/>
          <w:sz w:val="28"/>
          <w:szCs w:val="28"/>
        </w:rPr>
        <w:t>-202</w:t>
      </w:r>
      <w:r w:rsidR="004444FE" w:rsidRPr="008250F5">
        <w:rPr>
          <w:rFonts w:ascii="Times New Roman" w:hAnsi="Times New Roman"/>
          <w:b/>
          <w:bCs/>
          <w:kern w:val="28"/>
          <w:sz w:val="28"/>
          <w:szCs w:val="28"/>
        </w:rPr>
        <w:t>5</w:t>
      </w:r>
      <w:r w:rsidR="007F4B68" w:rsidRPr="008250F5">
        <w:rPr>
          <w:rFonts w:ascii="Times New Roman" w:hAnsi="Times New Roman"/>
          <w:b/>
          <w:bCs/>
          <w:kern w:val="28"/>
          <w:sz w:val="28"/>
          <w:szCs w:val="28"/>
        </w:rPr>
        <w:t>годы</w:t>
      </w:r>
    </w:p>
    <w:p w:rsidR="008250F5" w:rsidRPr="008250F5" w:rsidRDefault="008250F5" w:rsidP="008250F5">
      <w:pPr>
        <w:ind w:firstLine="0"/>
        <w:rPr>
          <w:rFonts w:ascii="Times New Roman" w:hAnsi="Times New Roman"/>
          <w:b/>
          <w:lang w:eastAsia="ar-SA"/>
        </w:rPr>
      </w:pPr>
    </w:p>
    <w:p w:rsidR="007F4B68" w:rsidRPr="008250F5" w:rsidRDefault="008250F5" w:rsidP="008250F5">
      <w:pPr>
        <w:ind w:firstLine="0"/>
        <w:rPr>
          <w:rFonts w:ascii="Times New Roman" w:hAnsi="Times New Roman"/>
        </w:rPr>
      </w:pPr>
      <w:r w:rsidRPr="008250F5">
        <w:rPr>
          <w:rFonts w:ascii="Times New Roman" w:hAnsi="Times New Roman"/>
          <w:b/>
          <w:lang w:eastAsia="ar-SA"/>
        </w:rPr>
        <w:t xml:space="preserve">       </w:t>
      </w:r>
      <w:r w:rsidR="007F4B68" w:rsidRPr="008250F5">
        <w:rPr>
          <w:rFonts w:ascii="Times New Roman" w:hAnsi="Times New Roman"/>
        </w:rPr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</w:t>
      </w:r>
      <w:r w:rsidR="003118C7">
        <w:rPr>
          <w:rFonts w:ascii="Times New Roman" w:hAnsi="Times New Roman"/>
        </w:rPr>
        <w:t>16</w:t>
      </w:r>
      <w:r w:rsidRPr="008250F5">
        <w:rPr>
          <w:rFonts w:ascii="Times New Roman" w:hAnsi="Times New Roman"/>
        </w:rPr>
        <w:t>.</w:t>
      </w:r>
      <w:r w:rsidR="003118C7">
        <w:rPr>
          <w:rFonts w:ascii="Times New Roman" w:hAnsi="Times New Roman"/>
        </w:rPr>
        <w:t>03</w:t>
      </w:r>
      <w:r w:rsidRPr="008250F5">
        <w:rPr>
          <w:rFonts w:ascii="Times New Roman" w:hAnsi="Times New Roman"/>
        </w:rPr>
        <w:t>.2020</w:t>
      </w:r>
      <w:r>
        <w:rPr>
          <w:rFonts w:ascii="Times New Roman" w:hAnsi="Times New Roman"/>
        </w:rPr>
        <w:t>г. №</w:t>
      </w:r>
      <w:r w:rsidR="003118C7">
        <w:rPr>
          <w:rFonts w:ascii="Times New Roman" w:hAnsi="Times New Roman"/>
        </w:rPr>
        <w:t xml:space="preserve"> 60</w:t>
      </w:r>
      <w:r w:rsidR="00B76AA2" w:rsidRPr="008250F5">
        <w:rPr>
          <w:rFonts w:ascii="Times New Roman" w:hAnsi="Times New Roman"/>
        </w:rPr>
        <w:t xml:space="preserve"> </w:t>
      </w:r>
      <w:r w:rsidR="007F4B68" w:rsidRPr="008250F5">
        <w:rPr>
          <w:rFonts w:ascii="Times New Roman" w:hAnsi="Times New Roman"/>
        </w:rPr>
        <w:t>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</w:t>
      </w:r>
      <w:r w:rsidR="00B86532" w:rsidRPr="008250F5">
        <w:rPr>
          <w:rFonts w:ascii="Times New Roman" w:hAnsi="Times New Roman"/>
        </w:rPr>
        <w:t xml:space="preserve"> </w:t>
      </w:r>
      <w:r w:rsidR="007F4B68" w:rsidRPr="008250F5">
        <w:rPr>
          <w:rFonts w:ascii="Times New Roman" w:hAnsi="Times New Roman"/>
        </w:rPr>
        <w:t>муниципального района</w:t>
      </w:r>
    </w:p>
    <w:p w:rsidR="00A65C09" w:rsidRPr="008250F5" w:rsidRDefault="00A65C09" w:rsidP="005D2216">
      <w:pPr>
        <w:ind w:firstLine="851"/>
        <w:rPr>
          <w:rFonts w:ascii="Times New Roman" w:hAnsi="Times New Roman"/>
        </w:rPr>
      </w:pPr>
    </w:p>
    <w:p w:rsidR="00A65C09" w:rsidRPr="008250F5" w:rsidRDefault="00A65C09" w:rsidP="005D2216">
      <w:pPr>
        <w:ind w:firstLine="851"/>
        <w:jc w:val="center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ПОСТАНОВЛЯЕТ:</w:t>
      </w:r>
    </w:p>
    <w:p w:rsidR="00A65C09" w:rsidRPr="008250F5" w:rsidRDefault="00A65C09" w:rsidP="005D2216">
      <w:pPr>
        <w:ind w:firstLine="851"/>
        <w:rPr>
          <w:rFonts w:ascii="Times New Roman" w:hAnsi="Times New Roman"/>
          <w:b/>
        </w:rPr>
      </w:pP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8250F5">
        <w:rPr>
          <w:rFonts w:ascii="Times New Roman" w:hAnsi="Times New Roman"/>
        </w:rPr>
        <w:t>Внести изменения в постановление администрации Верхнемамонского муниципального района от 01.11.201</w:t>
      </w:r>
      <w:r w:rsidR="008250F5">
        <w:rPr>
          <w:rFonts w:ascii="Times New Roman" w:hAnsi="Times New Roman"/>
        </w:rPr>
        <w:t>9</w:t>
      </w:r>
      <w:r w:rsidRPr="008250F5">
        <w:rPr>
          <w:rFonts w:ascii="Times New Roman" w:hAnsi="Times New Roman"/>
        </w:rPr>
        <w:t xml:space="preserve">г. № </w:t>
      </w:r>
      <w:r w:rsidR="008250F5">
        <w:rPr>
          <w:rFonts w:ascii="Times New Roman" w:hAnsi="Times New Roman"/>
        </w:rPr>
        <w:t>276</w:t>
      </w:r>
      <w:r w:rsidRPr="008250F5">
        <w:rPr>
          <w:rFonts w:ascii="Times New Roman" w:hAnsi="Times New Roman"/>
        </w:rPr>
        <w:t xml:space="preserve">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</w:t>
      </w:r>
      <w:r w:rsidR="008250F5" w:rsidRPr="008250F5">
        <w:rPr>
          <w:rFonts w:ascii="Times New Roman" w:hAnsi="Times New Roman"/>
        </w:rPr>
        <w:t>она Воронежской области» на 2020</w:t>
      </w:r>
      <w:r w:rsidRPr="008250F5">
        <w:rPr>
          <w:rFonts w:ascii="Times New Roman" w:hAnsi="Times New Roman"/>
        </w:rPr>
        <w:t>-202</w:t>
      </w:r>
      <w:r w:rsidR="008250F5" w:rsidRPr="008250F5">
        <w:rPr>
          <w:rFonts w:ascii="Times New Roman" w:hAnsi="Times New Roman"/>
        </w:rPr>
        <w:t>5</w:t>
      </w:r>
      <w:r w:rsidRPr="008250F5">
        <w:rPr>
          <w:rFonts w:ascii="Times New Roman" w:hAnsi="Times New Roman"/>
        </w:rPr>
        <w:t xml:space="preserve"> годы», изложив Программу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2020-2025 годы» в новой редакции согласно приложению к настоящему постановлению.</w:t>
      </w: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8250F5">
        <w:rPr>
          <w:rFonts w:ascii="Times New Roman" w:hAnsi="Times New Roman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8250F5">
        <w:rPr>
          <w:rFonts w:ascii="Times New Roman" w:hAnsi="Times New Roman"/>
        </w:rPr>
        <w:t>Контроль за исполнением настоящего постановления возложить на заместителя главы администрации муниципального района Лозового О.З.</w:t>
      </w:r>
    </w:p>
    <w:p w:rsidR="00BD5B39" w:rsidRPr="008250F5" w:rsidRDefault="00BD5B39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0E6861" w:rsidRPr="008250F5" w:rsidRDefault="003B5566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 xml:space="preserve"> </w:t>
      </w:r>
    </w:p>
    <w:p w:rsidR="00A65C09" w:rsidRPr="008250F5" w:rsidRDefault="004444FE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Г</w:t>
      </w:r>
      <w:r w:rsidR="003B5566" w:rsidRPr="008250F5">
        <w:rPr>
          <w:rFonts w:ascii="Times New Roman" w:hAnsi="Times New Roman"/>
          <w:b/>
        </w:rPr>
        <w:t>лав</w:t>
      </w:r>
      <w:r w:rsidRPr="008250F5">
        <w:rPr>
          <w:rFonts w:ascii="Times New Roman" w:hAnsi="Times New Roman"/>
          <w:b/>
        </w:rPr>
        <w:t>а</w:t>
      </w:r>
      <w:r w:rsidR="000E6861" w:rsidRPr="008250F5">
        <w:rPr>
          <w:rFonts w:ascii="Times New Roman" w:hAnsi="Times New Roman"/>
          <w:b/>
        </w:rPr>
        <w:t xml:space="preserve"> </w:t>
      </w:r>
      <w:r w:rsidR="00A65C09" w:rsidRPr="008250F5">
        <w:rPr>
          <w:rFonts w:ascii="Times New Roman" w:hAnsi="Times New Roman"/>
          <w:b/>
        </w:rPr>
        <w:t>Верхнемамонского</w:t>
      </w:r>
    </w:p>
    <w:p w:rsidR="00A65C09" w:rsidRPr="008250F5" w:rsidRDefault="00A65C09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муниципального района</w:t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6B7F7F" w:rsidRPr="008250F5">
        <w:rPr>
          <w:rFonts w:ascii="Times New Roman" w:hAnsi="Times New Roman"/>
          <w:b/>
        </w:rPr>
        <w:t xml:space="preserve">   Н.</w:t>
      </w:r>
      <w:r w:rsidRPr="008250F5">
        <w:rPr>
          <w:rFonts w:ascii="Times New Roman" w:hAnsi="Times New Roman"/>
          <w:b/>
        </w:rPr>
        <w:t>И.</w:t>
      </w:r>
      <w:r w:rsidR="006B7F7F" w:rsidRPr="008250F5">
        <w:rPr>
          <w:rFonts w:ascii="Times New Roman" w:hAnsi="Times New Roman"/>
          <w:b/>
        </w:rPr>
        <w:t>Быков</w:t>
      </w:r>
    </w:p>
    <w:p w:rsidR="00A65C09" w:rsidRPr="005D2216" w:rsidRDefault="00A65C09" w:rsidP="005D2216">
      <w:pPr>
        <w:ind w:left="5103"/>
        <w:jc w:val="center"/>
        <w:rPr>
          <w:rFonts w:cs="Arial"/>
        </w:rPr>
      </w:pPr>
      <w:r w:rsidRPr="008250F5">
        <w:rPr>
          <w:rFonts w:ascii="Times New Roman" w:hAnsi="Times New Roman"/>
          <w:b/>
        </w:rPr>
        <w:br w:type="page"/>
      </w:r>
      <w:r w:rsidRPr="005D2216">
        <w:rPr>
          <w:rFonts w:cs="Arial"/>
        </w:rPr>
        <w:lastRenderedPageBreak/>
        <w:t>Приложение к постановлению администрации Верхнемамонского муниципального района</w:t>
      </w:r>
    </w:p>
    <w:p w:rsidR="00A65C09" w:rsidRPr="005D2216" w:rsidRDefault="00AA79AB" w:rsidP="005D2216">
      <w:pPr>
        <w:ind w:left="5103"/>
        <w:rPr>
          <w:rFonts w:cs="Arial"/>
        </w:rPr>
      </w:pPr>
      <w:r w:rsidRPr="005D2216">
        <w:rPr>
          <w:rFonts w:cs="Arial"/>
        </w:rPr>
        <w:t xml:space="preserve">   о</w:t>
      </w:r>
      <w:r w:rsidR="00A65C09" w:rsidRPr="005D2216">
        <w:rPr>
          <w:rFonts w:cs="Arial"/>
        </w:rPr>
        <w:t>т</w:t>
      </w:r>
      <w:r w:rsidR="009041F4" w:rsidRPr="005D2216">
        <w:rPr>
          <w:rFonts w:cs="Arial"/>
        </w:rPr>
        <w:t xml:space="preserve">  </w:t>
      </w:r>
      <w:r w:rsidR="00E84E08" w:rsidRPr="005D2216">
        <w:rPr>
          <w:rFonts w:cs="Arial"/>
        </w:rPr>
        <w:t>______________</w:t>
      </w:r>
      <w:r w:rsidR="005C0D25" w:rsidRPr="005D2216">
        <w:rPr>
          <w:rFonts w:cs="Arial"/>
        </w:rPr>
        <w:t xml:space="preserve">. № </w:t>
      </w:r>
      <w:r w:rsidR="00E84E08" w:rsidRPr="005D2216">
        <w:rPr>
          <w:rFonts w:cs="Arial"/>
        </w:rPr>
        <w:t>___</w:t>
      </w:r>
    </w:p>
    <w:p w:rsidR="00A65C09" w:rsidRPr="005D2216" w:rsidRDefault="00A65C09" w:rsidP="005D2216">
      <w:pPr>
        <w:jc w:val="center"/>
        <w:rPr>
          <w:rFonts w:cs="Arial"/>
        </w:rPr>
      </w:pP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>ПАСПОРТ</w:t>
      </w: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 xml:space="preserve">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</w:t>
      </w: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>на 20</w:t>
      </w:r>
      <w:r w:rsidR="004444FE" w:rsidRPr="005D2216">
        <w:rPr>
          <w:rFonts w:cs="Arial"/>
        </w:rPr>
        <w:t>20</w:t>
      </w:r>
      <w:r w:rsidRPr="005D2216">
        <w:rPr>
          <w:rFonts w:cs="Arial"/>
        </w:rPr>
        <w:t>-</w:t>
      </w:r>
      <w:r w:rsidR="005C0D25" w:rsidRPr="005D2216">
        <w:rPr>
          <w:rFonts w:cs="Arial"/>
        </w:rPr>
        <w:t>20</w:t>
      </w:r>
      <w:r w:rsidR="00852104" w:rsidRPr="005D2216">
        <w:rPr>
          <w:rFonts w:cs="Arial"/>
        </w:rPr>
        <w:t>2</w:t>
      </w:r>
      <w:r w:rsidR="004444FE" w:rsidRPr="005D2216">
        <w:rPr>
          <w:rFonts w:cs="Arial"/>
        </w:rPr>
        <w:t>5</w:t>
      </w:r>
      <w:r w:rsidRPr="005D2216">
        <w:rPr>
          <w:rFonts w:cs="Arial"/>
        </w:rPr>
        <w:t xml:space="preserve"> годы</w:t>
      </w:r>
    </w:p>
    <w:p w:rsidR="00A65C09" w:rsidRPr="005D2216" w:rsidRDefault="00A65C09" w:rsidP="005D2216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6897"/>
      </w:tblGrid>
      <w:tr w:rsidR="00A65C09" w:rsidRPr="005D2216" w:rsidTr="00266528">
        <w:tc>
          <w:tcPr>
            <w:tcW w:w="1598" w:type="pct"/>
          </w:tcPr>
          <w:p w:rsidR="00A65C09" w:rsidRPr="005D2216" w:rsidRDefault="00A65C0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402" w:type="pct"/>
          </w:tcPr>
          <w:p w:rsidR="00A65C09" w:rsidRPr="005D2216" w:rsidRDefault="00A65C0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</w:t>
            </w:r>
            <w:r w:rsidR="00465B39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>-20</w:t>
            </w:r>
            <w:r w:rsidR="00852104" w:rsidRPr="005D2216">
              <w:rPr>
                <w:rFonts w:cs="Arial"/>
              </w:rPr>
              <w:t>2</w:t>
            </w:r>
            <w:r w:rsidR="00465B39" w:rsidRPr="005D2216">
              <w:rPr>
                <w:rFonts w:cs="Arial"/>
              </w:rPr>
              <w:t>5</w:t>
            </w:r>
            <w:r w:rsidRPr="005D2216">
              <w:rPr>
                <w:rFonts w:cs="Arial"/>
              </w:rPr>
              <w:t xml:space="preserve"> годы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EB0EF4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E" w:rsidRPr="005D2216" w:rsidRDefault="0076574E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Подпрограмма: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Обеспечение пассажирскими перевозками межмуниципального и внутримуниципального характера в Верхнемамонском муниципальном районе на 2020 -2025 годы.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мероприятия: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Повышение доступности и качества транспортных услуг для населения.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Формирование единой дорожной сети круглогодичной доступности для населения.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Обеспечение потребности населения в пассажирских перевозках.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Верхнемамонского муниципального района 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4444FE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- 20</w:t>
            </w:r>
            <w:r w:rsidR="00852104" w:rsidRPr="005D2216">
              <w:rPr>
                <w:rFonts w:cs="Arial"/>
              </w:rPr>
              <w:t>2</w:t>
            </w:r>
            <w:r w:rsidR="004444FE" w:rsidRPr="005D2216">
              <w:rPr>
                <w:rFonts w:cs="Arial"/>
              </w:rPr>
              <w:t>5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Программа реализуется в один этап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Объем финансирования муниципальной программы составляет </w:t>
            </w:r>
            <w:r w:rsidR="00CA2D6B">
              <w:rPr>
                <w:rFonts w:cs="Arial"/>
              </w:rPr>
              <w:t>6</w:t>
            </w:r>
            <w:r w:rsidR="00975C00" w:rsidRPr="005D2216">
              <w:rPr>
                <w:rFonts w:cs="Arial"/>
              </w:rPr>
              <w:t>00</w:t>
            </w:r>
            <w:r w:rsidR="006B7F7F" w:rsidRPr="005D2216">
              <w:rPr>
                <w:rFonts w:cs="Arial"/>
              </w:rPr>
              <w:t>,0</w:t>
            </w:r>
            <w:r w:rsidR="001C4874" w:rsidRPr="005D2216">
              <w:rPr>
                <w:rFonts w:cs="Arial"/>
              </w:rPr>
              <w:t xml:space="preserve"> </w:t>
            </w:r>
            <w:r w:rsidRPr="005D2216">
              <w:rPr>
                <w:rFonts w:cs="Arial"/>
              </w:rPr>
              <w:t>тыс. рублей, в том числе по источникам финансирования:</w:t>
            </w:r>
          </w:p>
          <w:p w:rsidR="00A65C09" w:rsidRPr="005D2216" w:rsidRDefault="007D1A1A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</w:t>
            </w:r>
            <w:r w:rsidR="00A65C09" w:rsidRPr="005D2216">
              <w:rPr>
                <w:rFonts w:cs="Arial"/>
              </w:rPr>
              <w:t>бюджет муниципального района –</w:t>
            </w:r>
            <w:r w:rsidR="004444FE" w:rsidRPr="005D2216">
              <w:rPr>
                <w:rFonts w:cs="Arial"/>
              </w:rPr>
              <w:t xml:space="preserve"> </w:t>
            </w:r>
            <w:r w:rsidR="00CA2D6B">
              <w:rPr>
                <w:rFonts w:cs="Arial"/>
              </w:rPr>
              <w:t>6</w:t>
            </w:r>
            <w:r w:rsidR="00975C00" w:rsidRPr="005D2216">
              <w:rPr>
                <w:rFonts w:cs="Arial"/>
              </w:rPr>
              <w:t>00,</w:t>
            </w:r>
            <w:r w:rsidR="006B7F7F"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</w:t>
            </w:r>
            <w:r w:rsidRPr="005D2216">
              <w:rPr>
                <w:rFonts w:cs="Arial"/>
              </w:rPr>
              <w:t>.</w:t>
            </w:r>
            <w:r w:rsidR="00A65C09" w:rsidRPr="005D2216">
              <w:rPr>
                <w:rFonts w:cs="Arial"/>
              </w:rPr>
              <w:t>;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годам реализации муниципальной программы: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CA2D6B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75C00" w:rsidRPr="005D2216">
              <w:rPr>
                <w:rFonts w:cs="Arial"/>
              </w:rPr>
              <w:t>00,</w:t>
            </w:r>
            <w:r w:rsidR="008366C7"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рублей</w:t>
            </w:r>
            <w:r w:rsidR="00D000F3" w:rsidRPr="005D2216">
              <w:rPr>
                <w:rFonts w:cs="Arial"/>
              </w:rPr>
              <w:t>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21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рублей</w:t>
            </w:r>
            <w:r w:rsidR="00D000F3" w:rsidRPr="005D2216">
              <w:rPr>
                <w:rFonts w:cs="Arial"/>
              </w:rPr>
              <w:t>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22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тыс.руб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23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тыс.руб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24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тыс.руб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25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</w:t>
            </w:r>
            <w:r w:rsidR="00D000F3" w:rsidRPr="005D2216">
              <w:rPr>
                <w:rFonts w:cs="Arial"/>
              </w:rPr>
              <w:t xml:space="preserve"> </w:t>
            </w:r>
            <w:r w:rsidR="00A65C09" w:rsidRPr="005D2216">
              <w:rPr>
                <w:rFonts w:cs="Arial"/>
              </w:rPr>
              <w:t>тыс.руб</w:t>
            </w:r>
            <w:r w:rsidR="00D000F3" w:rsidRPr="005D2216">
              <w:rPr>
                <w:rFonts w:cs="Arial"/>
              </w:rPr>
              <w:t>лей.</w:t>
            </w:r>
          </w:p>
          <w:p w:rsidR="00564E6E" w:rsidRPr="005D2216" w:rsidRDefault="00564E6E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до 20</w:t>
            </w:r>
            <w:r w:rsidR="00852104" w:rsidRPr="005D2216">
              <w:rPr>
                <w:rFonts w:cs="Arial"/>
              </w:rPr>
              <w:t>2</w:t>
            </w:r>
            <w:r w:rsidR="00D000F3" w:rsidRPr="005D2216">
              <w:rPr>
                <w:rFonts w:cs="Arial"/>
              </w:rPr>
              <w:t>5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A65C09" w:rsidRPr="005D2216" w:rsidRDefault="00A65C09" w:rsidP="005D2216">
      <w:pPr>
        <w:rPr>
          <w:rFonts w:cs="Arial"/>
        </w:rPr>
      </w:pPr>
    </w:p>
    <w:p w:rsidR="00A65C09" w:rsidRPr="005D2216" w:rsidRDefault="00A65C09" w:rsidP="005D2216">
      <w:pPr>
        <w:jc w:val="left"/>
        <w:rPr>
          <w:rFonts w:cs="Arial"/>
        </w:rPr>
      </w:pPr>
      <w:r w:rsidRPr="005D2216">
        <w:rPr>
          <w:rFonts w:cs="Arial"/>
        </w:rPr>
        <w:br w:type="page"/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>1. Общая характеристика сферы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</w:t>
      </w:r>
      <w:r w:rsidR="00D000F3" w:rsidRPr="005D2216">
        <w:rPr>
          <w:rFonts w:cs="Arial"/>
        </w:rPr>
        <w:t>20</w:t>
      </w:r>
      <w:r w:rsidR="00A65C09" w:rsidRPr="005D2216">
        <w:rPr>
          <w:rFonts w:cs="Arial"/>
        </w:rPr>
        <w:t>-20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годы (далее - Программа) подготовлена с учетом роли и места транспорта в решении приоритетных задач социально-экономического развития Верхнемамонского муниципального района на период до 20</w:t>
      </w:r>
      <w:r w:rsidR="00564E6E" w:rsidRPr="005D2216">
        <w:rPr>
          <w:rFonts w:cs="Arial"/>
        </w:rPr>
        <w:t>2</w:t>
      </w:r>
      <w:r w:rsidR="004444FE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Транспорт как инфраструктурная отрасль обеспечивает базовые условия жизнедеятельности и развития государства и общества.</w:t>
      </w:r>
    </w:p>
    <w:p w:rsidR="005D2DE8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Пассажирским транспортом общего пользования на территории Верхнемамонского муниципального района за 201</w:t>
      </w:r>
      <w:r w:rsidR="004444FE" w:rsidRPr="005D2216">
        <w:rPr>
          <w:rFonts w:cs="Arial"/>
        </w:rPr>
        <w:t>8</w:t>
      </w:r>
      <w:r w:rsidR="00A65C09" w:rsidRPr="005D2216">
        <w:rPr>
          <w:rFonts w:cs="Arial"/>
        </w:rPr>
        <w:t xml:space="preserve"> год перевезено 2</w:t>
      </w:r>
      <w:r w:rsidR="0001635A" w:rsidRPr="005D2216">
        <w:rPr>
          <w:rFonts w:cs="Arial"/>
        </w:rPr>
        <w:t>24</w:t>
      </w:r>
      <w:r w:rsidR="00A65C09" w:rsidRPr="005D2216">
        <w:rPr>
          <w:rFonts w:cs="Arial"/>
        </w:rPr>
        <w:t>,</w:t>
      </w:r>
      <w:r w:rsidR="0001635A" w:rsidRPr="005D2216">
        <w:rPr>
          <w:rFonts w:cs="Arial"/>
        </w:rPr>
        <w:t>9</w:t>
      </w:r>
      <w:r w:rsidR="00A65C09" w:rsidRPr="005D2216">
        <w:rPr>
          <w:rFonts w:cs="Arial"/>
        </w:rPr>
        <w:t xml:space="preserve"> тыс</w:t>
      </w:r>
      <w:r w:rsidR="0090109A" w:rsidRPr="005D2216">
        <w:rPr>
          <w:rFonts w:cs="Arial"/>
        </w:rPr>
        <w:t xml:space="preserve">яч </w:t>
      </w:r>
      <w:r w:rsidR="00A65C09" w:rsidRPr="005D2216">
        <w:rPr>
          <w:rFonts w:cs="Arial"/>
        </w:rPr>
        <w:t>человек.</w:t>
      </w:r>
      <w:r w:rsidR="005D2DE8" w:rsidRPr="005D2216">
        <w:rPr>
          <w:rFonts w:cs="Arial"/>
        </w:rPr>
        <w:t xml:space="preserve"> 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Состояние транспортной инфраструктуры и основных фондов организаций транспорта не соответствует задачам модернизации экономики региона и муниципального района.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Низкие темпы развития транспортной инфраструктуры ограничивают развитие единого экономического пространства области и муниципального района.</w:t>
      </w:r>
    </w:p>
    <w:p w:rsidR="001A5006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1A5006" w:rsidRPr="005D2216">
        <w:rPr>
          <w:rFonts w:cs="Arial"/>
        </w:rPr>
        <w:t>Постоянное автобусное сообщение обеспечено со всеми селами Верхнемамонского муниципального района.</w:t>
      </w:r>
      <w:r w:rsidR="009A49DD" w:rsidRPr="005D2216">
        <w:rPr>
          <w:rFonts w:cs="Arial"/>
        </w:rPr>
        <w:t xml:space="preserve"> </w:t>
      </w:r>
      <w:r w:rsidR="001A5006" w:rsidRPr="005D2216">
        <w:rPr>
          <w:rFonts w:cs="Arial"/>
        </w:rPr>
        <w:t>Все автобусы оборудованы спутниковой системой ГЛОНАСС.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В настоящее время </w:t>
      </w:r>
      <w:r w:rsidR="009A49DD" w:rsidRPr="005D2216">
        <w:rPr>
          <w:rFonts w:cs="Arial"/>
        </w:rPr>
        <w:t xml:space="preserve">автопарк насчитывает 8 единиц техники, </w:t>
      </w:r>
      <w:r w:rsidR="00A65C09" w:rsidRPr="005D2216">
        <w:rPr>
          <w:rFonts w:cs="Arial"/>
        </w:rPr>
        <w:t xml:space="preserve">износ пассажирского автобусного парка составляет </w:t>
      </w:r>
      <w:r w:rsidR="001A5006" w:rsidRPr="005D2216">
        <w:rPr>
          <w:rFonts w:cs="Arial"/>
        </w:rPr>
        <w:t>87,6</w:t>
      </w:r>
      <w:r w:rsidR="00A65C09" w:rsidRPr="005D2216">
        <w:rPr>
          <w:rFonts w:cs="Arial"/>
        </w:rPr>
        <w:t>%, что негативно сказывается на качестве транспортного обслуживания населения и хозяйствующих субъектов, а также оказывает отрицательное воздействие на окружающую среду, транспортную безопасность и выпуск автобусов на маршруты.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Инновации на транспорте и развитие предпринимательской активности во многом сдерживаются несовершенством нормативного правового обеспечения развития транспортной системы и рынка транспортных услуг. Недостаточными темпами создаются механизмы муниципально-частного партнерства. Действующие финансово-экономические механизмы воспроизводства основных фондов и инновационного развития недостаточно эффективны и не в полной мере адаптированы к особенностям транспортной отрасли.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Развитие человеческого потенциала, улучшение условий жизни граждан, проживающих на территории Верхнемамонского муниципального района Воронежской области, и качества социальной среды требуют качественно нового уровня обеспечения общей транспортной подвижности населения и, в частности, мобильности трудовых ресурсов.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Общественный транспорт не только не становится привлекательной альтернативой личному автомобилю для ежедневных трудовых поездок, но и не выполняет базовую функцию поддержания транспортного единства территории муниципального района.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Все это значительно снижает качество жизни и мобильность трудовых ресурсов в муниципальном районе.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 условиях ограничения объемов финансирования транспортной системы основные усилия в рамках Программы будут сконцентрированы на обеспечении нормативного содержания транспортной инфраструктуры, устранении узких мест, повышении доступности качественных и безопасных транспортных услуг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Комплексный подход к развитию транспортной системы в рамках Программы предполагает реализацию мероприятий и системы мер повышения эффективности муниципальных расходов и инвестиционной привлекательности транспортной инфраструктуры, скоординированных и согласованных действий исполнителей Программы.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>2. Приоритеты муниципальной политики в сфере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программы, цели, задачи и показатели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(индикаторы) достижения целей и решения задач,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описание основных ожидаемых конечных результатов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программы, сроков и этапов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Муниципальная политика Верхнемамонского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социально-экономического развития Верхнемамонского муниципального района Воро</w:t>
      </w:r>
      <w:r w:rsidR="001B02E9" w:rsidRPr="005D2216">
        <w:rPr>
          <w:rFonts w:cs="Arial"/>
        </w:rPr>
        <w:t>нежской области на период до 203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На рынке пассажирских автоперевозок стратегической целью является сохранение действующих маршрутов пассажирских перевозок, повышение качества услуг предоставляемых пассажирским транспортом, открытие новых маршрутов пассажирских перевозок.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Для развития транспортной системы необходимы: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установление стабильных правил финансовой поддержки перевозок пассажиров, взаимной ответственности;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совершенствование механизмов муниципальной поддержки малого и среднего предпринимательства;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совершенствование механизмов управления пассажирскими перевозками.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Цель Программы отражает конечный результат решения транспортных проблем социально-экономического развития Верхнемамонского муниципального района Воронежской области на период до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 - повышение доступности и качества транспортных услуг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К числу важнейших параметров, определяющих качество жизни населения, относится доступность транспортных услуг.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Цель по повышению доступности и качества транспортных услуг для населения обеспечивается решением задач по формированию в стране единой дорожной сети, круглогодичной доступности для населения межмуниципальных и внутримуниципальных перевозок, обеспечению потребности в перевозках пассажиров на социально значимых маршрутах.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Прогнозные значения показателей (индикаторов) достижения целей и решения задач Программы по годам реализации приведены в приложении 1 к Программе.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Реализация Программы позволит к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году обеспечить регулярность движения автобусов на регулярных автобусных маршрутах на территории муниципального района на 100%, сохранить действующие автобусные маршруты на 100%.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Повышение доступности транспортных услуг также непосредственно повлияет на темпы реализации приоритетных проектов в области сельского хозяйства, образования, решения жилищных проблем.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Д</w:t>
      </w:r>
      <w:r w:rsidR="00A65C09" w:rsidRPr="005D2216">
        <w:rPr>
          <w:rFonts w:cs="Arial"/>
        </w:rPr>
        <w:t>ействия органов местного самоуправления Верхнемамонского муниципального района по развитию транспортной системы будут сочетаться с эффективной предпринимательской деятельностью в отрасли. Совершенствование правовой базы и улучшение инвестиционного климата обеспечит привлечение необходимых для решения задач развития транспорта инвестиций юридических лиц, рост капитализации транспортного сектора, его экономическую стабильность, применение инновационных решений, рост качества транспортных услуг.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Программа реализуется в 20</w:t>
      </w:r>
      <w:r w:rsidR="00D000F3" w:rsidRPr="005D2216">
        <w:rPr>
          <w:rFonts w:cs="Arial"/>
        </w:rPr>
        <w:t>20</w:t>
      </w:r>
      <w:r w:rsidR="00A65C09" w:rsidRPr="005D2216">
        <w:rPr>
          <w:rFonts w:cs="Arial"/>
        </w:rPr>
        <w:t xml:space="preserve"> - 20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годах.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>Расчет показателя (индикатора) Программы осуществляется по следующей методике.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Показатель "Регулярность движения автобусов на закрепленных за организациями пассажирского автомобильного транспорта общего пользования регулярных автобусных маршрутах между поселениями в границах Верхнемамонского муниципального района" рассчитывается как отношение числа фактически выполненных рейсов по расписанию к общему плановому числу рейсов, предусмотренных расписанием за отчетный период.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Единица измерения: проценты.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Рассчитывается по формуле: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D2216">
        <w:rPr>
          <w:rFonts w:cs="Arial"/>
          <w:noProof/>
        </w:rPr>
        <w:drawing>
          <wp:inline distT="0" distB="0" distL="0" distR="0">
            <wp:extent cx="1084580" cy="457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где: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R - регулярность движения автобусов;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  <w:noProof/>
          <w:position w:val="-9"/>
        </w:rPr>
        <w:drawing>
          <wp:inline distT="0" distB="0" distL="0" distR="0">
            <wp:extent cx="29781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216">
        <w:rPr>
          <w:rFonts w:cs="Arial"/>
        </w:rPr>
        <w:t xml:space="preserve"> - количество фактически выполненных рейсов;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  <w:noProof/>
          <w:position w:val="-8"/>
        </w:rPr>
        <w:drawing>
          <wp:inline distT="0" distB="0" distL="0" distR="0">
            <wp:extent cx="297815" cy="233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216">
        <w:rPr>
          <w:rFonts w:cs="Arial"/>
        </w:rPr>
        <w:t xml:space="preserve"> - плановое количество рейсов по расписанию.</w:t>
      </w:r>
    </w:p>
    <w:p w:rsidR="00A65C09" w:rsidRPr="005D2216" w:rsidRDefault="00A65C09" w:rsidP="005D2216">
      <w:pPr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 xml:space="preserve">3. </w:t>
      </w:r>
      <w:r w:rsidR="00573EC1" w:rsidRPr="005D2216">
        <w:rPr>
          <w:rFonts w:cs="Arial"/>
          <w:b/>
        </w:rPr>
        <w:t>Обоснование выделения подпрограмм и о</w:t>
      </w:r>
      <w:r w:rsidRPr="005D2216">
        <w:rPr>
          <w:rFonts w:cs="Arial"/>
          <w:b/>
        </w:rPr>
        <w:t>бобщенная характеристика основных мероприятий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Программой предусмотрена реализация </w:t>
      </w:r>
      <w:r w:rsidR="008F7AD1" w:rsidRPr="005D2216">
        <w:rPr>
          <w:rFonts w:cs="Arial"/>
        </w:rPr>
        <w:t xml:space="preserve">Подпрограммы и </w:t>
      </w:r>
      <w:r w:rsidR="00A65C09" w:rsidRPr="005D2216">
        <w:rPr>
          <w:rFonts w:cs="Arial"/>
        </w:rPr>
        <w:t xml:space="preserve">комплекса основных мероприятий, направленных на решение ее задач и достижение целей.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Обеспечение потребности населения в пассажирских перевозках осуществляется путем реализации мероприятий по развитию транспортной инфраструктуры на этих направлениях, мероприятиями по субсидированию пассажирских перевозок и компенсации потерь в доходах транспортных предприятий, возникающих в результате государственного регулирования тарифов. Решение задачи будет способствовать повышению пространственной и ценовой доступности услуг транспорта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Кроме того, </w:t>
      </w:r>
      <w:r w:rsidR="008F7AD1" w:rsidRPr="005D2216">
        <w:rPr>
          <w:rFonts w:cs="Arial"/>
        </w:rPr>
        <w:t>П</w:t>
      </w:r>
      <w:r w:rsidR="00A65C09" w:rsidRPr="005D2216">
        <w:rPr>
          <w:rFonts w:cs="Arial"/>
        </w:rPr>
        <w:t xml:space="preserve">рограмма содержит </w:t>
      </w:r>
      <w:r w:rsidR="008F7AD1" w:rsidRPr="005D2216">
        <w:rPr>
          <w:rFonts w:cs="Arial"/>
        </w:rPr>
        <w:t xml:space="preserve">Подпрограмму и </w:t>
      </w:r>
      <w:r w:rsidR="00A65C09" w:rsidRPr="005D2216">
        <w:rPr>
          <w:rFonts w:cs="Arial"/>
        </w:rPr>
        <w:t xml:space="preserve">мероприятия по управлению реализацией Программы, включая обеспечение эффективной реализации муниципальных функций в сфере Программы, материально-техническому и информационному обеспечению эффективной деятельности органов местного самоуправления. 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DC4186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1" w:name="Par397"/>
      <w:bookmarkEnd w:id="1"/>
      <w:r w:rsidRPr="005D2216">
        <w:rPr>
          <w:rFonts w:cs="Arial"/>
          <w:b/>
        </w:rPr>
        <w:t>4.</w:t>
      </w:r>
      <w:r w:rsidR="00573EC1" w:rsidRPr="005D2216">
        <w:rPr>
          <w:rFonts w:cs="Arial"/>
          <w:b/>
        </w:rPr>
        <w:t>Ресурсное обеспечение муниципальной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C4186" w:rsidRPr="005D2216" w:rsidRDefault="0076574E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</w:t>
      </w:r>
      <w:r w:rsidR="00DC4186" w:rsidRPr="005D2216">
        <w:rPr>
          <w:rFonts w:cs="Arial"/>
        </w:rPr>
        <w:t>Реализация мероприятий Программы осуществляется за счет средств федерального, областного и районного бюджета.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Ресурсное обеспечение на реализацию Программы на период 2020 – 2025 годов представлены в приложениях 2 и 3 к Программе.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Финансирование мероприятий муниципальной программы на текущий финансовый год приведено в приложении 4 к Программе.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Программа представляет собой систему взаимосвязанных по задачам, срокам осуществления и ресурсам мероприятий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транспортной системы Верхнемамонского муниципального района.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недостаточную гибкость, а также длительность процедур внесения в Программу корректировок, учитывающих изменение объемов финансирования из средств бюджета и ход реализации, в том числе ускорение, отдельных мероприятий Программы и их этапов;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несвоевременное принятие нормативных правовых актов, которые будут сдерживать реализацию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использование принципа гибкости ресурсного обеспечения при планировании мероприятий и проектов;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организация контроля результатов по основным направлениям реализации Программы, расширение прав и повышение ответственности исполнителей Программы;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Указанные меры конкретизируются по основным мероприятиям Программы с учетом их особенностей.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целях обеспечения согласованных действий при реализации Программы могут создаваться временные координационные органы (рабочие группы) из представителей органов местного самоуправления и исполнителей Программы.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93554B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2" w:name="Par429"/>
      <w:bookmarkEnd w:id="2"/>
      <w:r w:rsidRPr="005D2216">
        <w:rPr>
          <w:rFonts w:cs="Arial"/>
          <w:b/>
        </w:rPr>
        <w:t>6.</w:t>
      </w:r>
      <w:r w:rsidR="00573EC1" w:rsidRPr="005D2216">
        <w:rPr>
          <w:rFonts w:cs="Arial"/>
          <w:b/>
        </w:rPr>
        <w:t>Оценка эффективности реализации муниципальной программы.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Программы осуществляется в целях определения фактического вклада результатов Программы в социально-экономическое развитие Верхнемамонского муниципального района и основана на оценке ее результативности с учетом объема ресурсов, направленных на ее реализацию.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93554B" w:rsidRPr="005D2216" w:rsidRDefault="0093554B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8628A" w:rsidRPr="005D2216" w:rsidRDefault="00F8628A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3" w:name="Par436"/>
      <w:bookmarkEnd w:id="3"/>
    </w:p>
    <w:p w:rsidR="00EB0EF4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 xml:space="preserve">7. </w:t>
      </w:r>
      <w:r w:rsidR="00573EC1" w:rsidRPr="005D2216">
        <w:rPr>
          <w:rFonts w:cs="Arial"/>
          <w:b/>
        </w:rPr>
        <w:t>Подпрограммы муниципальной программы.</w:t>
      </w:r>
    </w:p>
    <w:p w:rsidR="00F8628A" w:rsidRPr="005D2216" w:rsidRDefault="00F8628A" w:rsidP="005D2216">
      <w:pPr>
        <w:jc w:val="center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</w:rPr>
        <w:t>Подпрограмма 1 "</w:t>
      </w:r>
      <w:r w:rsidR="00F8628A" w:rsidRPr="005D2216">
        <w:rPr>
          <w:rFonts w:cs="Arial"/>
        </w:rPr>
        <w:t xml:space="preserve"> </w:t>
      </w:r>
      <w:r w:rsidR="00F8628A" w:rsidRPr="005D2216">
        <w:rPr>
          <w:rFonts w:cs="Arial"/>
          <w:b/>
        </w:rPr>
        <w:t xml:space="preserve">Обеспечение пассажирскими перевозками межмуниципального и внутримуниципального характера в Верхнемамонском муниципальном районе </w:t>
      </w:r>
      <w:r w:rsidRPr="005D2216">
        <w:rPr>
          <w:rFonts w:cs="Arial"/>
          <w:b/>
        </w:rPr>
        <w:t xml:space="preserve">" </w:t>
      </w:r>
      <w:r w:rsidR="00F8628A" w:rsidRPr="005D2216">
        <w:rPr>
          <w:rFonts w:cs="Arial"/>
          <w:b/>
        </w:rPr>
        <w:t>на 2020 -2025 годы</w:t>
      </w:r>
    </w:p>
    <w:p w:rsidR="00230A0C" w:rsidRPr="005D2216" w:rsidRDefault="00230A0C" w:rsidP="005D2216">
      <w:pPr>
        <w:jc w:val="center"/>
        <w:rPr>
          <w:rFonts w:cs="Arial"/>
          <w:b/>
        </w:rPr>
      </w:pPr>
    </w:p>
    <w:p w:rsidR="00230A0C" w:rsidRPr="005D2216" w:rsidRDefault="00F8628A" w:rsidP="005D2216">
      <w:pPr>
        <w:jc w:val="center"/>
        <w:rPr>
          <w:rFonts w:cs="Arial"/>
          <w:b/>
        </w:rPr>
      </w:pPr>
      <w:r w:rsidRPr="005D2216">
        <w:rPr>
          <w:rFonts w:cs="Arial"/>
          <w:b/>
        </w:rPr>
        <w:t>Паспорт подпрограммы 1 "Обеспечение пассажирскими перевозками межмуниципального и внутримуниципального характера в Верхнемамонском муниципальном районе</w:t>
      </w:r>
      <w:r w:rsidR="00230A0C" w:rsidRPr="005D2216">
        <w:rPr>
          <w:rFonts w:cs="Arial"/>
          <w:b/>
        </w:rPr>
        <w:t>"</w:t>
      </w:r>
      <w:r w:rsidRPr="005D2216">
        <w:rPr>
          <w:rFonts w:cs="Arial"/>
          <w:b/>
        </w:rPr>
        <w:t xml:space="preserve"> на 2020-2025 годы</w:t>
      </w:r>
      <w:r w:rsidR="00230A0C" w:rsidRPr="005D2216">
        <w:rPr>
          <w:rFonts w:cs="Arial"/>
          <w:b/>
        </w:rPr>
        <w:t xml:space="preserve"> </w:t>
      </w:r>
    </w:p>
    <w:p w:rsidR="00230A0C" w:rsidRPr="005D2216" w:rsidRDefault="00230A0C" w:rsidP="005D2216">
      <w:pPr>
        <w:ind w:firstLine="851"/>
        <w:rPr>
          <w:rFonts w:cs="Arial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6804"/>
      </w:tblGrid>
      <w:tr w:rsidR="00230A0C" w:rsidRPr="005D2216" w:rsidTr="005D2216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230A0C" w:rsidRPr="005D2216" w:rsidTr="005D2216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230A0C" w:rsidRPr="005D2216" w:rsidTr="005D221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Цель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Цель: Обеспечение населения Верхнемамонского муниципального района услугами автомобильного транспорта общего пользования. 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мероприятия: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топливе.</w:t>
            </w:r>
          </w:p>
        </w:tc>
      </w:tr>
      <w:tr w:rsidR="00230A0C" w:rsidRPr="005D2216" w:rsidTr="005D221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Задачи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-организовать оптимальную маршрутную сеть ;   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-повысить доступность услуг пассажирского транспорта.</w:t>
            </w:r>
          </w:p>
        </w:tc>
      </w:tr>
      <w:tr w:rsidR="00230A0C" w:rsidRPr="005D2216" w:rsidTr="005D221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Целевые показатели (индикаторы)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BD" w:rsidRPr="005D2216" w:rsidRDefault="00F244BD" w:rsidP="005D2216">
            <w:pPr>
              <w:pStyle w:val="3"/>
              <w:widowControl w:val="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2216">
              <w:rPr>
                <w:rFonts w:ascii="Arial" w:hAnsi="Arial" w:cs="Arial"/>
                <w:color w:val="auto"/>
                <w:sz w:val="24"/>
                <w:szCs w:val="24"/>
              </w:rPr>
              <w:t xml:space="preserve">-уровень соблюдения схем и утвержденных графиков движения по маршрутной сети; </w:t>
            </w:r>
          </w:p>
          <w:p w:rsidR="00230A0C" w:rsidRPr="005D2216" w:rsidRDefault="00F244BD" w:rsidP="005D2216">
            <w:pPr>
              <w:pStyle w:val="3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216">
              <w:rPr>
                <w:rFonts w:ascii="Arial" w:hAnsi="Arial" w:cs="Arial"/>
                <w:sz w:val="24"/>
                <w:szCs w:val="24"/>
              </w:rPr>
              <w:t>-отсутствие нарушений муниципального контракта, заключенного администрацией Верхнемамонского муниципального района и организацией-перевозчиком.</w:t>
            </w:r>
          </w:p>
        </w:tc>
      </w:tr>
      <w:tr w:rsidR="00230A0C" w:rsidRPr="005D2216" w:rsidTr="005D221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 2020-2025 годы</w:t>
            </w:r>
          </w:p>
        </w:tc>
      </w:tr>
      <w:tr w:rsidR="00230A0C" w:rsidRPr="005D2216" w:rsidTr="005D2216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5D2216">
              <w:rPr>
                <w:rFonts w:cs="Arial"/>
                <w:vertAlign w:val="superscript"/>
              </w:rPr>
              <w:t>1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</w:t>
            </w:r>
            <w:r w:rsidR="00CA2D6B">
              <w:rPr>
                <w:rFonts w:cs="Arial"/>
              </w:rPr>
              <w:t>6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руб.,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</w:t>
            </w:r>
            <w:r w:rsidR="00F244BD" w:rsidRPr="005D2216">
              <w:rPr>
                <w:rFonts w:cs="Arial"/>
              </w:rPr>
              <w:t>–</w:t>
            </w:r>
            <w:r w:rsidRPr="005D2216">
              <w:rPr>
                <w:rFonts w:cs="Arial"/>
              </w:rPr>
              <w:t xml:space="preserve"> </w:t>
            </w:r>
            <w:r w:rsidR="00CA2D6B">
              <w:rPr>
                <w:rFonts w:cs="Arial"/>
              </w:rPr>
              <w:t>6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годам реализации: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2020 год – </w:t>
            </w:r>
            <w:r w:rsidR="00CA2D6B">
              <w:rPr>
                <w:rFonts w:cs="Arial"/>
              </w:rPr>
              <w:t>6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руб.,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>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</w:t>
            </w:r>
            <w:r w:rsidR="00F244BD" w:rsidRPr="005D2216">
              <w:rPr>
                <w:rFonts w:cs="Arial"/>
              </w:rPr>
              <w:t>–</w:t>
            </w:r>
            <w:r w:rsidRPr="005D2216">
              <w:rPr>
                <w:rFonts w:cs="Arial"/>
              </w:rPr>
              <w:t xml:space="preserve"> </w:t>
            </w:r>
            <w:r w:rsidR="00F244BD" w:rsidRPr="005D2216">
              <w:rPr>
                <w:rFonts w:cs="Arial"/>
              </w:rPr>
              <w:t>300,00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2021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2022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 год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 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2024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2025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рублей.</w:t>
            </w:r>
          </w:p>
        </w:tc>
      </w:tr>
      <w:tr w:rsidR="00230A0C" w:rsidRPr="005D2216" w:rsidTr="005D2216">
        <w:trPr>
          <w:trHeight w:val="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Ожидаемые конечные результаты реализации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0C" w:rsidRPr="005D2216" w:rsidRDefault="00F244BD" w:rsidP="005D2216">
            <w:pPr>
              <w:ind w:firstLine="0"/>
              <w:jc w:val="left"/>
              <w:rPr>
                <w:rFonts w:cs="Arial"/>
              </w:rPr>
            </w:pPr>
            <w:r w:rsidRPr="005D2216">
              <w:rPr>
                <w:rFonts w:cs="Arial"/>
              </w:rPr>
              <w:t>Сохранение доли населенных пунктов, охваченных автобусным сообщением.</w:t>
            </w:r>
          </w:p>
        </w:tc>
      </w:tr>
    </w:tbl>
    <w:p w:rsidR="00230A0C" w:rsidRPr="005D2216" w:rsidRDefault="00230A0C" w:rsidP="005D2216">
      <w:pPr>
        <w:ind w:firstLine="851"/>
        <w:rPr>
          <w:rFonts w:cs="Arial"/>
        </w:rPr>
      </w:pPr>
    </w:p>
    <w:p w:rsidR="0023599A" w:rsidRPr="005D2216" w:rsidRDefault="0023599A" w:rsidP="005D2216">
      <w:pPr>
        <w:jc w:val="center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</w:t>
      </w:r>
      <w:r w:rsidRPr="005D2216">
        <w:rPr>
          <w:rFonts w:cs="Arial"/>
          <w:b/>
        </w:rPr>
        <w:t>. Характеристика сферы реализации подпрограммы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II</w:t>
      </w:r>
      <w:r w:rsidRPr="005D2216">
        <w:rPr>
          <w:rFonts w:cs="Arial"/>
          <w:b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2.1. Приоритеты муниципальной политики в сфере реализации подпрограммы.</w:t>
      </w:r>
    </w:p>
    <w:p w:rsidR="001B02E9" w:rsidRPr="005D2216" w:rsidRDefault="001B02E9" w:rsidP="005D2216">
      <w:pPr>
        <w:rPr>
          <w:rFonts w:cs="Arial"/>
          <w:b/>
        </w:rPr>
      </w:pPr>
    </w:p>
    <w:p w:rsidR="001B02E9" w:rsidRPr="005D2216" w:rsidRDefault="001B02E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Муниципальная политика Верхнемамонского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социально-экономического развития Верхнемамонского муниципального района Воронежской области на период до 2035 года. </w:t>
      </w:r>
    </w:p>
    <w:p w:rsidR="00230A0C" w:rsidRPr="005D2216" w:rsidRDefault="00230A0C" w:rsidP="005D2216">
      <w:pPr>
        <w:rPr>
          <w:rFonts w:cs="Arial"/>
        </w:rPr>
      </w:pPr>
    </w:p>
    <w:p w:rsidR="001B02E9" w:rsidRPr="005D2216" w:rsidRDefault="001B02E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2.2. Цели, задачи и показатели (индикаторы) достижения целей и решения задач подпрограммы.</w:t>
      </w:r>
    </w:p>
    <w:p w:rsidR="00230A0C" w:rsidRPr="005D2216" w:rsidRDefault="00230A0C" w:rsidP="005D2216">
      <w:pPr>
        <w:rPr>
          <w:rFonts w:cs="Arial"/>
        </w:rPr>
      </w:pPr>
    </w:p>
    <w:p w:rsidR="001B02E9" w:rsidRPr="005D2216" w:rsidRDefault="00230A0C" w:rsidP="005D2216">
      <w:pPr>
        <w:ind w:firstLine="0"/>
        <w:rPr>
          <w:rFonts w:cs="Arial"/>
        </w:rPr>
      </w:pPr>
      <w:r w:rsidRPr="005D2216">
        <w:rPr>
          <w:rFonts w:cs="Arial"/>
        </w:rPr>
        <w:t>Целью подпрограммы является</w:t>
      </w:r>
      <w:r w:rsidR="001B02E9" w:rsidRPr="005D2216">
        <w:rPr>
          <w:rFonts w:cs="Arial"/>
        </w:rPr>
        <w:t xml:space="preserve">: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Обеспечение населения Верхнемамонского муниципального района услугами автомобильного транспорта общего пользования.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Основные мероприятия: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закупка автобусов и техники для ЖКХ, работающих на газомоторном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аренда автобусов и техники для ЖКХ, работающих на дизельном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-закупка автобусов и техники для ЖКХ, работающих на дизельном топливе.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663AC8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 </w:t>
      </w:r>
      <w:r w:rsidR="00230A0C" w:rsidRPr="005D2216">
        <w:rPr>
          <w:rFonts w:cs="Arial"/>
        </w:rPr>
        <w:t>Осуществление поставленной цели требует решения следующих задач: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- организовать оптимальную маршрутную сеть; 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- повысить доступность услуг пассажирского транспорта.</w:t>
      </w:r>
    </w:p>
    <w:p w:rsidR="001B02E9" w:rsidRPr="005D2216" w:rsidRDefault="001B02E9" w:rsidP="005D2216">
      <w:pPr>
        <w:ind w:firstLine="0"/>
        <w:rPr>
          <w:rFonts w:cs="Arial"/>
        </w:rPr>
      </w:pPr>
    </w:p>
    <w:p w:rsidR="00230A0C" w:rsidRPr="005D2216" w:rsidRDefault="00230A0C" w:rsidP="005D2216">
      <w:pPr>
        <w:ind w:firstLine="0"/>
        <w:rPr>
          <w:rFonts w:cs="Arial"/>
        </w:rPr>
      </w:pPr>
      <w:r w:rsidRPr="005D2216">
        <w:rPr>
          <w:rFonts w:cs="Arial"/>
        </w:rPr>
        <w:t>Основные ожидаемые конечные результаты подпрограммы приведены в приложении № 1  к муниципальной программе.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2.3. Конечные результаты реализации подпрограммы.</w:t>
      </w:r>
    </w:p>
    <w:p w:rsidR="00230A0C" w:rsidRPr="005D2216" w:rsidRDefault="00230A0C" w:rsidP="005D2216">
      <w:pPr>
        <w:rPr>
          <w:rFonts w:cs="Arial"/>
        </w:rPr>
      </w:pPr>
      <w:r w:rsidRPr="005D2216">
        <w:rPr>
          <w:rFonts w:cs="Arial"/>
        </w:rPr>
        <w:t>Реализация подпрограммы позволит осуществить</w:t>
      </w:r>
      <w:r w:rsidR="001B02E9" w:rsidRPr="005D2216">
        <w:rPr>
          <w:rFonts w:cs="Arial"/>
        </w:rPr>
        <w:t xml:space="preserve"> </w:t>
      </w:r>
      <w:r w:rsidRPr="005D2216">
        <w:rPr>
          <w:rFonts w:cs="Arial"/>
        </w:rPr>
        <w:t xml:space="preserve"> </w:t>
      </w:r>
      <w:r w:rsidR="001B02E9" w:rsidRPr="005D2216">
        <w:rPr>
          <w:rFonts w:cs="Arial"/>
        </w:rPr>
        <w:t>сохранение доли населенных пунктов, охваченных автобусным сообщением.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2.4. Сроки и этапы реализации подпрограммы.</w:t>
      </w:r>
    </w:p>
    <w:p w:rsidR="00230A0C" w:rsidRPr="005D2216" w:rsidRDefault="00230A0C" w:rsidP="005D2216">
      <w:pPr>
        <w:rPr>
          <w:rFonts w:cs="Arial"/>
        </w:rPr>
      </w:pPr>
      <w:r w:rsidRPr="005D2216">
        <w:rPr>
          <w:rFonts w:cs="Arial"/>
        </w:rPr>
        <w:t>Срок реализации подпрограммы с 2020 по 2025 годы. Реализация подпрограммы предусматривается в один этап.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III</w:t>
      </w:r>
      <w:r w:rsidRPr="005D2216">
        <w:rPr>
          <w:rFonts w:cs="Arial"/>
          <w:b/>
        </w:rPr>
        <w:t>.  Характеристика основных мероприятий подпрограммы .</w:t>
      </w:r>
    </w:p>
    <w:p w:rsidR="00230A0C" w:rsidRPr="005D2216" w:rsidRDefault="00230A0C" w:rsidP="005D2216">
      <w:pPr>
        <w:ind w:firstLine="851"/>
        <w:rPr>
          <w:rFonts w:cs="Arial"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В рамках подпрограммы планируется реализация следующих основных мероприятий: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закупка автобусов и техники для ЖКХ, работающих на газомоторном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аренда автобусов и техники для ЖКХ, работающих на дизельном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-закупка автобусов и техники для ЖКХ, работающих на дизельном топливе.</w:t>
      </w:r>
    </w:p>
    <w:p w:rsidR="00230A0C" w:rsidRPr="005D2216" w:rsidRDefault="00230A0C" w:rsidP="005D2216">
      <w:pPr>
        <w:rPr>
          <w:rFonts w:cs="Arial"/>
          <w:bCs/>
        </w:rPr>
      </w:pPr>
    </w:p>
    <w:p w:rsidR="00663AC8" w:rsidRPr="005D2216" w:rsidRDefault="00230A0C" w:rsidP="005D2216">
      <w:pPr>
        <w:rPr>
          <w:rFonts w:cs="Arial"/>
          <w:b/>
          <w:bCs/>
        </w:rPr>
      </w:pPr>
      <w:r w:rsidRPr="005D2216">
        <w:rPr>
          <w:rFonts w:cs="Arial"/>
          <w:b/>
          <w:bCs/>
        </w:rPr>
        <w:t>Основное мероприятие 1</w:t>
      </w:r>
      <w:r w:rsidR="00663AC8"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</w:t>
      </w:r>
      <w:r w:rsidR="00663AC8" w:rsidRPr="005D2216">
        <w:rPr>
          <w:rFonts w:cs="Arial"/>
          <w:b/>
          <w:bCs/>
        </w:rPr>
        <w:t xml:space="preserve"> </w:t>
      </w:r>
    </w:p>
    <w:p w:rsidR="00663AC8" w:rsidRPr="005D2216" w:rsidRDefault="00663AC8" w:rsidP="005D2216">
      <w:pPr>
        <w:rPr>
          <w:rFonts w:cs="Arial"/>
          <w:b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Основная цель мероприятия - </w:t>
      </w:r>
      <w:r w:rsidR="00663AC8" w:rsidRPr="005D2216">
        <w:rPr>
          <w:rFonts w:cs="Arial"/>
        </w:rPr>
        <w:t>компенсация потерь в доходах транспортных предприятий, возникающих в результате государственного регулирования тарифов, не возмещенных областными субсидиями.</w:t>
      </w:r>
    </w:p>
    <w:p w:rsidR="00230A0C" w:rsidRPr="005D2216" w:rsidRDefault="00230A0C" w:rsidP="005D2216">
      <w:pPr>
        <w:rPr>
          <w:rFonts w:cs="Arial"/>
          <w:bCs/>
        </w:rPr>
      </w:pPr>
    </w:p>
    <w:p w:rsidR="00663AC8" w:rsidRPr="005D2216" w:rsidRDefault="00230A0C" w:rsidP="005D2216">
      <w:pPr>
        <w:rPr>
          <w:rFonts w:cs="Arial"/>
        </w:rPr>
      </w:pPr>
      <w:r w:rsidRPr="005D2216">
        <w:rPr>
          <w:rFonts w:cs="Arial"/>
          <w:bCs/>
        </w:rPr>
        <w:t xml:space="preserve">Основным мероприятием предполагается </w:t>
      </w:r>
      <w:r w:rsidR="00663AC8" w:rsidRPr="005D2216">
        <w:rPr>
          <w:rFonts w:cs="Arial"/>
        </w:rPr>
        <w:t>компенсировать потери в доходах транспортных предприятий.</w:t>
      </w: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Реализация основного мероприятия оценивается по показателю </w:t>
      </w:r>
      <w:r w:rsidR="00663AC8" w:rsidRPr="005D2216">
        <w:rPr>
          <w:rFonts w:cs="Arial"/>
          <w:bCs/>
        </w:rPr>
        <w:t>–</w:t>
      </w:r>
      <w:r w:rsidRPr="005D2216">
        <w:rPr>
          <w:rFonts w:cs="Arial"/>
          <w:bCs/>
        </w:rPr>
        <w:t xml:space="preserve"> </w:t>
      </w:r>
      <w:r w:rsidR="00B56545" w:rsidRPr="005D2216">
        <w:rPr>
          <w:rFonts w:cs="Arial"/>
          <w:bCs/>
        </w:rPr>
        <w:t>100</w:t>
      </w:r>
      <w:r w:rsidR="00663AC8" w:rsidRPr="005D2216">
        <w:rPr>
          <w:rFonts w:cs="Arial"/>
          <w:bCs/>
        </w:rPr>
        <w:t>%</w:t>
      </w:r>
      <w:r w:rsidRPr="005D2216">
        <w:rPr>
          <w:rFonts w:cs="Arial"/>
          <w:bCs/>
        </w:rPr>
        <w:t>.</w:t>
      </w:r>
    </w:p>
    <w:p w:rsidR="00230A0C" w:rsidRPr="005D2216" w:rsidRDefault="00230A0C" w:rsidP="005D2216">
      <w:pPr>
        <w:rPr>
          <w:rFonts w:cs="Arial"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Объемы финансирования основного мероприятия отражены в приложениях N </w:t>
      </w:r>
      <w:r w:rsidR="004F5D74" w:rsidRPr="005D2216">
        <w:rPr>
          <w:rFonts w:cs="Arial"/>
          <w:bCs/>
        </w:rPr>
        <w:t>2 и 3</w:t>
      </w:r>
      <w:r w:rsidRPr="005D2216">
        <w:rPr>
          <w:rFonts w:cs="Arial"/>
          <w:bCs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230A0C" w:rsidRPr="005D2216" w:rsidRDefault="00230A0C" w:rsidP="005D2216">
      <w:pPr>
        <w:rPr>
          <w:rFonts w:cs="Arial"/>
          <w:bCs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IV</w:t>
      </w:r>
      <w:r w:rsidRPr="005D2216">
        <w:rPr>
          <w:rFonts w:cs="Arial"/>
          <w:b/>
        </w:rPr>
        <w:t>.  Основные меры муниципального и правового регулирования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Применение мер муниципального и правового регулирования в рамках подпрограммы не предусмотрено.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</w:t>
      </w:r>
      <w:r w:rsidRPr="005D2216">
        <w:rPr>
          <w:rFonts w:cs="Arial"/>
          <w:b/>
        </w:rPr>
        <w:t>. 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VI</w:t>
      </w:r>
      <w:r w:rsidRPr="005D2216">
        <w:rPr>
          <w:rFonts w:cs="Arial"/>
          <w:b/>
        </w:rPr>
        <w:t>.  Финансовое обеспечение реализации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Объемы расходов на реализацию подпрограммы и основных мероприятий подпрограммы приведены в приложении № </w:t>
      </w:r>
      <w:r w:rsidR="004F5D74" w:rsidRPr="005D2216">
        <w:rPr>
          <w:rFonts w:cs="Arial"/>
          <w:bCs/>
        </w:rPr>
        <w:t>2, 3</w:t>
      </w:r>
      <w:r w:rsidRPr="005D2216">
        <w:rPr>
          <w:rFonts w:cs="Arial"/>
          <w:bCs/>
        </w:rPr>
        <w:t xml:space="preserve"> к муниципальной программе.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VII</w:t>
      </w:r>
      <w:r w:rsidRPr="005D2216">
        <w:rPr>
          <w:rFonts w:cs="Arial"/>
          <w:b/>
        </w:rPr>
        <w:t>.  Анализ рисков реализации подпрограммы и описание мер управления рисками реализации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Внутренние риски являются следствием: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Внешние риски являются следствием: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недостаточного уровня финансирования;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изменения федерального законодательства.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F7AD1" w:rsidRPr="005D2216" w:rsidRDefault="008F7AD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bookmarkStart w:id="4" w:name="Par457"/>
      <w:bookmarkEnd w:id="4"/>
      <w:r w:rsidRPr="005D2216">
        <w:rPr>
          <w:rFonts w:cs="Arial"/>
          <w:b/>
        </w:rPr>
        <w:t>8. Оценка эффективности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Верхнемамонского муниципального района и основана на оценке ее результативности с учетом объема ресурсов, направленных на ее реализацию.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A65C09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E05BFA" w:rsidRDefault="00E05BFA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  <w:sectPr w:rsidR="00E05BFA" w:rsidSect="00B76AA2">
          <w:pgSz w:w="11906" w:h="16838"/>
          <w:pgMar w:top="567" w:right="567" w:bottom="567" w:left="1418" w:header="709" w:footer="709" w:gutter="0"/>
          <w:cols w:space="708"/>
          <w:docGrid w:linePitch="381"/>
        </w:sectPr>
      </w:pPr>
    </w:p>
    <w:p w:rsidR="005E3912" w:rsidRPr="005D2216" w:rsidRDefault="005E3912" w:rsidP="005D2216">
      <w:pPr>
        <w:ind w:firstLine="0"/>
        <w:rPr>
          <w:rFonts w:cs="Arial"/>
        </w:rPr>
      </w:pPr>
    </w:p>
    <w:p w:rsidR="00EE5690" w:rsidRPr="005D2216" w:rsidRDefault="00EE5690" w:rsidP="00E05BFA">
      <w:pPr>
        <w:ind w:firstLine="0"/>
        <w:jc w:val="right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243951" w:rsidRPr="005D2216">
        <w:rPr>
          <w:rFonts w:cs="Arial"/>
        </w:rPr>
        <w:t>1</w:t>
      </w:r>
    </w:p>
    <w:p w:rsidR="00243951" w:rsidRPr="005D2216" w:rsidRDefault="00EE5690" w:rsidP="00E05BFA">
      <w:pPr>
        <w:jc w:val="right"/>
        <w:rPr>
          <w:rFonts w:cs="Arial"/>
        </w:rPr>
      </w:pPr>
      <w:r w:rsidRPr="005D2216">
        <w:rPr>
          <w:rFonts w:cs="Arial"/>
        </w:rPr>
        <w:t xml:space="preserve">к </w:t>
      </w:r>
      <w:r w:rsidR="00243951" w:rsidRPr="005D2216">
        <w:rPr>
          <w:rFonts w:cs="Arial"/>
        </w:rPr>
        <w:t>муниципальной программе «Развитие пассажирского транспорта общего</w:t>
      </w:r>
    </w:p>
    <w:p w:rsidR="00EE5690" w:rsidRPr="005D2216" w:rsidRDefault="00243951" w:rsidP="00E05BFA">
      <w:pPr>
        <w:jc w:val="right"/>
        <w:rPr>
          <w:rFonts w:cs="Arial"/>
        </w:rPr>
      </w:pPr>
      <w:r w:rsidRPr="005D2216">
        <w:rPr>
          <w:rFonts w:cs="Arial"/>
        </w:rPr>
        <w:t xml:space="preserve">пользования  </w:t>
      </w:r>
      <w:r w:rsidR="00EE5690" w:rsidRPr="005D2216">
        <w:rPr>
          <w:rFonts w:cs="Arial"/>
        </w:rPr>
        <w:t xml:space="preserve"> Верхнемамонского муниципального района</w:t>
      </w:r>
    </w:p>
    <w:p w:rsidR="00EE5690" w:rsidRPr="005D2216" w:rsidRDefault="00243951" w:rsidP="00E05BFA">
      <w:pPr>
        <w:jc w:val="right"/>
        <w:rPr>
          <w:rFonts w:cs="Arial"/>
        </w:rPr>
      </w:pPr>
      <w:r w:rsidRPr="005D2216">
        <w:rPr>
          <w:rFonts w:cs="Arial"/>
        </w:rPr>
        <w:t>Воронежской области» на 2020 – 2025 годы</w:t>
      </w:r>
    </w:p>
    <w:p w:rsidR="00C11F2E" w:rsidRPr="005D2216" w:rsidRDefault="00C11F2E" w:rsidP="00E05BFA">
      <w:pPr>
        <w:jc w:val="center"/>
        <w:rPr>
          <w:rFonts w:cs="Arial"/>
        </w:rPr>
      </w:pP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Сведения о показателях (индикаторах) муниципальной программы Верхнемамонского муниципального района Воронежской области</w:t>
      </w: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" Развитие пассажирского транспорта общего пользования Верхнемамонского муниципального района Воронежской области" на 2020-2025 годы и их значениях</w:t>
      </w:r>
    </w:p>
    <w:p w:rsidR="00C11F2E" w:rsidRPr="005D2216" w:rsidRDefault="00C11F2E" w:rsidP="005D2216">
      <w:pPr>
        <w:rPr>
          <w:rFonts w:cs="Arial"/>
        </w:rPr>
      </w:pPr>
    </w:p>
    <w:p w:rsidR="00EE5690" w:rsidRPr="005D2216" w:rsidRDefault="00EE5690" w:rsidP="005D2216">
      <w:pPr>
        <w:rPr>
          <w:rFonts w:cs="Arial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484"/>
        <w:gridCol w:w="3586"/>
        <w:gridCol w:w="1424"/>
        <w:gridCol w:w="1621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F23BBE" w:rsidRPr="005D2216" w:rsidTr="00E05BFA">
        <w:trPr>
          <w:trHeight w:val="855"/>
        </w:trPr>
        <w:tc>
          <w:tcPr>
            <w:tcW w:w="1484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№ п/п</w:t>
            </w:r>
          </w:p>
        </w:tc>
        <w:tc>
          <w:tcPr>
            <w:tcW w:w="3586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424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1621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Ед.измерения</w:t>
            </w: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23BBE" w:rsidRPr="005D2216" w:rsidTr="00E05BFA">
        <w:trPr>
          <w:trHeight w:val="525"/>
        </w:trPr>
        <w:tc>
          <w:tcPr>
            <w:tcW w:w="1484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586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424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621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F23BBE" w:rsidRPr="005D2216" w:rsidTr="00E05BFA">
        <w:tc>
          <w:tcPr>
            <w:tcW w:w="148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586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142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621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11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12</w:t>
            </w:r>
          </w:p>
        </w:tc>
      </w:tr>
      <w:tr w:rsidR="00F23BBE" w:rsidRPr="005D2216" w:rsidTr="00E05BFA">
        <w:tc>
          <w:tcPr>
            <w:tcW w:w="15779" w:type="dxa"/>
            <w:gridSpan w:val="12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</w:tr>
      <w:tr w:rsidR="00F23BBE" w:rsidRPr="005D2216" w:rsidTr="00E05BFA">
        <w:tc>
          <w:tcPr>
            <w:tcW w:w="148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586" w:type="dxa"/>
          </w:tcPr>
          <w:p w:rsidR="00F02F2E" w:rsidRPr="005D2216" w:rsidRDefault="00EB29A0" w:rsidP="00F02F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02F2E">
              <w:rPr>
                <w:rFonts w:cs="Arial"/>
              </w:rPr>
              <w:t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Верхнемамонского муниципального района.</w:t>
            </w:r>
            <w:r>
              <w:rPr>
                <w:rFonts w:cs="Arial"/>
              </w:rPr>
              <w:t xml:space="preserve"> </w:t>
            </w:r>
          </w:p>
          <w:p w:rsidR="00EE5690" w:rsidRPr="005D2216" w:rsidRDefault="00EE5690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424" w:type="dxa"/>
          </w:tcPr>
          <w:p w:rsidR="00EE5690" w:rsidRPr="005D2216" w:rsidRDefault="00EE5690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621" w:type="dxa"/>
          </w:tcPr>
          <w:p w:rsidR="00EE5690" w:rsidRPr="005D2216" w:rsidRDefault="0024395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%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</w:tr>
    </w:tbl>
    <w:p w:rsidR="00E05BFA" w:rsidRDefault="00E05BFA" w:rsidP="005D2216">
      <w:pPr>
        <w:rPr>
          <w:rFonts w:cs="Arial"/>
        </w:rPr>
        <w:sectPr w:rsidR="00E05BFA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EE5690" w:rsidRPr="005D2216" w:rsidRDefault="00EE5690" w:rsidP="005D2216">
      <w:pPr>
        <w:rPr>
          <w:rFonts w:cs="Arial"/>
        </w:rPr>
      </w:pPr>
    </w:p>
    <w:p w:rsidR="00C11F2E" w:rsidRPr="005D2216" w:rsidRDefault="00D86667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C11F2E" w:rsidRPr="005D2216">
        <w:rPr>
          <w:rFonts w:cs="Arial"/>
        </w:rPr>
        <w:t xml:space="preserve">Приложение </w:t>
      </w:r>
      <w:r w:rsidR="00243951" w:rsidRPr="005D2216">
        <w:rPr>
          <w:rFonts w:cs="Arial"/>
        </w:rPr>
        <w:t>2</w:t>
      </w:r>
    </w:p>
    <w:p w:rsidR="00C11F2E" w:rsidRPr="005D2216" w:rsidRDefault="00C11F2E" w:rsidP="005D2216">
      <w:pPr>
        <w:ind w:left="10773" w:firstLine="0"/>
        <w:rPr>
          <w:rFonts w:cs="Arial"/>
        </w:rPr>
      </w:pPr>
      <w:r w:rsidRPr="005D2216">
        <w:rPr>
          <w:rFonts w:cs="Arial"/>
        </w:rPr>
        <w:t xml:space="preserve"> </w:t>
      </w:r>
      <w:r w:rsidR="00243951" w:rsidRPr="005D2216">
        <w:rPr>
          <w:rFonts w:cs="Arial"/>
        </w:rPr>
        <w:t xml:space="preserve">К </w:t>
      </w:r>
      <w:r w:rsidR="00D86667" w:rsidRPr="005D2216">
        <w:rPr>
          <w:rFonts w:cs="Arial"/>
        </w:rPr>
        <w:t xml:space="preserve">муниципальной программе «Развитие пассажирского транспорта общего пользования </w:t>
      </w:r>
      <w:r w:rsidRPr="005D2216">
        <w:rPr>
          <w:rFonts w:cs="Arial"/>
        </w:rPr>
        <w:t xml:space="preserve"> Верхнемамонского муниципального района Воронежской области</w:t>
      </w:r>
      <w:r w:rsidR="00D86667" w:rsidRPr="005D2216">
        <w:rPr>
          <w:rFonts w:cs="Arial"/>
        </w:rPr>
        <w:t>» на 2020-2025 годы</w:t>
      </w:r>
    </w:p>
    <w:p w:rsidR="00C11F2E" w:rsidRPr="005D2216" w:rsidRDefault="00C11F2E" w:rsidP="005D2216">
      <w:pPr>
        <w:jc w:val="center"/>
        <w:rPr>
          <w:rFonts w:cs="Arial"/>
        </w:rPr>
      </w:pP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Расходы местного бюджета на реализацию муниципальной программы Верхнемамонского муниципального района Воронежской области "Развитие пассажирского транспорта общего пользования Верхнемамонского муниципального района Воронежской области" на 2020-2025 годы</w:t>
      </w:r>
    </w:p>
    <w:p w:rsidR="00230A0C" w:rsidRPr="005D2216" w:rsidRDefault="00230A0C" w:rsidP="005D2216">
      <w:pPr>
        <w:ind w:firstLine="0"/>
        <w:rPr>
          <w:rFonts w:cs="Arial"/>
        </w:rPr>
      </w:pPr>
    </w:p>
    <w:tbl>
      <w:tblPr>
        <w:tblStyle w:val="aa"/>
        <w:tblW w:w="0" w:type="auto"/>
        <w:tblLook w:val="04A0"/>
      </w:tblPr>
      <w:tblGrid>
        <w:gridCol w:w="1999"/>
        <w:gridCol w:w="3496"/>
        <w:gridCol w:w="1947"/>
        <w:gridCol w:w="1233"/>
        <w:gridCol w:w="1205"/>
        <w:gridCol w:w="1206"/>
        <w:gridCol w:w="1206"/>
        <w:gridCol w:w="1206"/>
        <w:gridCol w:w="1206"/>
        <w:gridCol w:w="1206"/>
      </w:tblGrid>
      <w:tr w:rsidR="00020885" w:rsidRPr="005D2216" w:rsidTr="00E05BFA">
        <w:trPr>
          <w:trHeight w:val="1650"/>
        </w:trPr>
        <w:tc>
          <w:tcPr>
            <w:tcW w:w="1999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3496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47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468" w:type="dxa"/>
            <w:gridSpan w:val="7"/>
            <w:tcBorders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Расходы местного бюджета по годам реализации муниципальной программы, тыс.руб.</w:t>
            </w:r>
          </w:p>
        </w:tc>
      </w:tr>
      <w:tr w:rsidR="00020885" w:rsidRPr="005D2216" w:rsidTr="00E05BFA">
        <w:trPr>
          <w:trHeight w:val="111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020885" w:rsidRPr="005D2216" w:rsidTr="00E05BFA">
        <w:tc>
          <w:tcPr>
            <w:tcW w:w="1999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49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1947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233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1205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</w:tr>
      <w:tr w:rsidR="00020885" w:rsidRPr="005D2216" w:rsidTr="00E05BFA">
        <w:trPr>
          <w:trHeight w:val="570"/>
        </w:trPr>
        <w:tc>
          <w:tcPr>
            <w:tcW w:w="1999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  <w:tc>
          <w:tcPr>
            <w:tcW w:w="3496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"Развитие пассажирского транспорта общего пользования Верхнемамонского муниципального района Воронежской области" на 2020-2025годы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20885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20885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86667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020885" w:rsidRPr="005D2216" w:rsidTr="00E05BFA">
        <w:trPr>
          <w:trHeight w:val="55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020885" w:rsidRPr="005D2216" w:rsidTr="00E05BFA">
        <w:trPr>
          <w:trHeight w:val="72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Ответственный исполнитель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020885" w:rsidRPr="005D2216" w:rsidTr="00E05BFA">
        <w:trPr>
          <w:trHeight w:val="459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Исполнитель 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73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«Обеспечение пассажирскими перевозками межмуниципального и внутримуниципального характера в Верхнемамонском муниципальном районе»  на 2020 -2025 годы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0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679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420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1.1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E05BFA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</w:t>
            </w:r>
            <w:r w:rsidR="00AB3CE8" w:rsidRPr="005D2216">
              <w:rPr>
                <w:rFonts w:cs="Arial"/>
              </w:rPr>
              <w:t>змещенных областными субсидиями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239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9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1.2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833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6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1.3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аренда автобусов и техники для ЖКХ, </w:t>
            </w:r>
            <w:r w:rsidR="00AB3CE8" w:rsidRPr="005D2216">
              <w:rPr>
                <w:rFonts w:cs="Arial"/>
              </w:rPr>
              <w:t>работающих на дизельном топливе</w:t>
            </w:r>
          </w:p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6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1.4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1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230A0C" w:rsidRPr="005D2216" w:rsidRDefault="00230A0C" w:rsidP="005D2216">
      <w:pPr>
        <w:ind w:firstLine="0"/>
        <w:rPr>
          <w:rFonts w:cs="Arial"/>
        </w:rPr>
      </w:pPr>
    </w:p>
    <w:p w:rsidR="00E05BFA" w:rsidRDefault="00E05BFA" w:rsidP="005D2216">
      <w:pPr>
        <w:ind w:firstLine="0"/>
        <w:rPr>
          <w:rFonts w:cs="Arial"/>
        </w:rPr>
        <w:sectPr w:rsidR="00E05BFA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230A0C" w:rsidRPr="005D2216" w:rsidRDefault="00230A0C" w:rsidP="005D2216">
      <w:pPr>
        <w:ind w:firstLine="0"/>
        <w:rPr>
          <w:rFonts w:cs="Arial"/>
        </w:rPr>
      </w:pPr>
    </w:p>
    <w:p w:rsidR="00D364C9" w:rsidRPr="005D2216" w:rsidRDefault="00D364C9" w:rsidP="005D2216">
      <w:pPr>
        <w:ind w:left="10490" w:firstLine="0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D86667" w:rsidRPr="005D2216">
        <w:rPr>
          <w:rFonts w:cs="Arial"/>
        </w:rPr>
        <w:t>3</w:t>
      </w:r>
    </w:p>
    <w:p w:rsidR="00D364C9" w:rsidRPr="005D2216" w:rsidRDefault="00D364C9" w:rsidP="005D2216">
      <w:pPr>
        <w:ind w:left="10490" w:firstLine="0"/>
        <w:rPr>
          <w:rFonts w:cs="Arial"/>
        </w:rPr>
      </w:pPr>
      <w:r w:rsidRPr="005D2216">
        <w:rPr>
          <w:rFonts w:cs="Arial"/>
        </w:rPr>
        <w:t xml:space="preserve">к </w:t>
      </w:r>
      <w:r w:rsidR="00D86667" w:rsidRPr="005D2216">
        <w:rPr>
          <w:rFonts w:cs="Arial"/>
        </w:rPr>
        <w:t xml:space="preserve">муниципальной программе «Развитие пассажирского транспорта общего пользования </w:t>
      </w:r>
      <w:r w:rsidRPr="005D2216">
        <w:rPr>
          <w:rFonts w:cs="Arial"/>
        </w:rPr>
        <w:t>Верхнемамонского муниципального района Воронежской области</w:t>
      </w:r>
      <w:r w:rsidR="00D86667" w:rsidRPr="005D2216">
        <w:rPr>
          <w:rFonts w:cs="Arial"/>
        </w:rPr>
        <w:t>» на 2020-2025 годы</w:t>
      </w:r>
    </w:p>
    <w:p w:rsidR="00D364C9" w:rsidRPr="005D2216" w:rsidRDefault="00D364C9" w:rsidP="005D2216">
      <w:pPr>
        <w:jc w:val="center"/>
        <w:rPr>
          <w:rFonts w:cs="Arial"/>
        </w:rPr>
      </w:pPr>
    </w:p>
    <w:p w:rsidR="00230A0C" w:rsidRPr="005D2216" w:rsidRDefault="00D364C9" w:rsidP="005D2216">
      <w:pPr>
        <w:ind w:firstLine="0"/>
        <w:jc w:val="center"/>
        <w:rPr>
          <w:rFonts w:cs="Arial"/>
        </w:rPr>
      </w:pPr>
      <w:r w:rsidRPr="005D2216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</w:t>
      </w:r>
      <w:r w:rsidR="00D86667" w:rsidRPr="005D2216">
        <w:rPr>
          <w:rFonts w:cs="Arial"/>
        </w:rPr>
        <w:t xml:space="preserve"> «Развитие пассажирского транспорта общего пользования Верхнемамонского муниципального района Воронежской области» на 2020-2025 годы</w:t>
      </w:r>
    </w:p>
    <w:p w:rsidR="00230A0C" w:rsidRPr="005D2216" w:rsidRDefault="00230A0C" w:rsidP="005D2216">
      <w:pPr>
        <w:ind w:firstLine="0"/>
        <w:rPr>
          <w:rFonts w:cs="Arial"/>
        </w:rPr>
      </w:pPr>
    </w:p>
    <w:tbl>
      <w:tblPr>
        <w:tblStyle w:val="aa"/>
        <w:tblW w:w="0" w:type="auto"/>
        <w:tblLook w:val="04A0"/>
      </w:tblPr>
      <w:tblGrid>
        <w:gridCol w:w="1999"/>
        <w:gridCol w:w="2813"/>
        <w:gridCol w:w="2526"/>
        <w:gridCol w:w="1236"/>
        <w:gridCol w:w="1203"/>
        <w:gridCol w:w="1203"/>
        <w:gridCol w:w="1203"/>
        <w:gridCol w:w="1203"/>
        <w:gridCol w:w="1203"/>
        <w:gridCol w:w="1203"/>
      </w:tblGrid>
      <w:tr w:rsidR="00D364C9" w:rsidRPr="005D2216" w:rsidTr="00D570AD">
        <w:trPr>
          <w:trHeight w:val="855"/>
        </w:trPr>
        <w:tc>
          <w:tcPr>
            <w:tcW w:w="1999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2813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26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8454" w:type="dxa"/>
            <w:gridSpan w:val="7"/>
            <w:tcBorders>
              <w:bottom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Оценка расходов по годам реализации муниципальной программы, тыс.руб.</w:t>
            </w:r>
          </w:p>
        </w:tc>
      </w:tr>
      <w:tr w:rsidR="00D364C9" w:rsidRPr="005D2216" w:rsidTr="00D570AD">
        <w:trPr>
          <w:trHeight w:val="795"/>
        </w:trPr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D364C9" w:rsidRPr="005D2216" w:rsidTr="00D570AD">
        <w:tc>
          <w:tcPr>
            <w:tcW w:w="1999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281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252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</w:tr>
      <w:tr w:rsidR="00D364C9" w:rsidRPr="005D2216" w:rsidTr="00D570AD">
        <w:tc>
          <w:tcPr>
            <w:tcW w:w="1999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  <w:tc>
          <w:tcPr>
            <w:tcW w:w="2813" w:type="dxa"/>
            <w:vMerge w:val="restart"/>
          </w:tcPr>
          <w:p w:rsidR="00D364C9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Раз</w:t>
            </w:r>
            <w:r w:rsidR="00AB3CE8" w:rsidRPr="005D2216">
              <w:rPr>
                <w:rFonts w:cs="Arial"/>
              </w:rPr>
              <w:t>витие пассажирского транспорта общего пользования Верхнемамонского муниципального района Воронежской области» на 2020-2025 годы</w:t>
            </w: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</w:tcPr>
          <w:p w:rsidR="00D364C9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</w:tcPr>
          <w:p w:rsidR="00D364C9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числе:</w:t>
            </w:r>
          </w:p>
        </w:tc>
        <w:tc>
          <w:tcPr>
            <w:tcW w:w="281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15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«Обеспечение пассажирскими перевозками межмуниципального и внутримуниципального характера в Верхнемамонском муниципальном районе»  на 2020 -2025 годы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1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25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81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числе:</w:t>
            </w:r>
          </w:p>
        </w:tc>
        <w:tc>
          <w:tcPr>
            <w:tcW w:w="281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</w:tcPr>
          <w:p w:rsidR="00C96D71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</w:tcPr>
          <w:p w:rsidR="00C96D71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44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81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2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8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3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21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0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4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8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26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D570AD" w:rsidRDefault="00D570AD" w:rsidP="005D2216">
      <w:pPr>
        <w:ind w:left="9639" w:firstLine="0"/>
        <w:rPr>
          <w:rFonts w:cs="Arial"/>
        </w:rPr>
        <w:sectPr w:rsidR="00D570AD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FD1750" w:rsidRPr="005D2216" w:rsidRDefault="00FD1750" w:rsidP="005D2216">
      <w:pPr>
        <w:ind w:left="9639" w:firstLine="0"/>
        <w:rPr>
          <w:rFonts w:cs="Arial"/>
        </w:rPr>
      </w:pPr>
    </w:p>
    <w:p w:rsidR="00FD1750" w:rsidRPr="005D2216" w:rsidRDefault="00FD1750" w:rsidP="005D2216">
      <w:pPr>
        <w:ind w:left="9639" w:firstLine="0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C96D71" w:rsidRPr="005D2216">
        <w:rPr>
          <w:rFonts w:cs="Arial"/>
        </w:rPr>
        <w:t>4</w:t>
      </w:r>
      <w:r w:rsidRPr="005D2216">
        <w:rPr>
          <w:rFonts w:cs="Arial"/>
        </w:rPr>
        <w:t xml:space="preserve"> </w:t>
      </w:r>
    </w:p>
    <w:p w:rsidR="00FD1750" w:rsidRPr="005D2216" w:rsidRDefault="00C96D71" w:rsidP="005D2216">
      <w:pPr>
        <w:ind w:left="9639" w:firstLine="0"/>
        <w:rPr>
          <w:rFonts w:cs="Arial"/>
        </w:rPr>
      </w:pPr>
      <w:r w:rsidRPr="005D2216">
        <w:rPr>
          <w:rFonts w:cs="Arial"/>
        </w:rPr>
        <w:t>к муниципальной программе «Развитие пассажирского транспорта общего пол</w:t>
      </w:r>
      <w:r w:rsidR="006E3DD7" w:rsidRPr="005D2216">
        <w:rPr>
          <w:rFonts w:cs="Arial"/>
        </w:rPr>
        <w:t xml:space="preserve">ьзования </w:t>
      </w:r>
      <w:r w:rsidR="00FD1750" w:rsidRPr="005D2216">
        <w:rPr>
          <w:rFonts w:cs="Arial"/>
        </w:rPr>
        <w:t xml:space="preserve"> Верхнемамонского муниципального района Воронежской области</w:t>
      </w:r>
      <w:r w:rsidR="006E3DD7" w:rsidRPr="005D2216">
        <w:rPr>
          <w:rFonts w:cs="Arial"/>
        </w:rPr>
        <w:t>» на 2020-2025 годы</w:t>
      </w:r>
    </w:p>
    <w:p w:rsidR="00FD1750" w:rsidRPr="005D2216" w:rsidRDefault="00FD1750" w:rsidP="005D2216">
      <w:pPr>
        <w:jc w:val="center"/>
        <w:rPr>
          <w:rFonts w:cs="Arial"/>
        </w:rPr>
      </w:pPr>
    </w:p>
    <w:p w:rsidR="00D570AD" w:rsidRDefault="00FD1750" w:rsidP="005D2216">
      <w:pPr>
        <w:jc w:val="center"/>
        <w:rPr>
          <w:rFonts w:cs="Arial"/>
        </w:rPr>
      </w:pPr>
      <w:r w:rsidRPr="005D2216">
        <w:rPr>
          <w:rFonts w:cs="Arial"/>
        </w:rPr>
        <w:t>План реализации муниципальной программы</w:t>
      </w:r>
      <w:r w:rsidR="002D6368" w:rsidRPr="005D2216">
        <w:rPr>
          <w:rFonts w:cs="Arial"/>
        </w:rPr>
        <w:t xml:space="preserve"> Верхнемамонского муниципального района </w:t>
      </w:r>
      <w:r w:rsidRPr="005D2216">
        <w:rPr>
          <w:rFonts w:cs="Arial"/>
        </w:rPr>
        <w:t xml:space="preserve"> </w:t>
      </w:r>
      <w:r w:rsidR="002D6368" w:rsidRPr="005D2216">
        <w:rPr>
          <w:rFonts w:cs="Arial"/>
        </w:rPr>
        <w:t xml:space="preserve">«Развитие пассажирского транспорта общего пользования </w:t>
      </w:r>
      <w:r w:rsidRPr="005D2216">
        <w:rPr>
          <w:rFonts w:cs="Arial"/>
        </w:rPr>
        <w:t>Верхнемамонского муниципального района Воронежской области</w:t>
      </w:r>
      <w:r w:rsidR="002D6368" w:rsidRPr="005D2216">
        <w:rPr>
          <w:rFonts w:cs="Arial"/>
        </w:rPr>
        <w:t>»</w:t>
      </w:r>
      <w:r w:rsidRPr="005D2216">
        <w:rPr>
          <w:rFonts w:cs="Arial"/>
        </w:rPr>
        <w:t xml:space="preserve"> </w:t>
      </w:r>
    </w:p>
    <w:p w:rsidR="00FD1750" w:rsidRPr="005D2216" w:rsidRDefault="00FD1750" w:rsidP="005D2216">
      <w:pPr>
        <w:jc w:val="center"/>
        <w:rPr>
          <w:rFonts w:cs="Arial"/>
          <w:bCs/>
        </w:rPr>
      </w:pPr>
      <w:r w:rsidRPr="00D570AD">
        <w:rPr>
          <w:rFonts w:cs="Arial"/>
          <w:bCs/>
        </w:rPr>
        <w:t>на 20</w:t>
      </w:r>
      <w:r w:rsidR="00D570AD" w:rsidRPr="00D570AD">
        <w:rPr>
          <w:rFonts w:cs="Arial"/>
          <w:bCs/>
        </w:rPr>
        <w:t>20</w:t>
      </w:r>
      <w:r w:rsidRPr="00D570AD">
        <w:rPr>
          <w:rFonts w:cs="Arial"/>
          <w:bCs/>
        </w:rPr>
        <w:t xml:space="preserve"> год</w:t>
      </w:r>
    </w:p>
    <w:p w:rsidR="00C529E3" w:rsidRPr="005D2216" w:rsidRDefault="00C529E3" w:rsidP="005D2216">
      <w:pPr>
        <w:jc w:val="center"/>
        <w:rPr>
          <w:rFonts w:cs="Arial"/>
          <w:bCs/>
        </w:rPr>
      </w:pPr>
    </w:p>
    <w:tbl>
      <w:tblPr>
        <w:tblStyle w:val="aa"/>
        <w:tblW w:w="15931" w:type="dxa"/>
        <w:tblLayout w:type="fixed"/>
        <w:tblLook w:val="04A0"/>
      </w:tblPr>
      <w:tblGrid>
        <w:gridCol w:w="521"/>
        <w:gridCol w:w="1767"/>
        <w:gridCol w:w="2641"/>
        <w:gridCol w:w="2198"/>
        <w:gridCol w:w="1586"/>
        <w:gridCol w:w="1586"/>
        <w:gridCol w:w="2425"/>
        <w:gridCol w:w="1195"/>
        <w:gridCol w:w="2012"/>
      </w:tblGrid>
      <w:tr w:rsidR="00592F9B" w:rsidRPr="005D2216" w:rsidTr="00D570AD">
        <w:trPr>
          <w:trHeight w:val="1155"/>
        </w:trPr>
        <w:tc>
          <w:tcPr>
            <w:tcW w:w="521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№ п/п</w:t>
            </w:r>
          </w:p>
        </w:tc>
        <w:tc>
          <w:tcPr>
            <w:tcW w:w="1767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2641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98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Исполнитель мероприятия (структурное подразделение органа местного самоуправления,</w:t>
            </w:r>
          </w:p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иной главный распорядитель средств местного бюджета),  Ф.И.О., должность руководителя исполнителя)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Срок</w:t>
            </w:r>
          </w:p>
        </w:tc>
        <w:tc>
          <w:tcPr>
            <w:tcW w:w="2425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Ожидаемый непосредственный результат (краткое описание) от реализации подпрограммы, основного мероприятия, </w:t>
            </w:r>
            <w:r w:rsidR="00592F9B" w:rsidRPr="005D2216">
              <w:rPr>
                <w:rFonts w:cs="Arial"/>
              </w:rPr>
              <w:t>мероприятия в очередном финансовом году</w:t>
            </w:r>
          </w:p>
        </w:tc>
        <w:tc>
          <w:tcPr>
            <w:tcW w:w="1195" w:type="dxa"/>
            <w:vMerge w:val="restart"/>
          </w:tcPr>
          <w:p w:rsidR="005F7CE9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КБК (местный бюджет)</w:t>
            </w:r>
          </w:p>
        </w:tc>
        <w:tc>
          <w:tcPr>
            <w:tcW w:w="2012" w:type="dxa"/>
            <w:vMerge w:val="restart"/>
          </w:tcPr>
          <w:p w:rsidR="005F7CE9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Расходы, предусмотренные решением представительного органа местного самоуправления о местном бюджете, на         год</w:t>
            </w:r>
          </w:p>
        </w:tc>
      </w:tr>
      <w:tr w:rsidR="00592F9B" w:rsidRPr="005D2216" w:rsidTr="00D570AD">
        <w:trPr>
          <w:trHeight w:val="2715"/>
        </w:trPr>
        <w:tc>
          <w:tcPr>
            <w:tcW w:w="521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641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начало реализации мероприятия в очередном финансовом году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окончания реализации мероприятия в очередном финансовом году</w:t>
            </w:r>
          </w:p>
        </w:tc>
        <w:tc>
          <w:tcPr>
            <w:tcW w:w="2425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195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</w:tr>
      <w:tr w:rsidR="00592F9B" w:rsidRPr="005D2216" w:rsidTr="00D570AD">
        <w:tc>
          <w:tcPr>
            <w:tcW w:w="521" w:type="dxa"/>
          </w:tcPr>
          <w:p w:rsidR="00C529E3" w:rsidRPr="005D2216" w:rsidRDefault="00C529E3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C529E3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2641" w:type="dxa"/>
          </w:tcPr>
          <w:p w:rsidR="00C529E3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«Обеспечение пассажирскими перевозками межмуниципального и внутримуниципального характера в Верхнемамонском муниципальном районе»  на 2020 -2025 годы</w:t>
            </w:r>
          </w:p>
        </w:tc>
        <w:tc>
          <w:tcPr>
            <w:tcW w:w="2198" w:type="dxa"/>
          </w:tcPr>
          <w:p w:rsidR="00C529E3" w:rsidRPr="005D2216" w:rsidRDefault="001A7BD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</w:t>
            </w:r>
            <w:r w:rsidR="006E3DD7" w:rsidRPr="005D2216">
              <w:rPr>
                <w:rFonts w:cs="Arial"/>
              </w:rPr>
              <w:t>дминистр</w:t>
            </w:r>
            <w:r w:rsidRPr="005D2216">
              <w:rPr>
                <w:rFonts w:cs="Arial"/>
              </w:rPr>
              <w:t xml:space="preserve">ация </w:t>
            </w:r>
            <w:r w:rsidR="00D15013" w:rsidRPr="005D2216">
              <w:rPr>
                <w:rFonts w:cs="Arial"/>
              </w:rPr>
              <w:t>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 w:rsidR="00D570AD"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 w:rsidR="00D570AD"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 w:rsidR="00D570AD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C529E3" w:rsidRPr="005D2216" w:rsidRDefault="00C529E3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C529E3" w:rsidRPr="005D2216" w:rsidRDefault="00D15013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600,0</w:t>
            </w: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1.1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1.1.1</w:t>
            </w:r>
          </w:p>
        </w:tc>
        <w:tc>
          <w:tcPr>
            <w:tcW w:w="2641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600,0</w:t>
            </w: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1.1.2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Мероприятие 1.1.3 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1.1.4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5D2216" w:rsidRPr="005D2216" w:rsidRDefault="005D2216">
      <w:pPr>
        <w:ind w:firstLine="0"/>
        <w:rPr>
          <w:rFonts w:cs="Arial"/>
        </w:rPr>
      </w:pPr>
    </w:p>
    <w:sectPr w:rsidR="005D2216" w:rsidRPr="005D2216" w:rsidSect="00E05BFA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F2" w:rsidRDefault="00E361F2" w:rsidP="00812617">
      <w:r>
        <w:separator/>
      </w:r>
    </w:p>
  </w:endnote>
  <w:endnote w:type="continuationSeparator" w:id="1">
    <w:p w:rsidR="00E361F2" w:rsidRDefault="00E361F2" w:rsidP="0081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F2" w:rsidRDefault="00E361F2" w:rsidP="00812617">
      <w:r>
        <w:separator/>
      </w:r>
    </w:p>
  </w:footnote>
  <w:footnote w:type="continuationSeparator" w:id="1">
    <w:p w:rsidR="00E361F2" w:rsidRDefault="00E361F2" w:rsidP="0081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BD"/>
    <w:rsid w:val="00000800"/>
    <w:rsid w:val="00000A10"/>
    <w:rsid w:val="00002CFD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1635A"/>
    <w:rsid w:val="00020885"/>
    <w:rsid w:val="00021386"/>
    <w:rsid w:val="00021595"/>
    <w:rsid w:val="000216E9"/>
    <w:rsid w:val="00024604"/>
    <w:rsid w:val="0002474F"/>
    <w:rsid w:val="00024D1E"/>
    <w:rsid w:val="00026DD5"/>
    <w:rsid w:val="000275C3"/>
    <w:rsid w:val="000306CB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4D76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586"/>
    <w:rsid w:val="000E0823"/>
    <w:rsid w:val="000E2500"/>
    <w:rsid w:val="000E36D6"/>
    <w:rsid w:val="000E47C6"/>
    <w:rsid w:val="000E5E53"/>
    <w:rsid w:val="000E6861"/>
    <w:rsid w:val="000E7600"/>
    <w:rsid w:val="000F39F7"/>
    <w:rsid w:val="000F421C"/>
    <w:rsid w:val="000F7C2A"/>
    <w:rsid w:val="0010007E"/>
    <w:rsid w:val="001011B4"/>
    <w:rsid w:val="001038EC"/>
    <w:rsid w:val="00103E01"/>
    <w:rsid w:val="00105F6A"/>
    <w:rsid w:val="0011008D"/>
    <w:rsid w:val="00111509"/>
    <w:rsid w:val="00111BD0"/>
    <w:rsid w:val="00111C2E"/>
    <w:rsid w:val="00112335"/>
    <w:rsid w:val="00115F40"/>
    <w:rsid w:val="0011649F"/>
    <w:rsid w:val="00120F19"/>
    <w:rsid w:val="0012422C"/>
    <w:rsid w:val="00124A76"/>
    <w:rsid w:val="00124D59"/>
    <w:rsid w:val="00125E43"/>
    <w:rsid w:val="001274E4"/>
    <w:rsid w:val="00130579"/>
    <w:rsid w:val="00131536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4E81"/>
    <w:rsid w:val="001660FF"/>
    <w:rsid w:val="00166E35"/>
    <w:rsid w:val="00167290"/>
    <w:rsid w:val="001673FD"/>
    <w:rsid w:val="00171A79"/>
    <w:rsid w:val="0017341E"/>
    <w:rsid w:val="001743B4"/>
    <w:rsid w:val="00175225"/>
    <w:rsid w:val="00176620"/>
    <w:rsid w:val="00176C41"/>
    <w:rsid w:val="001830D2"/>
    <w:rsid w:val="00183607"/>
    <w:rsid w:val="001846FB"/>
    <w:rsid w:val="001848C5"/>
    <w:rsid w:val="00184AD9"/>
    <w:rsid w:val="00184D1E"/>
    <w:rsid w:val="00185286"/>
    <w:rsid w:val="00191235"/>
    <w:rsid w:val="00195EF1"/>
    <w:rsid w:val="00197620"/>
    <w:rsid w:val="00197624"/>
    <w:rsid w:val="001A141D"/>
    <w:rsid w:val="001A196A"/>
    <w:rsid w:val="001A1E4B"/>
    <w:rsid w:val="001A2E63"/>
    <w:rsid w:val="001A4E2A"/>
    <w:rsid w:val="001A5006"/>
    <w:rsid w:val="001A531C"/>
    <w:rsid w:val="001A53B1"/>
    <w:rsid w:val="001A76D1"/>
    <w:rsid w:val="001A7BDA"/>
    <w:rsid w:val="001B02E9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4874"/>
    <w:rsid w:val="001C6BBF"/>
    <w:rsid w:val="001D051A"/>
    <w:rsid w:val="001D3949"/>
    <w:rsid w:val="001D7643"/>
    <w:rsid w:val="001D7AAF"/>
    <w:rsid w:val="001E1E0B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20FE8"/>
    <w:rsid w:val="00221F79"/>
    <w:rsid w:val="00223433"/>
    <w:rsid w:val="00225790"/>
    <w:rsid w:val="002279EB"/>
    <w:rsid w:val="00227A72"/>
    <w:rsid w:val="00230A0C"/>
    <w:rsid w:val="00231740"/>
    <w:rsid w:val="00232CDC"/>
    <w:rsid w:val="00234FD8"/>
    <w:rsid w:val="0023599A"/>
    <w:rsid w:val="00236C2F"/>
    <w:rsid w:val="00236DA3"/>
    <w:rsid w:val="0024033C"/>
    <w:rsid w:val="00243951"/>
    <w:rsid w:val="00244190"/>
    <w:rsid w:val="00244CE2"/>
    <w:rsid w:val="00244FF4"/>
    <w:rsid w:val="00245F57"/>
    <w:rsid w:val="00246359"/>
    <w:rsid w:val="0025052E"/>
    <w:rsid w:val="00251FF8"/>
    <w:rsid w:val="0025260E"/>
    <w:rsid w:val="00252E7B"/>
    <w:rsid w:val="00252FBB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66528"/>
    <w:rsid w:val="0027118F"/>
    <w:rsid w:val="00271500"/>
    <w:rsid w:val="002716B9"/>
    <w:rsid w:val="0027228E"/>
    <w:rsid w:val="0027331E"/>
    <w:rsid w:val="002737CC"/>
    <w:rsid w:val="00274903"/>
    <w:rsid w:val="002818FA"/>
    <w:rsid w:val="002819C9"/>
    <w:rsid w:val="00282F1F"/>
    <w:rsid w:val="00284238"/>
    <w:rsid w:val="002853A5"/>
    <w:rsid w:val="00293BE1"/>
    <w:rsid w:val="00293FA9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04E9"/>
    <w:rsid w:val="002D1672"/>
    <w:rsid w:val="002D258D"/>
    <w:rsid w:val="002D2F5C"/>
    <w:rsid w:val="002D3732"/>
    <w:rsid w:val="002D5DCA"/>
    <w:rsid w:val="002D6368"/>
    <w:rsid w:val="002D6F53"/>
    <w:rsid w:val="002D797F"/>
    <w:rsid w:val="002E0877"/>
    <w:rsid w:val="002E12F0"/>
    <w:rsid w:val="002E193E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67A4"/>
    <w:rsid w:val="003070BE"/>
    <w:rsid w:val="003118C7"/>
    <w:rsid w:val="00311B41"/>
    <w:rsid w:val="003138A5"/>
    <w:rsid w:val="00317860"/>
    <w:rsid w:val="00320AC7"/>
    <w:rsid w:val="003221E6"/>
    <w:rsid w:val="0032294C"/>
    <w:rsid w:val="00325A15"/>
    <w:rsid w:val="00325DD9"/>
    <w:rsid w:val="003275BB"/>
    <w:rsid w:val="00331A81"/>
    <w:rsid w:val="00333ADA"/>
    <w:rsid w:val="00336EA5"/>
    <w:rsid w:val="00337BF4"/>
    <w:rsid w:val="00340E49"/>
    <w:rsid w:val="00341767"/>
    <w:rsid w:val="003417CF"/>
    <w:rsid w:val="00343E01"/>
    <w:rsid w:val="00346BE7"/>
    <w:rsid w:val="00346C13"/>
    <w:rsid w:val="00346C8E"/>
    <w:rsid w:val="0034714D"/>
    <w:rsid w:val="003565E7"/>
    <w:rsid w:val="00357CAD"/>
    <w:rsid w:val="00360737"/>
    <w:rsid w:val="003612A0"/>
    <w:rsid w:val="00362064"/>
    <w:rsid w:val="003641AF"/>
    <w:rsid w:val="00365415"/>
    <w:rsid w:val="00365C6E"/>
    <w:rsid w:val="00365EF0"/>
    <w:rsid w:val="00367B71"/>
    <w:rsid w:val="00371AEA"/>
    <w:rsid w:val="00373990"/>
    <w:rsid w:val="0037460C"/>
    <w:rsid w:val="00376856"/>
    <w:rsid w:val="00381D1C"/>
    <w:rsid w:val="003824DE"/>
    <w:rsid w:val="00384828"/>
    <w:rsid w:val="00384D1C"/>
    <w:rsid w:val="003876E9"/>
    <w:rsid w:val="00387C6C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5566"/>
    <w:rsid w:val="003B5A65"/>
    <w:rsid w:val="003B7F6A"/>
    <w:rsid w:val="003C33D6"/>
    <w:rsid w:val="003C4E68"/>
    <w:rsid w:val="003C509F"/>
    <w:rsid w:val="003C59EB"/>
    <w:rsid w:val="003C5B97"/>
    <w:rsid w:val="003C7FD9"/>
    <w:rsid w:val="003D15FE"/>
    <w:rsid w:val="003D3083"/>
    <w:rsid w:val="003D3B80"/>
    <w:rsid w:val="003D5C26"/>
    <w:rsid w:val="003E09F1"/>
    <w:rsid w:val="003E29D8"/>
    <w:rsid w:val="003E5142"/>
    <w:rsid w:val="003F1267"/>
    <w:rsid w:val="003F272B"/>
    <w:rsid w:val="003F314F"/>
    <w:rsid w:val="003F37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44FE"/>
    <w:rsid w:val="00447665"/>
    <w:rsid w:val="00455D7B"/>
    <w:rsid w:val="004561D0"/>
    <w:rsid w:val="00457DC4"/>
    <w:rsid w:val="00460AEE"/>
    <w:rsid w:val="00461C84"/>
    <w:rsid w:val="00461E09"/>
    <w:rsid w:val="00463110"/>
    <w:rsid w:val="004645DB"/>
    <w:rsid w:val="00465B39"/>
    <w:rsid w:val="00465C40"/>
    <w:rsid w:val="004661A0"/>
    <w:rsid w:val="004661D4"/>
    <w:rsid w:val="00467431"/>
    <w:rsid w:val="00471218"/>
    <w:rsid w:val="004732BB"/>
    <w:rsid w:val="0048017C"/>
    <w:rsid w:val="00481D23"/>
    <w:rsid w:val="00481E38"/>
    <w:rsid w:val="00481EB9"/>
    <w:rsid w:val="00484AA2"/>
    <w:rsid w:val="004863CA"/>
    <w:rsid w:val="00487840"/>
    <w:rsid w:val="00490CFD"/>
    <w:rsid w:val="00491343"/>
    <w:rsid w:val="00491C6D"/>
    <w:rsid w:val="0049314A"/>
    <w:rsid w:val="00495353"/>
    <w:rsid w:val="004962EA"/>
    <w:rsid w:val="004A3234"/>
    <w:rsid w:val="004A329D"/>
    <w:rsid w:val="004A3535"/>
    <w:rsid w:val="004A5102"/>
    <w:rsid w:val="004A562D"/>
    <w:rsid w:val="004A6572"/>
    <w:rsid w:val="004B00C4"/>
    <w:rsid w:val="004B0133"/>
    <w:rsid w:val="004B2123"/>
    <w:rsid w:val="004B5137"/>
    <w:rsid w:val="004B6757"/>
    <w:rsid w:val="004B6FE4"/>
    <w:rsid w:val="004B6FF5"/>
    <w:rsid w:val="004C067D"/>
    <w:rsid w:val="004C1CE9"/>
    <w:rsid w:val="004C33B7"/>
    <w:rsid w:val="004C542C"/>
    <w:rsid w:val="004D0A94"/>
    <w:rsid w:val="004D150D"/>
    <w:rsid w:val="004D2FA6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D74"/>
    <w:rsid w:val="004F5E72"/>
    <w:rsid w:val="0050238D"/>
    <w:rsid w:val="005029A2"/>
    <w:rsid w:val="005075B8"/>
    <w:rsid w:val="0051222A"/>
    <w:rsid w:val="00517144"/>
    <w:rsid w:val="00526869"/>
    <w:rsid w:val="0052719C"/>
    <w:rsid w:val="00527408"/>
    <w:rsid w:val="00527692"/>
    <w:rsid w:val="00527870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E6E"/>
    <w:rsid w:val="00564F6E"/>
    <w:rsid w:val="00565976"/>
    <w:rsid w:val="00567FB0"/>
    <w:rsid w:val="00570D02"/>
    <w:rsid w:val="005716CE"/>
    <w:rsid w:val="00571FE8"/>
    <w:rsid w:val="00573EC1"/>
    <w:rsid w:val="00574D01"/>
    <w:rsid w:val="005800A0"/>
    <w:rsid w:val="00582309"/>
    <w:rsid w:val="0058320E"/>
    <w:rsid w:val="00583A60"/>
    <w:rsid w:val="00585FC7"/>
    <w:rsid w:val="0058759B"/>
    <w:rsid w:val="00590200"/>
    <w:rsid w:val="005918CE"/>
    <w:rsid w:val="00592F9B"/>
    <w:rsid w:val="005A2CF6"/>
    <w:rsid w:val="005A52C3"/>
    <w:rsid w:val="005B34D1"/>
    <w:rsid w:val="005B36AA"/>
    <w:rsid w:val="005B5C84"/>
    <w:rsid w:val="005B5F19"/>
    <w:rsid w:val="005B7369"/>
    <w:rsid w:val="005B7CE3"/>
    <w:rsid w:val="005B7ED7"/>
    <w:rsid w:val="005C0D25"/>
    <w:rsid w:val="005C3DD9"/>
    <w:rsid w:val="005C4553"/>
    <w:rsid w:val="005C4881"/>
    <w:rsid w:val="005C526B"/>
    <w:rsid w:val="005D13C3"/>
    <w:rsid w:val="005D2216"/>
    <w:rsid w:val="005D27BB"/>
    <w:rsid w:val="005D2DE8"/>
    <w:rsid w:val="005D46B1"/>
    <w:rsid w:val="005D54DB"/>
    <w:rsid w:val="005D7407"/>
    <w:rsid w:val="005E0512"/>
    <w:rsid w:val="005E222A"/>
    <w:rsid w:val="005E3912"/>
    <w:rsid w:val="005E5870"/>
    <w:rsid w:val="005E6071"/>
    <w:rsid w:val="005E633A"/>
    <w:rsid w:val="005E7E84"/>
    <w:rsid w:val="005F13E1"/>
    <w:rsid w:val="005F1651"/>
    <w:rsid w:val="005F346A"/>
    <w:rsid w:val="005F350A"/>
    <w:rsid w:val="005F7CE9"/>
    <w:rsid w:val="006029C9"/>
    <w:rsid w:val="00602C9D"/>
    <w:rsid w:val="00606D5B"/>
    <w:rsid w:val="0061006E"/>
    <w:rsid w:val="00612826"/>
    <w:rsid w:val="006129DE"/>
    <w:rsid w:val="00612F65"/>
    <w:rsid w:val="00615550"/>
    <w:rsid w:val="006161DF"/>
    <w:rsid w:val="00616A46"/>
    <w:rsid w:val="00616B75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490"/>
    <w:rsid w:val="00645675"/>
    <w:rsid w:val="00651162"/>
    <w:rsid w:val="00657EB8"/>
    <w:rsid w:val="006605B3"/>
    <w:rsid w:val="00660B77"/>
    <w:rsid w:val="00660D6B"/>
    <w:rsid w:val="00662AA2"/>
    <w:rsid w:val="00663AC8"/>
    <w:rsid w:val="00664E0E"/>
    <w:rsid w:val="0066549B"/>
    <w:rsid w:val="00665969"/>
    <w:rsid w:val="00667198"/>
    <w:rsid w:val="006803FD"/>
    <w:rsid w:val="00680F8B"/>
    <w:rsid w:val="006959C8"/>
    <w:rsid w:val="006972A6"/>
    <w:rsid w:val="006978FE"/>
    <w:rsid w:val="006A02C1"/>
    <w:rsid w:val="006A048E"/>
    <w:rsid w:val="006A35E7"/>
    <w:rsid w:val="006A4E41"/>
    <w:rsid w:val="006A7EEB"/>
    <w:rsid w:val="006B1929"/>
    <w:rsid w:val="006B2210"/>
    <w:rsid w:val="006B4E4F"/>
    <w:rsid w:val="006B4F62"/>
    <w:rsid w:val="006B5880"/>
    <w:rsid w:val="006B7F7F"/>
    <w:rsid w:val="006C0D6F"/>
    <w:rsid w:val="006C2902"/>
    <w:rsid w:val="006C330B"/>
    <w:rsid w:val="006C4A06"/>
    <w:rsid w:val="006C4B34"/>
    <w:rsid w:val="006C55BF"/>
    <w:rsid w:val="006C5A84"/>
    <w:rsid w:val="006C6759"/>
    <w:rsid w:val="006C6A71"/>
    <w:rsid w:val="006C7DEC"/>
    <w:rsid w:val="006D1328"/>
    <w:rsid w:val="006D464D"/>
    <w:rsid w:val="006D499E"/>
    <w:rsid w:val="006E0068"/>
    <w:rsid w:val="006E0099"/>
    <w:rsid w:val="006E15EB"/>
    <w:rsid w:val="006E2CD5"/>
    <w:rsid w:val="006E3C78"/>
    <w:rsid w:val="006E3DD7"/>
    <w:rsid w:val="006E4540"/>
    <w:rsid w:val="006E6CB4"/>
    <w:rsid w:val="006F1650"/>
    <w:rsid w:val="006F4045"/>
    <w:rsid w:val="006F45D5"/>
    <w:rsid w:val="006F4C87"/>
    <w:rsid w:val="006F546E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4EE7"/>
    <w:rsid w:val="007552E0"/>
    <w:rsid w:val="00755C74"/>
    <w:rsid w:val="00757479"/>
    <w:rsid w:val="00757982"/>
    <w:rsid w:val="00761DAD"/>
    <w:rsid w:val="00762129"/>
    <w:rsid w:val="0076488D"/>
    <w:rsid w:val="00765390"/>
    <w:rsid w:val="0076574E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2F42"/>
    <w:rsid w:val="007C36AF"/>
    <w:rsid w:val="007C7A78"/>
    <w:rsid w:val="007D1A1A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4B68"/>
    <w:rsid w:val="007F6D90"/>
    <w:rsid w:val="008015D8"/>
    <w:rsid w:val="008033C7"/>
    <w:rsid w:val="008033DA"/>
    <w:rsid w:val="008052BA"/>
    <w:rsid w:val="00805545"/>
    <w:rsid w:val="00805865"/>
    <w:rsid w:val="0080648A"/>
    <w:rsid w:val="00812617"/>
    <w:rsid w:val="00812640"/>
    <w:rsid w:val="00812B8D"/>
    <w:rsid w:val="00813044"/>
    <w:rsid w:val="00815C69"/>
    <w:rsid w:val="00815DE2"/>
    <w:rsid w:val="00816241"/>
    <w:rsid w:val="008177D9"/>
    <w:rsid w:val="008211D6"/>
    <w:rsid w:val="00821BF1"/>
    <w:rsid w:val="00823F09"/>
    <w:rsid w:val="008250F5"/>
    <w:rsid w:val="008266F5"/>
    <w:rsid w:val="008272EF"/>
    <w:rsid w:val="008301EA"/>
    <w:rsid w:val="00831862"/>
    <w:rsid w:val="0083360C"/>
    <w:rsid w:val="00835AF1"/>
    <w:rsid w:val="008366C7"/>
    <w:rsid w:val="008376E4"/>
    <w:rsid w:val="0084061D"/>
    <w:rsid w:val="00843335"/>
    <w:rsid w:val="0084369B"/>
    <w:rsid w:val="00843778"/>
    <w:rsid w:val="008438FB"/>
    <w:rsid w:val="00844C7F"/>
    <w:rsid w:val="008452BC"/>
    <w:rsid w:val="00845D74"/>
    <w:rsid w:val="008472B3"/>
    <w:rsid w:val="008515CF"/>
    <w:rsid w:val="00852104"/>
    <w:rsid w:val="008561A7"/>
    <w:rsid w:val="008561F8"/>
    <w:rsid w:val="008607A7"/>
    <w:rsid w:val="00870818"/>
    <w:rsid w:val="008740E1"/>
    <w:rsid w:val="00874DDD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48CC"/>
    <w:rsid w:val="008B5A69"/>
    <w:rsid w:val="008B786F"/>
    <w:rsid w:val="008B7C64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59E2"/>
    <w:rsid w:val="008E6F99"/>
    <w:rsid w:val="008E7EE1"/>
    <w:rsid w:val="008F0A8E"/>
    <w:rsid w:val="008F0CEB"/>
    <w:rsid w:val="008F1C0A"/>
    <w:rsid w:val="008F2830"/>
    <w:rsid w:val="008F2988"/>
    <w:rsid w:val="008F2C81"/>
    <w:rsid w:val="008F6C8F"/>
    <w:rsid w:val="008F6EB1"/>
    <w:rsid w:val="008F7AD1"/>
    <w:rsid w:val="008F7C37"/>
    <w:rsid w:val="009005E8"/>
    <w:rsid w:val="0090109A"/>
    <w:rsid w:val="00901299"/>
    <w:rsid w:val="00902FB4"/>
    <w:rsid w:val="0090416F"/>
    <w:rsid w:val="009041F4"/>
    <w:rsid w:val="00906520"/>
    <w:rsid w:val="0090759C"/>
    <w:rsid w:val="00912257"/>
    <w:rsid w:val="00914F19"/>
    <w:rsid w:val="0091669F"/>
    <w:rsid w:val="0092004E"/>
    <w:rsid w:val="00920286"/>
    <w:rsid w:val="009203DF"/>
    <w:rsid w:val="009215C3"/>
    <w:rsid w:val="009224C7"/>
    <w:rsid w:val="00927112"/>
    <w:rsid w:val="00927BC4"/>
    <w:rsid w:val="00930AA8"/>
    <w:rsid w:val="00931D33"/>
    <w:rsid w:val="0093554B"/>
    <w:rsid w:val="009374E1"/>
    <w:rsid w:val="0093751B"/>
    <w:rsid w:val="0093766E"/>
    <w:rsid w:val="00937C13"/>
    <w:rsid w:val="00937FAB"/>
    <w:rsid w:val="00940BD5"/>
    <w:rsid w:val="009412B7"/>
    <w:rsid w:val="0094300D"/>
    <w:rsid w:val="00943436"/>
    <w:rsid w:val="0094366B"/>
    <w:rsid w:val="00946584"/>
    <w:rsid w:val="00946E6E"/>
    <w:rsid w:val="009471BA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72A6E"/>
    <w:rsid w:val="00975C00"/>
    <w:rsid w:val="00980B84"/>
    <w:rsid w:val="009811A3"/>
    <w:rsid w:val="00981F84"/>
    <w:rsid w:val="00982B83"/>
    <w:rsid w:val="00984A93"/>
    <w:rsid w:val="009864A5"/>
    <w:rsid w:val="00987A55"/>
    <w:rsid w:val="00990161"/>
    <w:rsid w:val="00991D90"/>
    <w:rsid w:val="009927CF"/>
    <w:rsid w:val="00992D4A"/>
    <w:rsid w:val="00994218"/>
    <w:rsid w:val="009A0601"/>
    <w:rsid w:val="009A2558"/>
    <w:rsid w:val="009A28A3"/>
    <w:rsid w:val="009A49DD"/>
    <w:rsid w:val="009A5D12"/>
    <w:rsid w:val="009A5FA1"/>
    <w:rsid w:val="009A5FF6"/>
    <w:rsid w:val="009A71E4"/>
    <w:rsid w:val="009A75D1"/>
    <w:rsid w:val="009B49B6"/>
    <w:rsid w:val="009B57FE"/>
    <w:rsid w:val="009B780D"/>
    <w:rsid w:val="009C42E8"/>
    <w:rsid w:val="009C554E"/>
    <w:rsid w:val="009C595E"/>
    <w:rsid w:val="009C5B49"/>
    <w:rsid w:val="009C6B43"/>
    <w:rsid w:val="009C728F"/>
    <w:rsid w:val="009D4C66"/>
    <w:rsid w:val="009D5C09"/>
    <w:rsid w:val="009D75A7"/>
    <w:rsid w:val="009D7E36"/>
    <w:rsid w:val="009E0675"/>
    <w:rsid w:val="009E1719"/>
    <w:rsid w:val="009E723D"/>
    <w:rsid w:val="009F0086"/>
    <w:rsid w:val="009F07BD"/>
    <w:rsid w:val="009F1643"/>
    <w:rsid w:val="009F1D45"/>
    <w:rsid w:val="009F3E41"/>
    <w:rsid w:val="009F4B5F"/>
    <w:rsid w:val="009F6726"/>
    <w:rsid w:val="009F7822"/>
    <w:rsid w:val="00A0002C"/>
    <w:rsid w:val="00A00834"/>
    <w:rsid w:val="00A00F22"/>
    <w:rsid w:val="00A02752"/>
    <w:rsid w:val="00A02AF4"/>
    <w:rsid w:val="00A06CAA"/>
    <w:rsid w:val="00A071A5"/>
    <w:rsid w:val="00A074DD"/>
    <w:rsid w:val="00A07F48"/>
    <w:rsid w:val="00A10532"/>
    <w:rsid w:val="00A11455"/>
    <w:rsid w:val="00A13F05"/>
    <w:rsid w:val="00A14FE5"/>
    <w:rsid w:val="00A16D2C"/>
    <w:rsid w:val="00A17C48"/>
    <w:rsid w:val="00A23607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46CBD"/>
    <w:rsid w:val="00A5016B"/>
    <w:rsid w:val="00A52E9C"/>
    <w:rsid w:val="00A53315"/>
    <w:rsid w:val="00A53D33"/>
    <w:rsid w:val="00A57CAD"/>
    <w:rsid w:val="00A6012A"/>
    <w:rsid w:val="00A60CC2"/>
    <w:rsid w:val="00A63054"/>
    <w:rsid w:val="00A64EA4"/>
    <w:rsid w:val="00A65C09"/>
    <w:rsid w:val="00A7009C"/>
    <w:rsid w:val="00A71E1F"/>
    <w:rsid w:val="00A72E3F"/>
    <w:rsid w:val="00A76AE5"/>
    <w:rsid w:val="00A81813"/>
    <w:rsid w:val="00A81E6B"/>
    <w:rsid w:val="00A847E4"/>
    <w:rsid w:val="00A90A20"/>
    <w:rsid w:val="00A922D5"/>
    <w:rsid w:val="00A92462"/>
    <w:rsid w:val="00A93DE5"/>
    <w:rsid w:val="00A940A1"/>
    <w:rsid w:val="00A9431B"/>
    <w:rsid w:val="00A94E1D"/>
    <w:rsid w:val="00A9634A"/>
    <w:rsid w:val="00A964D9"/>
    <w:rsid w:val="00A9728F"/>
    <w:rsid w:val="00AA03CF"/>
    <w:rsid w:val="00AA2340"/>
    <w:rsid w:val="00AA2833"/>
    <w:rsid w:val="00AA303F"/>
    <w:rsid w:val="00AA3FDA"/>
    <w:rsid w:val="00AA4E18"/>
    <w:rsid w:val="00AA79AB"/>
    <w:rsid w:val="00AB049B"/>
    <w:rsid w:val="00AB1FF4"/>
    <w:rsid w:val="00AB22EF"/>
    <w:rsid w:val="00AB3CE8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1A8E"/>
    <w:rsid w:val="00AE2468"/>
    <w:rsid w:val="00AE2EF4"/>
    <w:rsid w:val="00AE2F28"/>
    <w:rsid w:val="00AE7523"/>
    <w:rsid w:val="00AF06FE"/>
    <w:rsid w:val="00AF16E2"/>
    <w:rsid w:val="00AF1BB4"/>
    <w:rsid w:val="00AF3958"/>
    <w:rsid w:val="00B01E0D"/>
    <w:rsid w:val="00B05C25"/>
    <w:rsid w:val="00B07A4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6746"/>
    <w:rsid w:val="00B37E23"/>
    <w:rsid w:val="00B4321B"/>
    <w:rsid w:val="00B46565"/>
    <w:rsid w:val="00B46C5D"/>
    <w:rsid w:val="00B46E13"/>
    <w:rsid w:val="00B46F03"/>
    <w:rsid w:val="00B477ED"/>
    <w:rsid w:val="00B52366"/>
    <w:rsid w:val="00B54E3B"/>
    <w:rsid w:val="00B56545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6EDA"/>
    <w:rsid w:val="00B67199"/>
    <w:rsid w:val="00B671A9"/>
    <w:rsid w:val="00B701DD"/>
    <w:rsid w:val="00B718B5"/>
    <w:rsid w:val="00B72A2E"/>
    <w:rsid w:val="00B73748"/>
    <w:rsid w:val="00B76553"/>
    <w:rsid w:val="00B76AA2"/>
    <w:rsid w:val="00B801D2"/>
    <w:rsid w:val="00B80F1B"/>
    <w:rsid w:val="00B81FE6"/>
    <w:rsid w:val="00B85025"/>
    <w:rsid w:val="00B86058"/>
    <w:rsid w:val="00B86532"/>
    <w:rsid w:val="00B90525"/>
    <w:rsid w:val="00B91C06"/>
    <w:rsid w:val="00B940A2"/>
    <w:rsid w:val="00B940C4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1351"/>
    <w:rsid w:val="00BC5861"/>
    <w:rsid w:val="00BC626E"/>
    <w:rsid w:val="00BC7C8D"/>
    <w:rsid w:val="00BD0ED1"/>
    <w:rsid w:val="00BD2C33"/>
    <w:rsid w:val="00BD47BF"/>
    <w:rsid w:val="00BD5B39"/>
    <w:rsid w:val="00BE03A8"/>
    <w:rsid w:val="00BE13BD"/>
    <w:rsid w:val="00BE1CAE"/>
    <w:rsid w:val="00BE4EBA"/>
    <w:rsid w:val="00BE5ACE"/>
    <w:rsid w:val="00BE7415"/>
    <w:rsid w:val="00BF0F41"/>
    <w:rsid w:val="00BF25B1"/>
    <w:rsid w:val="00BF4F83"/>
    <w:rsid w:val="00C051A9"/>
    <w:rsid w:val="00C05BE2"/>
    <w:rsid w:val="00C0717A"/>
    <w:rsid w:val="00C109FA"/>
    <w:rsid w:val="00C11F2E"/>
    <w:rsid w:val="00C146EF"/>
    <w:rsid w:val="00C1720C"/>
    <w:rsid w:val="00C23148"/>
    <w:rsid w:val="00C24D4A"/>
    <w:rsid w:val="00C24F3E"/>
    <w:rsid w:val="00C27890"/>
    <w:rsid w:val="00C33C32"/>
    <w:rsid w:val="00C33E97"/>
    <w:rsid w:val="00C3401B"/>
    <w:rsid w:val="00C35AD9"/>
    <w:rsid w:val="00C3666E"/>
    <w:rsid w:val="00C367C7"/>
    <w:rsid w:val="00C370D8"/>
    <w:rsid w:val="00C40C29"/>
    <w:rsid w:val="00C41781"/>
    <w:rsid w:val="00C42019"/>
    <w:rsid w:val="00C4355A"/>
    <w:rsid w:val="00C45F55"/>
    <w:rsid w:val="00C46227"/>
    <w:rsid w:val="00C477E5"/>
    <w:rsid w:val="00C526E7"/>
    <w:rsid w:val="00C529E3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1EAC"/>
    <w:rsid w:val="00C725CB"/>
    <w:rsid w:val="00C738E4"/>
    <w:rsid w:val="00C758FB"/>
    <w:rsid w:val="00C76AFF"/>
    <w:rsid w:val="00C77114"/>
    <w:rsid w:val="00C812AF"/>
    <w:rsid w:val="00C849DC"/>
    <w:rsid w:val="00C84DD4"/>
    <w:rsid w:val="00C86819"/>
    <w:rsid w:val="00C90D53"/>
    <w:rsid w:val="00C94256"/>
    <w:rsid w:val="00C95A9B"/>
    <w:rsid w:val="00C95E2D"/>
    <w:rsid w:val="00C96B84"/>
    <w:rsid w:val="00C96D71"/>
    <w:rsid w:val="00C97206"/>
    <w:rsid w:val="00CA0AC9"/>
    <w:rsid w:val="00CA2686"/>
    <w:rsid w:val="00CA2D6B"/>
    <w:rsid w:val="00CA4CCD"/>
    <w:rsid w:val="00CA53E2"/>
    <w:rsid w:val="00CA67AC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D18CC"/>
    <w:rsid w:val="00CD1D82"/>
    <w:rsid w:val="00CD20BB"/>
    <w:rsid w:val="00CD26EA"/>
    <w:rsid w:val="00CD6424"/>
    <w:rsid w:val="00CE0379"/>
    <w:rsid w:val="00CE1A6A"/>
    <w:rsid w:val="00CF1422"/>
    <w:rsid w:val="00CF2C6A"/>
    <w:rsid w:val="00CF2E62"/>
    <w:rsid w:val="00CF37F6"/>
    <w:rsid w:val="00CF63A9"/>
    <w:rsid w:val="00CF7B2C"/>
    <w:rsid w:val="00D000F3"/>
    <w:rsid w:val="00D01A8C"/>
    <w:rsid w:val="00D026E1"/>
    <w:rsid w:val="00D04D7F"/>
    <w:rsid w:val="00D05EBF"/>
    <w:rsid w:val="00D06DA6"/>
    <w:rsid w:val="00D1389D"/>
    <w:rsid w:val="00D148CB"/>
    <w:rsid w:val="00D15013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26C24"/>
    <w:rsid w:val="00D31F03"/>
    <w:rsid w:val="00D32091"/>
    <w:rsid w:val="00D33658"/>
    <w:rsid w:val="00D33812"/>
    <w:rsid w:val="00D364C9"/>
    <w:rsid w:val="00D37D9A"/>
    <w:rsid w:val="00D40E74"/>
    <w:rsid w:val="00D430E7"/>
    <w:rsid w:val="00D43E4B"/>
    <w:rsid w:val="00D45CF9"/>
    <w:rsid w:val="00D4742B"/>
    <w:rsid w:val="00D50F15"/>
    <w:rsid w:val="00D53611"/>
    <w:rsid w:val="00D54DCA"/>
    <w:rsid w:val="00D55F99"/>
    <w:rsid w:val="00D561A9"/>
    <w:rsid w:val="00D570AD"/>
    <w:rsid w:val="00D62E1B"/>
    <w:rsid w:val="00D6360B"/>
    <w:rsid w:val="00D63FF1"/>
    <w:rsid w:val="00D67800"/>
    <w:rsid w:val="00D67A6C"/>
    <w:rsid w:val="00D702D1"/>
    <w:rsid w:val="00D72E3B"/>
    <w:rsid w:val="00D773FE"/>
    <w:rsid w:val="00D83AF8"/>
    <w:rsid w:val="00D84447"/>
    <w:rsid w:val="00D86667"/>
    <w:rsid w:val="00D87576"/>
    <w:rsid w:val="00D9334E"/>
    <w:rsid w:val="00D93388"/>
    <w:rsid w:val="00D952D1"/>
    <w:rsid w:val="00DA1D29"/>
    <w:rsid w:val="00DA29EC"/>
    <w:rsid w:val="00DA58EB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4186"/>
    <w:rsid w:val="00DC648A"/>
    <w:rsid w:val="00DC7CEF"/>
    <w:rsid w:val="00DD2ED4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2EAC"/>
    <w:rsid w:val="00DE31F8"/>
    <w:rsid w:val="00DE51D4"/>
    <w:rsid w:val="00DE5432"/>
    <w:rsid w:val="00DE62A0"/>
    <w:rsid w:val="00DF0A83"/>
    <w:rsid w:val="00DF1141"/>
    <w:rsid w:val="00DF14EB"/>
    <w:rsid w:val="00DF32D7"/>
    <w:rsid w:val="00DF65A6"/>
    <w:rsid w:val="00DF7DE5"/>
    <w:rsid w:val="00E00738"/>
    <w:rsid w:val="00E0140D"/>
    <w:rsid w:val="00E0296A"/>
    <w:rsid w:val="00E05539"/>
    <w:rsid w:val="00E05BFA"/>
    <w:rsid w:val="00E06530"/>
    <w:rsid w:val="00E07DAA"/>
    <w:rsid w:val="00E1385E"/>
    <w:rsid w:val="00E15A39"/>
    <w:rsid w:val="00E16EE0"/>
    <w:rsid w:val="00E218D9"/>
    <w:rsid w:val="00E236D1"/>
    <w:rsid w:val="00E24CA8"/>
    <w:rsid w:val="00E26062"/>
    <w:rsid w:val="00E26554"/>
    <w:rsid w:val="00E31BAA"/>
    <w:rsid w:val="00E31F92"/>
    <w:rsid w:val="00E32979"/>
    <w:rsid w:val="00E361F2"/>
    <w:rsid w:val="00E36606"/>
    <w:rsid w:val="00E377F7"/>
    <w:rsid w:val="00E43496"/>
    <w:rsid w:val="00E455EA"/>
    <w:rsid w:val="00E45C7D"/>
    <w:rsid w:val="00E4628D"/>
    <w:rsid w:val="00E5029E"/>
    <w:rsid w:val="00E53DBC"/>
    <w:rsid w:val="00E549A5"/>
    <w:rsid w:val="00E5618F"/>
    <w:rsid w:val="00E567C2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01B6"/>
    <w:rsid w:val="00E71089"/>
    <w:rsid w:val="00E72AA3"/>
    <w:rsid w:val="00E735F5"/>
    <w:rsid w:val="00E74E35"/>
    <w:rsid w:val="00E80693"/>
    <w:rsid w:val="00E8457C"/>
    <w:rsid w:val="00E84E08"/>
    <w:rsid w:val="00E85A36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B0EF4"/>
    <w:rsid w:val="00EB144B"/>
    <w:rsid w:val="00EB1CBD"/>
    <w:rsid w:val="00EB29A0"/>
    <w:rsid w:val="00EB481B"/>
    <w:rsid w:val="00EB495D"/>
    <w:rsid w:val="00EB6F07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5690"/>
    <w:rsid w:val="00EE61BB"/>
    <w:rsid w:val="00EF1835"/>
    <w:rsid w:val="00EF5B20"/>
    <w:rsid w:val="00EF7830"/>
    <w:rsid w:val="00EF7FDC"/>
    <w:rsid w:val="00F006E5"/>
    <w:rsid w:val="00F02F2E"/>
    <w:rsid w:val="00F0392F"/>
    <w:rsid w:val="00F0593D"/>
    <w:rsid w:val="00F10559"/>
    <w:rsid w:val="00F10798"/>
    <w:rsid w:val="00F12CB3"/>
    <w:rsid w:val="00F12CC1"/>
    <w:rsid w:val="00F23BBE"/>
    <w:rsid w:val="00F244BD"/>
    <w:rsid w:val="00F27419"/>
    <w:rsid w:val="00F27F5D"/>
    <w:rsid w:val="00F33354"/>
    <w:rsid w:val="00F34F09"/>
    <w:rsid w:val="00F37681"/>
    <w:rsid w:val="00F451B3"/>
    <w:rsid w:val="00F45E23"/>
    <w:rsid w:val="00F4742D"/>
    <w:rsid w:val="00F478D7"/>
    <w:rsid w:val="00F50F14"/>
    <w:rsid w:val="00F53765"/>
    <w:rsid w:val="00F552D8"/>
    <w:rsid w:val="00F55408"/>
    <w:rsid w:val="00F5552B"/>
    <w:rsid w:val="00F55C0E"/>
    <w:rsid w:val="00F572D0"/>
    <w:rsid w:val="00F5768B"/>
    <w:rsid w:val="00F62953"/>
    <w:rsid w:val="00F62D56"/>
    <w:rsid w:val="00F632BC"/>
    <w:rsid w:val="00F64C53"/>
    <w:rsid w:val="00F6526B"/>
    <w:rsid w:val="00F654BD"/>
    <w:rsid w:val="00F66CAB"/>
    <w:rsid w:val="00F70092"/>
    <w:rsid w:val="00F71DA2"/>
    <w:rsid w:val="00F7384B"/>
    <w:rsid w:val="00F76244"/>
    <w:rsid w:val="00F77662"/>
    <w:rsid w:val="00F80942"/>
    <w:rsid w:val="00F8293D"/>
    <w:rsid w:val="00F85DCE"/>
    <w:rsid w:val="00F8628A"/>
    <w:rsid w:val="00F86605"/>
    <w:rsid w:val="00F9038A"/>
    <w:rsid w:val="00F90602"/>
    <w:rsid w:val="00F926ED"/>
    <w:rsid w:val="00F92F88"/>
    <w:rsid w:val="00F9366F"/>
    <w:rsid w:val="00F93A60"/>
    <w:rsid w:val="00F93A81"/>
    <w:rsid w:val="00F94A59"/>
    <w:rsid w:val="00F952F6"/>
    <w:rsid w:val="00F956F9"/>
    <w:rsid w:val="00F95861"/>
    <w:rsid w:val="00F9591A"/>
    <w:rsid w:val="00FA11C6"/>
    <w:rsid w:val="00FA3D23"/>
    <w:rsid w:val="00FA428E"/>
    <w:rsid w:val="00FA4CFD"/>
    <w:rsid w:val="00FA4DAD"/>
    <w:rsid w:val="00FA4E99"/>
    <w:rsid w:val="00FA5D95"/>
    <w:rsid w:val="00FA5ECE"/>
    <w:rsid w:val="00FA6105"/>
    <w:rsid w:val="00FB1C41"/>
    <w:rsid w:val="00FB3087"/>
    <w:rsid w:val="00FB5F64"/>
    <w:rsid w:val="00FC11D4"/>
    <w:rsid w:val="00FC14AF"/>
    <w:rsid w:val="00FC35CA"/>
    <w:rsid w:val="00FC39C4"/>
    <w:rsid w:val="00FC4EC5"/>
    <w:rsid w:val="00FC76EB"/>
    <w:rsid w:val="00FD0395"/>
    <w:rsid w:val="00FD1750"/>
    <w:rsid w:val="00FD2D55"/>
    <w:rsid w:val="00FD4CF3"/>
    <w:rsid w:val="00FE1248"/>
    <w:rsid w:val="00FE4B16"/>
    <w:rsid w:val="00FE5245"/>
    <w:rsid w:val="00FE528D"/>
    <w:rsid w:val="00FE7242"/>
    <w:rsid w:val="00FF0076"/>
    <w:rsid w:val="00FF39E4"/>
    <w:rsid w:val="00FF4A20"/>
    <w:rsid w:val="00FF5223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C09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5B39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244BD"/>
    <w:pPr>
      <w:shd w:val="clear" w:color="auto" w:fill="FFFFFF"/>
      <w:spacing w:line="240" w:lineRule="atLeast"/>
      <w:ind w:hanging="220"/>
      <w:jc w:val="left"/>
    </w:pPr>
    <w:rPr>
      <w:rFonts w:ascii="Times New Roman" w:hAnsi="Times New Roman"/>
      <w:color w:val="000000"/>
      <w:sz w:val="15"/>
      <w:szCs w:val="15"/>
      <w:lang w:eastAsia="ar-SA"/>
    </w:rPr>
  </w:style>
  <w:style w:type="paragraph" w:customStyle="1" w:styleId="30">
    <w:name w:val="Основной текст (3)"/>
    <w:basedOn w:val="a"/>
    <w:uiPriority w:val="99"/>
    <w:rsid w:val="00F244BD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9"/>
      <w:szCs w:val="9"/>
      <w:lang w:eastAsia="ar-SA"/>
    </w:rPr>
  </w:style>
  <w:style w:type="table" w:styleId="aa">
    <w:name w:val="Table Grid"/>
    <w:basedOn w:val="a1"/>
    <w:uiPriority w:val="59"/>
    <w:rsid w:val="00EE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C09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D7C5-D517-4CC0-A38B-A697C63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Maslova</cp:lastModifiedBy>
  <cp:revision>58</cp:revision>
  <cp:lastPrinted>2019-11-05T11:58:00Z</cp:lastPrinted>
  <dcterms:created xsi:type="dcterms:W3CDTF">2019-03-12T06:30:00Z</dcterms:created>
  <dcterms:modified xsi:type="dcterms:W3CDTF">2020-03-26T08:53:00Z</dcterms:modified>
</cp:coreProperties>
</file>