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CFEB" w14:textId="77777777" w:rsidR="006574FC" w:rsidRPr="006574FC" w:rsidRDefault="006574FC" w:rsidP="006574F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574F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69E44063" w14:textId="77777777" w:rsidR="006574FC" w:rsidRPr="006574FC" w:rsidRDefault="006574FC" w:rsidP="006574F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574FC">
        <w:rPr>
          <w:rFonts w:ascii="Times New Roman" w:hAnsi="Times New Roman" w:cs="Times New Roman"/>
          <w:sz w:val="26"/>
          <w:szCs w:val="26"/>
        </w:rPr>
        <w:t>ОРЛОВСКАЯ ОБЛАСТЬ</w:t>
      </w:r>
    </w:p>
    <w:p w14:paraId="748703E2" w14:textId="77777777" w:rsidR="006574FC" w:rsidRPr="006574FC" w:rsidRDefault="006574FC" w:rsidP="006574F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574FC">
        <w:rPr>
          <w:rFonts w:ascii="Times New Roman" w:hAnsi="Times New Roman" w:cs="Times New Roman"/>
          <w:sz w:val="26"/>
          <w:szCs w:val="26"/>
        </w:rPr>
        <w:t>КРАСНОЗОРЕНСКИЙ РАЙОН</w:t>
      </w:r>
    </w:p>
    <w:p w14:paraId="7AACE0D8" w14:textId="77777777" w:rsidR="006574FC" w:rsidRPr="006574FC" w:rsidRDefault="006574FC" w:rsidP="006574F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574FC">
        <w:rPr>
          <w:rFonts w:ascii="Times New Roman" w:hAnsi="Times New Roman" w:cs="Times New Roman"/>
          <w:sz w:val="26"/>
          <w:szCs w:val="26"/>
        </w:rPr>
        <w:t>АДМИНИСТРАЦИЯ ПОКРОВСКОГО СЕЛЬСКОГО ПОСЕЛЕНИЯ</w:t>
      </w:r>
    </w:p>
    <w:p w14:paraId="553AC676" w14:textId="77777777" w:rsidR="006574FC" w:rsidRPr="006574FC" w:rsidRDefault="006574FC" w:rsidP="006574F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4ADC90C8" w14:textId="77777777" w:rsidR="006574FC" w:rsidRPr="006574FC" w:rsidRDefault="006574FC" w:rsidP="006574F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574FC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0AAB226D" w14:textId="77777777" w:rsidR="006574FC" w:rsidRPr="006574FC" w:rsidRDefault="006574FC" w:rsidP="006574F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14:paraId="625453F0" w14:textId="4BCBAC23" w:rsidR="006574FC" w:rsidRPr="006574FC" w:rsidRDefault="008F5A71" w:rsidP="006574F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574FC" w:rsidRPr="006574FC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14 марта </w:t>
      </w:r>
      <w:r w:rsidR="006574FC" w:rsidRPr="006574FC">
        <w:rPr>
          <w:rFonts w:ascii="Times New Roman" w:hAnsi="Times New Roman" w:cs="Times New Roman"/>
          <w:sz w:val="26"/>
          <w:szCs w:val="26"/>
        </w:rPr>
        <w:t xml:space="preserve">2023 </w:t>
      </w:r>
      <w:proofErr w:type="gramStart"/>
      <w:r w:rsidR="006574FC" w:rsidRPr="006574FC">
        <w:rPr>
          <w:rFonts w:ascii="Times New Roman" w:hAnsi="Times New Roman" w:cs="Times New Roman"/>
          <w:sz w:val="26"/>
          <w:szCs w:val="26"/>
        </w:rPr>
        <w:t>года  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9</w:t>
      </w:r>
      <w:r w:rsidR="006574FC" w:rsidRPr="006574F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24FBB2" w14:textId="77777777" w:rsidR="006574FC" w:rsidRPr="0080777C" w:rsidRDefault="006574FC" w:rsidP="006574FC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80777C">
        <w:rPr>
          <w:rFonts w:ascii="Times New Roman" w:hAnsi="Times New Roman" w:cs="Times New Roman"/>
          <w:b w:val="0"/>
        </w:rPr>
        <w:t>д. Протасово</w:t>
      </w:r>
    </w:p>
    <w:p w14:paraId="1DD8CFE1" w14:textId="77777777" w:rsidR="003D52A1" w:rsidRPr="006574FC" w:rsidRDefault="003D52A1" w:rsidP="006574FC">
      <w:pPr>
        <w:tabs>
          <w:tab w:val="left" w:pos="5236"/>
        </w:tabs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="006574FC" w:rsidRPr="006574FC">
        <w:rPr>
          <w:rFonts w:eastAsia="Times New Roman" w:cs="Times New Roman"/>
          <w:color w:val="000000"/>
          <w:sz w:val="26"/>
          <w:szCs w:val="26"/>
          <w:lang w:eastAsia="ru-RU"/>
        </w:rPr>
        <w:tab/>
      </w:r>
    </w:p>
    <w:p w14:paraId="21ABBA04" w14:textId="77777777" w:rsidR="003D52A1" w:rsidRPr="006574FC" w:rsidRDefault="003D52A1" w:rsidP="003D52A1">
      <w:pPr>
        <w:spacing w:after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4F4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Порядка формирования перечня налоговых расходов и оценки налоговых расходов </w:t>
      </w:r>
      <w:r w:rsidR="00F24EEB" w:rsidRPr="005A4F4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Покров</w:t>
      </w:r>
      <w:r w:rsidRPr="005A4F4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ского сельского поселения </w:t>
      </w:r>
      <w:r w:rsidR="00F24EEB" w:rsidRPr="005A4F4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Краснозорен</w:t>
      </w:r>
      <w:r w:rsidRPr="005A4F4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ского района Орловской области</w:t>
      </w:r>
    </w:p>
    <w:p w14:paraId="540BE5AC" w14:textId="77777777" w:rsidR="003D52A1" w:rsidRPr="006574FC" w:rsidRDefault="003D52A1" w:rsidP="003D52A1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6776D67E" w14:textId="77777777" w:rsidR="003D52A1" w:rsidRPr="006574FC" w:rsidRDefault="003D52A1" w:rsidP="003D52A1">
      <w:pPr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t>В соответствии со статьей 174.3 </w:t>
      </w:r>
      <w:r w:rsidRPr="006574FC">
        <w:rPr>
          <w:rFonts w:eastAsia="Times New Roman" w:cs="Times New Roman"/>
          <w:color w:val="0D0D0D" w:themeColor="text1" w:themeTint="F2"/>
          <w:sz w:val="26"/>
          <w:szCs w:val="26"/>
          <w:lang w:eastAsia="ru-RU"/>
        </w:rPr>
        <w:t>Бюджетного кодекса Российской Федераци</w:t>
      </w:r>
      <w:hyperlink r:id="rId5" w:tgtFrame="_blank" w:history="1">
        <w:r w:rsidRPr="006574FC">
          <w:rPr>
            <w:rFonts w:eastAsia="Times New Roman" w:cs="Times New Roman"/>
            <w:color w:val="0D0D0D" w:themeColor="text1" w:themeTint="F2"/>
            <w:sz w:val="26"/>
            <w:szCs w:val="26"/>
            <w:lang w:eastAsia="ru-RU"/>
          </w:rPr>
          <w:t>и</w:t>
        </w:r>
      </w:hyperlink>
      <w:r w:rsidRPr="006574FC">
        <w:rPr>
          <w:rFonts w:eastAsia="Times New Roman" w:cs="Times New Roman"/>
          <w:color w:val="0D0D0D" w:themeColor="text1" w:themeTint="F2"/>
          <w:sz w:val="26"/>
          <w:szCs w:val="26"/>
          <w:lang w:eastAsia="ru-RU"/>
        </w:rPr>
        <w:t xml:space="preserve">, 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 руководствуясь Уставом </w:t>
      </w:r>
      <w:r w:rsidR="00F24EEB" w:rsidRPr="006574FC">
        <w:rPr>
          <w:rFonts w:eastAsia="Times New Roman" w:cs="Times New Roman"/>
          <w:color w:val="0D0D0D" w:themeColor="text1" w:themeTint="F2"/>
          <w:sz w:val="26"/>
          <w:szCs w:val="26"/>
          <w:lang w:eastAsia="ru-RU"/>
        </w:rPr>
        <w:t>Покров</w:t>
      </w:r>
      <w:r w:rsidRPr="006574FC">
        <w:rPr>
          <w:rFonts w:eastAsia="Times New Roman" w:cs="Times New Roman"/>
          <w:color w:val="0D0D0D" w:themeColor="text1" w:themeTint="F2"/>
          <w:sz w:val="26"/>
          <w:szCs w:val="26"/>
          <w:lang w:eastAsia="ru-RU"/>
        </w:rPr>
        <w:t>ского</w:t>
      </w:r>
      <w:r w:rsidR="006574FC" w:rsidRPr="006574FC">
        <w:rPr>
          <w:rFonts w:eastAsia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6574FC">
        <w:rPr>
          <w:rFonts w:eastAsia="Times New Roman" w:cs="Times New Roman"/>
          <w:color w:val="0D0D0D" w:themeColor="text1" w:themeTint="F2"/>
          <w:sz w:val="26"/>
          <w:szCs w:val="26"/>
          <w:lang w:eastAsia="ru-RU"/>
        </w:rPr>
        <w:t>сельского</w:t>
      </w:r>
      <w:r w:rsidR="006574FC" w:rsidRPr="006574FC">
        <w:rPr>
          <w:rFonts w:eastAsia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6574FC">
        <w:rPr>
          <w:rFonts w:eastAsia="Times New Roman" w:cs="Times New Roman"/>
          <w:color w:val="0D0D0D" w:themeColor="text1" w:themeTint="F2"/>
          <w:sz w:val="26"/>
          <w:szCs w:val="26"/>
          <w:lang w:eastAsia="ru-RU"/>
        </w:rPr>
        <w:t>поселения</w:t>
      </w:r>
      <w:r w:rsidR="006574FC" w:rsidRPr="006574FC">
        <w:rPr>
          <w:rFonts w:eastAsia="Times New Roman" w:cs="Times New Roman"/>
          <w:color w:val="0D0D0D" w:themeColor="text1" w:themeTint="F2"/>
          <w:sz w:val="26"/>
          <w:szCs w:val="26"/>
          <w:lang w:eastAsia="ru-RU"/>
        </w:rPr>
        <w:t xml:space="preserve"> Краснозоренского района Орловской области</w:t>
      </w:r>
      <w:r w:rsidR="00F24EEB" w:rsidRPr="006574FC">
        <w:rPr>
          <w:rFonts w:eastAsia="Times New Roman" w:cs="Times New Roman"/>
          <w:color w:val="0D0D0D" w:themeColor="text1" w:themeTint="F2"/>
          <w:sz w:val="26"/>
          <w:szCs w:val="26"/>
          <w:lang w:eastAsia="ru-RU"/>
        </w:rPr>
        <w:t>,</w:t>
      </w:r>
      <w:r w:rsidR="006574FC" w:rsidRPr="006574FC">
        <w:rPr>
          <w:rFonts w:eastAsia="Times New Roman" w:cs="Times New Roman"/>
          <w:color w:val="000000"/>
          <w:sz w:val="26"/>
          <w:szCs w:val="26"/>
          <w:lang w:eastAsia="ru-RU"/>
        </w:rPr>
        <w:t> администрация По</w:t>
      </w:r>
      <w:r w:rsidR="00F24EEB" w:rsidRPr="006574FC">
        <w:rPr>
          <w:rFonts w:eastAsia="Times New Roman" w:cs="Times New Roman"/>
          <w:color w:val="000000"/>
          <w:sz w:val="26"/>
          <w:szCs w:val="26"/>
          <w:lang w:eastAsia="ru-RU"/>
        </w:rPr>
        <w:t>кров</w:t>
      </w: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t>ского </w:t>
      </w:r>
      <w:r w:rsidR="006574FC" w:rsidRPr="006574F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t>сельского </w:t>
      </w:r>
      <w:r w:rsidR="006574FC" w:rsidRPr="006574F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t>поселения </w:t>
      </w:r>
      <w:r w:rsidRPr="006574FC">
        <w:rPr>
          <w:rFonts w:eastAsia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14:paraId="550F85E6" w14:textId="77777777" w:rsidR="003D52A1" w:rsidRPr="006574FC" w:rsidRDefault="003D52A1" w:rsidP="003D52A1">
      <w:pPr>
        <w:spacing w:after="0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4F90B87F" w14:textId="217190D3" w:rsidR="003D52A1" w:rsidRPr="008F5A71" w:rsidRDefault="003D52A1" w:rsidP="008F5A71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F5A7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Утвердить Порядок формирования перечня налоговых расходов </w:t>
      </w:r>
      <w:bookmarkStart w:id="0" w:name="_Hlk122547585"/>
      <w:r w:rsidR="00F24EEB" w:rsidRPr="008F5A71">
        <w:rPr>
          <w:rFonts w:eastAsia="Times New Roman" w:cs="Times New Roman"/>
          <w:color w:val="000000"/>
          <w:sz w:val="26"/>
          <w:szCs w:val="26"/>
          <w:lang w:eastAsia="ru-RU"/>
        </w:rPr>
        <w:t>Покровс</w:t>
      </w:r>
      <w:r w:rsidRPr="008F5A7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кого сельского поселения </w:t>
      </w:r>
      <w:r w:rsidR="00F24EEB" w:rsidRPr="008F5A71">
        <w:rPr>
          <w:rFonts w:eastAsia="Times New Roman" w:cs="Times New Roman"/>
          <w:color w:val="000000"/>
          <w:sz w:val="26"/>
          <w:szCs w:val="26"/>
          <w:lang w:eastAsia="ru-RU"/>
        </w:rPr>
        <w:t>Краснозорен</w:t>
      </w:r>
      <w:r w:rsidRPr="008F5A7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ского района </w:t>
      </w:r>
      <w:bookmarkEnd w:id="0"/>
      <w:r w:rsidRPr="008F5A7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Орловской области и Порядок оценки налоговых расходов </w:t>
      </w:r>
      <w:r w:rsidR="00F24EEB" w:rsidRPr="008F5A7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Покровского сельского поселения Краснозоренского района </w:t>
      </w:r>
      <w:r w:rsidRPr="008F5A71">
        <w:rPr>
          <w:rFonts w:eastAsia="Times New Roman" w:cs="Times New Roman"/>
          <w:color w:val="000000"/>
          <w:sz w:val="26"/>
          <w:szCs w:val="26"/>
          <w:lang w:eastAsia="ru-RU"/>
        </w:rPr>
        <w:t>Орловской области согласно приложениям № 1 и № 2 к настоящему постановлению.</w:t>
      </w:r>
    </w:p>
    <w:p w14:paraId="44571E0D" w14:textId="31DDD348" w:rsidR="004F0934" w:rsidRPr="004F0934" w:rsidRDefault="008F5A71" w:rsidP="008F3450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4F0934">
        <w:rPr>
          <w:rFonts w:eastAsia="Times New Roman" w:cs="Times New Roman"/>
          <w:color w:val="000000"/>
          <w:sz w:val="26"/>
          <w:szCs w:val="26"/>
          <w:lang w:eastAsia="ru-RU"/>
        </w:rPr>
        <w:t>Постановление администрации Покровского сельского поселения от 22.03.2021 № 5 «Об утверждении Порядка формирования перечня налоговых расходов Покровского сельского поселения Краснозоренского района Орловской области и осуществления оценки налоговых расходов Покровского сельского поселения Краснозоренского района Орловской области» считать утратившим силу.</w:t>
      </w:r>
    </w:p>
    <w:p w14:paraId="7E02C835" w14:textId="25FF3FFC" w:rsidR="003D52A1" w:rsidRDefault="003D52A1" w:rsidP="008F5A71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F5A71">
        <w:rPr>
          <w:rFonts w:eastAsia="Times New Roman" w:cs="Times New Roman"/>
          <w:color w:val="000000"/>
          <w:sz w:val="26"/>
          <w:szCs w:val="26"/>
          <w:lang w:eastAsia="ru-RU"/>
        </w:rPr>
        <w:t>Данное постановление обнародовать и</w:t>
      </w:r>
      <w:r w:rsidR="004F093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F5A71">
        <w:rPr>
          <w:rFonts w:eastAsia="Times New Roman" w:cs="Times New Roman"/>
          <w:color w:val="000000"/>
          <w:sz w:val="26"/>
          <w:szCs w:val="26"/>
          <w:lang w:eastAsia="ru-RU"/>
        </w:rPr>
        <w:t>разместить</w:t>
      </w:r>
      <w:r w:rsidR="004F093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F5A7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на официальном сайте администрации </w:t>
      </w:r>
      <w:r w:rsidR="00F24EEB" w:rsidRPr="008F5A71">
        <w:rPr>
          <w:rFonts w:eastAsia="Times New Roman" w:cs="Times New Roman"/>
          <w:color w:val="000000"/>
          <w:sz w:val="26"/>
          <w:szCs w:val="26"/>
          <w:lang w:eastAsia="ru-RU"/>
        </w:rPr>
        <w:t>Покров</w:t>
      </w:r>
      <w:r w:rsidRPr="008F5A71">
        <w:rPr>
          <w:rFonts w:eastAsia="Times New Roman" w:cs="Times New Roman"/>
          <w:color w:val="000000"/>
          <w:sz w:val="26"/>
          <w:szCs w:val="26"/>
          <w:lang w:eastAsia="ru-RU"/>
        </w:rPr>
        <w:t>ского сельского поселения в сети «Интернет».</w:t>
      </w:r>
    </w:p>
    <w:p w14:paraId="72A4A9E9" w14:textId="380C48CC" w:rsidR="004F0934" w:rsidRPr="008F5A71" w:rsidRDefault="004F0934" w:rsidP="008F5A71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4F0934">
        <w:rPr>
          <w:rFonts w:eastAsia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после обнародования.</w:t>
      </w:r>
    </w:p>
    <w:p w14:paraId="4BC7A4EB" w14:textId="41AF482B" w:rsidR="003D52A1" w:rsidRPr="004F0934" w:rsidRDefault="003D52A1" w:rsidP="004F0934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4F093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Контроль за исполнением настоящего постановления оставляю за собой.</w:t>
      </w:r>
    </w:p>
    <w:p w14:paraId="450EBB64" w14:textId="77777777" w:rsidR="003D52A1" w:rsidRPr="006574FC" w:rsidRDefault="003D52A1" w:rsidP="003D52A1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6137B402" w14:textId="77777777" w:rsidR="003D52A1" w:rsidRPr="006574FC" w:rsidRDefault="003D52A1" w:rsidP="003D52A1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310191E9" w14:textId="77777777" w:rsidR="003D52A1" w:rsidRPr="006574FC" w:rsidRDefault="003D52A1" w:rsidP="003D52A1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244761AD" w14:textId="77777777" w:rsidR="006574FC" w:rsidRPr="006574FC" w:rsidRDefault="003D52A1" w:rsidP="006574FC">
      <w:pPr>
        <w:spacing w:after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t>Глава</w:t>
      </w:r>
      <w:r w:rsidR="006574FC" w:rsidRPr="006574F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Покровского </w:t>
      </w:r>
    </w:p>
    <w:p w14:paraId="37BF6B9E" w14:textId="77777777" w:rsidR="00527D25" w:rsidRDefault="006574FC" w:rsidP="006574FC">
      <w:pPr>
        <w:spacing w:after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t>сельского поселения                                                                                 Е.Н. Фролова</w:t>
      </w:r>
    </w:p>
    <w:p w14:paraId="18CCC03A" w14:textId="4A83A78B" w:rsidR="006574FC" w:rsidRDefault="003D52A1" w:rsidP="006574FC">
      <w:pPr>
        <w:spacing w:after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C22988E" w14:textId="26432D72" w:rsidR="004F0934" w:rsidRDefault="004F0934" w:rsidP="006574FC">
      <w:pPr>
        <w:spacing w:after="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7A33282E" w14:textId="17996EA4" w:rsidR="004F0934" w:rsidRDefault="004F0934" w:rsidP="006574FC">
      <w:pPr>
        <w:spacing w:after="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74363BDA" w14:textId="77777777" w:rsidR="004F0934" w:rsidRPr="006574FC" w:rsidRDefault="004F0934" w:rsidP="006574FC">
      <w:pPr>
        <w:spacing w:after="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01F71F28" w14:textId="77777777" w:rsidR="006574FC" w:rsidRPr="006574FC" w:rsidRDefault="006574FC" w:rsidP="006574FC">
      <w:pPr>
        <w:spacing w:after="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0072E9D9" w14:textId="77777777" w:rsidR="006574FC" w:rsidRPr="006574FC" w:rsidRDefault="006574FC" w:rsidP="006574FC">
      <w:pPr>
        <w:spacing w:after="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080C43E8" w14:textId="77777777" w:rsidR="004F0934" w:rsidRDefault="004F0934" w:rsidP="003D52A1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</w:p>
    <w:p w14:paraId="07E4D91C" w14:textId="4D63C869" w:rsidR="0080777C" w:rsidRPr="0080777C" w:rsidRDefault="003D52A1" w:rsidP="003D52A1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80777C">
        <w:rPr>
          <w:rFonts w:eastAsia="Times New Roman" w:cs="Times New Roman"/>
          <w:color w:val="000000"/>
          <w:sz w:val="22"/>
          <w:lang w:eastAsia="ru-RU"/>
        </w:rPr>
        <w:t>Приложение 1 к </w:t>
      </w:r>
    </w:p>
    <w:p w14:paraId="391B42A5" w14:textId="77777777" w:rsidR="0080777C" w:rsidRPr="0080777C" w:rsidRDefault="0080777C" w:rsidP="003D52A1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80777C">
        <w:rPr>
          <w:rFonts w:eastAsia="Times New Roman" w:cs="Times New Roman"/>
          <w:color w:val="000000"/>
          <w:sz w:val="22"/>
          <w:lang w:eastAsia="ru-RU"/>
        </w:rPr>
        <w:t>П</w:t>
      </w:r>
      <w:r w:rsidR="003D52A1" w:rsidRPr="0080777C">
        <w:rPr>
          <w:rFonts w:eastAsia="Times New Roman" w:cs="Times New Roman"/>
          <w:color w:val="000000"/>
          <w:sz w:val="22"/>
          <w:lang w:eastAsia="ru-RU"/>
        </w:rPr>
        <w:t>остановлению</w:t>
      </w:r>
      <w:r w:rsidRPr="0080777C">
        <w:rPr>
          <w:rFonts w:eastAsia="Times New Roman" w:cs="Times New Roman"/>
          <w:color w:val="000000"/>
          <w:sz w:val="22"/>
          <w:lang w:eastAsia="ru-RU"/>
        </w:rPr>
        <w:t xml:space="preserve"> а</w:t>
      </w:r>
      <w:r w:rsidR="003D52A1" w:rsidRPr="0080777C">
        <w:rPr>
          <w:rFonts w:eastAsia="Times New Roman" w:cs="Times New Roman"/>
          <w:color w:val="000000"/>
          <w:sz w:val="22"/>
          <w:lang w:eastAsia="ru-RU"/>
        </w:rPr>
        <w:t>дминистрации </w:t>
      </w:r>
    </w:p>
    <w:p w14:paraId="48832541" w14:textId="3FD8226C" w:rsidR="003D52A1" w:rsidRPr="0080777C" w:rsidRDefault="00F24EEB" w:rsidP="003D52A1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80777C">
        <w:rPr>
          <w:rFonts w:eastAsia="Times New Roman" w:cs="Times New Roman"/>
          <w:color w:val="000000"/>
          <w:sz w:val="22"/>
          <w:lang w:eastAsia="ru-RU"/>
        </w:rPr>
        <w:t>Покров</w:t>
      </w:r>
      <w:r w:rsidR="003D52A1" w:rsidRPr="0080777C">
        <w:rPr>
          <w:rFonts w:eastAsia="Times New Roman" w:cs="Times New Roman"/>
          <w:color w:val="000000"/>
          <w:sz w:val="22"/>
          <w:lang w:eastAsia="ru-RU"/>
        </w:rPr>
        <w:t>ского</w:t>
      </w:r>
      <w:r w:rsidR="0080777C" w:rsidRPr="0080777C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3D52A1" w:rsidRPr="0080777C">
        <w:rPr>
          <w:rFonts w:eastAsia="Times New Roman" w:cs="Times New Roman"/>
          <w:color w:val="000000"/>
          <w:sz w:val="22"/>
          <w:lang w:eastAsia="ru-RU"/>
        </w:rPr>
        <w:t>сельского поселения</w:t>
      </w:r>
    </w:p>
    <w:p w14:paraId="6A3908F9" w14:textId="72F48897" w:rsidR="003D52A1" w:rsidRPr="0080777C" w:rsidRDefault="004F0934" w:rsidP="003D52A1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4F0934">
        <w:rPr>
          <w:rFonts w:eastAsia="Times New Roman" w:cs="Times New Roman"/>
          <w:color w:val="000000"/>
          <w:sz w:val="22"/>
          <w:lang w:eastAsia="ru-RU"/>
        </w:rPr>
        <w:t>о</w:t>
      </w:r>
      <w:r w:rsidR="003D52A1" w:rsidRPr="004F0934">
        <w:rPr>
          <w:rFonts w:eastAsia="Times New Roman" w:cs="Times New Roman"/>
          <w:color w:val="000000"/>
          <w:sz w:val="22"/>
          <w:lang w:eastAsia="ru-RU"/>
        </w:rPr>
        <w:t>т</w:t>
      </w:r>
      <w:r w:rsidRPr="004F0934">
        <w:rPr>
          <w:rFonts w:eastAsia="Times New Roman" w:cs="Times New Roman"/>
          <w:color w:val="000000"/>
          <w:sz w:val="22"/>
          <w:lang w:eastAsia="ru-RU"/>
        </w:rPr>
        <w:t xml:space="preserve"> 14.03.</w:t>
      </w:r>
      <w:r w:rsidR="006574FC" w:rsidRPr="004F0934">
        <w:rPr>
          <w:rFonts w:eastAsia="Times New Roman" w:cs="Times New Roman"/>
          <w:color w:val="000000"/>
          <w:sz w:val="22"/>
          <w:lang w:eastAsia="ru-RU"/>
        </w:rPr>
        <w:t>2023</w:t>
      </w:r>
      <w:r w:rsidR="003D52A1" w:rsidRPr="004F0934">
        <w:rPr>
          <w:rFonts w:eastAsia="Times New Roman" w:cs="Times New Roman"/>
          <w:color w:val="000000"/>
          <w:sz w:val="22"/>
          <w:lang w:eastAsia="ru-RU"/>
        </w:rPr>
        <w:t> № </w:t>
      </w:r>
      <w:r w:rsidRPr="004F0934">
        <w:rPr>
          <w:rFonts w:eastAsia="Times New Roman" w:cs="Times New Roman"/>
          <w:color w:val="000000"/>
          <w:sz w:val="22"/>
          <w:lang w:eastAsia="ru-RU"/>
        </w:rPr>
        <w:t>9</w:t>
      </w:r>
    </w:p>
    <w:p w14:paraId="291A3AE9" w14:textId="77777777" w:rsidR="003D52A1" w:rsidRPr="0080777C" w:rsidRDefault="003D52A1" w:rsidP="00C318BE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80777C">
        <w:rPr>
          <w:rFonts w:eastAsia="Times New Roman" w:cs="Times New Roman"/>
          <w:color w:val="000000"/>
          <w:sz w:val="22"/>
          <w:lang w:eastAsia="ru-RU"/>
        </w:rPr>
        <w:t xml:space="preserve">  </w:t>
      </w:r>
    </w:p>
    <w:p w14:paraId="6E52B92F" w14:textId="77777777" w:rsidR="003D52A1" w:rsidRPr="006574FC" w:rsidRDefault="003D52A1" w:rsidP="003D52A1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76973748" w14:textId="77777777" w:rsidR="00C318BE" w:rsidRPr="004F0934" w:rsidRDefault="00C318BE" w:rsidP="00C318BE">
      <w:pPr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14:paraId="2230C510" w14:textId="77777777" w:rsidR="00C318BE" w:rsidRPr="004F0934" w:rsidRDefault="00C318BE" w:rsidP="00C318BE">
      <w:pPr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формирования перечня налоговых расходов и оценки налоговых расходов </w:t>
      </w:r>
      <w:r w:rsidRPr="004F0934">
        <w:rPr>
          <w:rFonts w:eastAsia="Times New Roman" w:cs="Times New Roman"/>
          <w:b/>
          <w:color w:val="000000"/>
          <w:sz w:val="24"/>
          <w:szCs w:val="24"/>
          <w:lang w:eastAsia="ru-RU"/>
        </w:rPr>
        <w:t>Покровского сельского поселения Краснозоренского района Орловской области</w:t>
      </w:r>
    </w:p>
    <w:p w14:paraId="4404ACB0" w14:textId="77777777" w:rsidR="00C318BE" w:rsidRPr="004F0934" w:rsidRDefault="00C318BE" w:rsidP="00C318BE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0261A66C" w14:textId="77A4A1EE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b/>
          <w:color w:val="000000"/>
          <w:sz w:val="24"/>
          <w:szCs w:val="24"/>
          <w:lang w:eastAsia="ru-RU"/>
        </w:rPr>
        <w:t>I.</w:t>
      </w:r>
      <w:r w:rsidR="0080777C" w:rsidRPr="004F093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F0934">
        <w:rPr>
          <w:rFonts w:eastAsia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14:paraId="773A1F79" w14:textId="2A2904DD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1. Настоящий Порядок устанавливает процедуру</w:t>
      </w:r>
      <w:r w:rsidR="006574FC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формирования перечня налоговых расходов и методику оценки налоговых расходов (далее – Порядок) Покровского сельского поселения Краснозоренского района Орловской области</w:t>
      </w:r>
      <w:bookmarkStart w:id="1" w:name="_Hlk127215241"/>
      <w:r w:rsidR="006574FC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(далее – сельское поселение)</w:t>
      </w:r>
      <w:bookmarkEnd w:id="1"/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0BD6658A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2. В целях настоящего Порядка применяются следующие понятия и термины:</w:t>
      </w:r>
    </w:p>
    <w:p w14:paraId="3B021E00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«куратор налогового расхода»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ответственный исполнитель муниципальной программы муниципального образования,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муниципального образования (ее структурных элементов) и (или) целей социально-экономического развития муниципального образования, не относящихся к муниципальным программам муниципального образования;</w:t>
      </w:r>
    </w:p>
    <w:p w14:paraId="5B45A8AF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«нормативные характеристики налоговых расходов»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характеристики;</w:t>
      </w:r>
    </w:p>
    <w:p w14:paraId="1A6534BE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«оценка налоговых расходов»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14:paraId="37A51778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«оценка объемов налоговых расходов»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14:paraId="53822425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«оценка эффективности налоговых расходов»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14:paraId="42B17935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«паспорт налогового расхода»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14:paraId="2D83B0F5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«перечень налоговых расходов»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расходов;</w:t>
      </w:r>
    </w:p>
    <w:p w14:paraId="30288484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«плательщики»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плательщики налогов, сборов, таможенных платежей и страховых взносов на обязательное социальное страхование;</w:t>
      </w:r>
    </w:p>
    <w:p w14:paraId="1D7089CE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«социальные налоговые расходы»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14:paraId="0163731D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«стимулирующие налоговые расходы»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14:paraId="5F43D9C1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«технические налоговые расходы» -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муниципального образования;</w:t>
      </w:r>
    </w:p>
    <w:p w14:paraId="4905A020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«фискальные характеристики налоговых расходов»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сведения об объеме льгот, предоставленных плательщикам, о численности получателей льгот, об объеме налогов, сборов, таможенных платежей и страховых взносов на социальное страхование, задекларированных ими для уплаты в бюджет муниципального образования;</w:t>
      </w:r>
    </w:p>
    <w:p w14:paraId="77DCB6DA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«целевые характеристики налоговых расходов»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настоящим Порядком.</w:t>
      </w:r>
    </w:p>
    <w:p w14:paraId="695FB11E" w14:textId="723F4414" w:rsidR="0081085A" w:rsidRPr="004F0934" w:rsidRDefault="00C318BE" w:rsidP="0081085A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</w:t>
      </w:r>
      <w:r w:rsidR="0081085A" w:rsidRPr="004F0934">
        <w:rPr>
          <w:rFonts w:eastAsia="Times New Roman" w:cs="Times New Roman"/>
          <w:color w:val="000000"/>
          <w:sz w:val="24"/>
          <w:szCs w:val="24"/>
          <w:lang w:eastAsia="ru-RU"/>
        </w:rPr>
        <w:t>В целях оценки налоговых расходов Администрация Покровского сельского поселения</w:t>
      </w:r>
      <w:r w:rsidR="00093834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1085A" w:rsidRPr="004F0934">
        <w:rPr>
          <w:rFonts w:eastAsia="Times New Roman" w:cs="Times New Roman"/>
          <w:color w:val="000000"/>
          <w:sz w:val="24"/>
          <w:szCs w:val="24"/>
          <w:lang w:eastAsia="ru-RU"/>
        </w:rPr>
        <w:t>Краснозоренского</w:t>
      </w:r>
      <w:r w:rsidR="00093834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1085A" w:rsidRPr="004F0934">
        <w:rPr>
          <w:rFonts w:eastAsia="Times New Roman" w:cs="Times New Roman"/>
          <w:color w:val="000000"/>
          <w:sz w:val="24"/>
          <w:szCs w:val="24"/>
          <w:lang w:eastAsia="ru-RU"/>
        </w:rPr>
        <w:t>района</w:t>
      </w:r>
      <w:r w:rsidR="00093834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1085A" w:rsidRPr="004F0934">
        <w:rPr>
          <w:rFonts w:eastAsia="Times New Roman" w:cs="Times New Roman"/>
          <w:color w:val="000000"/>
          <w:sz w:val="24"/>
          <w:szCs w:val="24"/>
          <w:lang w:eastAsia="ru-RU"/>
        </w:rPr>
        <w:t>Орловской</w:t>
      </w:r>
      <w:r w:rsidR="00093834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1085A" w:rsidRPr="004F0934">
        <w:rPr>
          <w:rFonts w:eastAsia="Times New Roman" w:cs="Times New Roman"/>
          <w:color w:val="000000"/>
          <w:sz w:val="24"/>
          <w:szCs w:val="24"/>
          <w:lang w:eastAsia="ru-RU"/>
        </w:rPr>
        <w:t>области (далее – Администрация сельского поселения):</w:t>
      </w:r>
    </w:p>
    <w:p w14:paraId="171AC9B5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а) формирует перечень налоговых расходов;</w:t>
      </w:r>
    </w:p>
    <w:p w14:paraId="79B8D741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б)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14:paraId="4326C2C9" w14:textId="08B6917D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в) осуществляет обобщение результатов оценки эффективности налоговых</w:t>
      </w:r>
      <w:r w:rsidR="004F0934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расходов</w:t>
      </w:r>
      <w:r w:rsidR="004F0934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3781E" w:rsidRPr="004F0934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проводимой кураторами налоговых расходов</w:t>
      </w:r>
      <w:r w:rsidRPr="004F0934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14:paraId="157C621F" w14:textId="3800FD60" w:rsidR="00A3781E" w:rsidRPr="004F0934" w:rsidRDefault="00C318BE" w:rsidP="00093834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 </w:t>
      </w:r>
      <w:r w:rsidR="00A3781E" w:rsidRPr="004F0934">
        <w:rPr>
          <w:rFonts w:eastAsia="Times New Roman" w:cs="Times New Roman"/>
          <w:color w:val="000000"/>
          <w:sz w:val="24"/>
          <w:szCs w:val="24"/>
          <w:lang w:eastAsia="ru-RU"/>
        </w:rPr>
        <w:t>В целях оценки налоговых расходов главные администраторы доходов бюджета</w:t>
      </w:r>
      <w:r w:rsidR="004F0934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3781E" w:rsidRPr="004F0934">
        <w:rPr>
          <w:rFonts w:eastAsia="Times New Roman" w:cs="Times New Roman"/>
          <w:color w:val="000000"/>
          <w:sz w:val="24"/>
          <w:szCs w:val="24"/>
          <w:lang w:eastAsia="ru-RU"/>
        </w:rPr>
        <w:t>сельского</w:t>
      </w:r>
      <w:r w:rsidR="004F0934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3781E" w:rsidRPr="004F0934">
        <w:rPr>
          <w:rFonts w:eastAsia="Times New Roman" w:cs="Times New Roman"/>
          <w:color w:val="000000"/>
          <w:sz w:val="24"/>
          <w:szCs w:val="24"/>
          <w:lang w:eastAsia="ru-RU"/>
        </w:rPr>
        <w:t>поселения</w:t>
      </w:r>
      <w:r w:rsidR="004F0934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3781E" w:rsidRPr="004F0934">
        <w:rPr>
          <w:rFonts w:eastAsia="Times New Roman" w:cs="Times New Roman"/>
          <w:color w:val="000000"/>
          <w:sz w:val="24"/>
          <w:szCs w:val="24"/>
          <w:lang w:eastAsia="ru-RU"/>
        </w:rPr>
        <w:t>формируют и представляют</w:t>
      </w:r>
      <w:r w:rsidR="004F0934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3781E" w:rsidRPr="004F0934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="004F0934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3781E" w:rsidRPr="004F0934">
        <w:rPr>
          <w:rFonts w:eastAsia="Times New Roman" w:cs="Times New Roman"/>
          <w:color w:val="000000"/>
          <w:sz w:val="24"/>
          <w:szCs w:val="24"/>
          <w:lang w:eastAsia="ru-RU"/>
        </w:rPr>
        <w:t>Администрацию</w:t>
      </w:r>
      <w:r w:rsidR="004F0934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93834" w:rsidRPr="004F0934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="00A3781E" w:rsidRPr="004F0934">
        <w:rPr>
          <w:rFonts w:eastAsia="Times New Roman" w:cs="Times New Roman"/>
          <w:color w:val="000000"/>
          <w:sz w:val="24"/>
          <w:szCs w:val="24"/>
          <w:lang w:eastAsia="ru-RU"/>
        </w:rPr>
        <w:t>ельского</w:t>
      </w:r>
      <w:r w:rsidR="004F0934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3781E" w:rsidRPr="004F0934">
        <w:rPr>
          <w:rFonts w:eastAsia="Times New Roman" w:cs="Times New Roman"/>
          <w:color w:val="000000"/>
          <w:sz w:val="24"/>
          <w:szCs w:val="24"/>
          <w:lang w:eastAsia="ru-RU"/>
        </w:rPr>
        <w:t>поселения</w:t>
      </w:r>
      <w:r w:rsidR="004F0934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3781E" w:rsidRPr="004F0934">
        <w:rPr>
          <w:rFonts w:eastAsia="Times New Roman" w:cs="Times New Roman"/>
          <w:color w:val="000000"/>
          <w:sz w:val="24"/>
          <w:szCs w:val="24"/>
          <w:lang w:eastAsia="ru-RU"/>
        </w:rPr>
        <w:t>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14:paraId="5835040B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5. В целях оценки налоговых расходов кураторы налоговых расходов:</w:t>
      </w:r>
    </w:p>
    <w:p w14:paraId="04E8EE85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а) формируют информацию о нормативных, целевых и фискальных характеристиках налоговых расходов, предусмотренную приложением к настоящему Порядку;</w:t>
      </w:r>
    </w:p>
    <w:p w14:paraId="77131398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б) осуществляют оценку эффективности каждого курируемого налогового расхода и направляют результаты такой оценки в администрацию</w:t>
      </w:r>
      <w:r w:rsidR="009A2029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31E39FA9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0470F08A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II. Формирование перечня налоговых расходов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7BC87EF3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6. Перечень налоговых расходов на очередной финансовый год и плановый период разрабатывается администрацией</w:t>
      </w:r>
      <w:r w:rsidR="009A2029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. В целях проведения оценки эффективности налоговых расходов администрация</w:t>
      </w:r>
      <w:r w:rsidR="009A2029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14:paraId="55BB1F8B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- 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необходимой для проведения их оценки;</w:t>
      </w:r>
    </w:p>
    <w:p w14:paraId="06B60DA9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ежегодно до 1 февраля направляет в Управление Федеральной налоговой службы России по Орловской области сведения о категориях плательщиков с 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указанием 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информации;</w:t>
      </w:r>
    </w:p>
    <w:p w14:paraId="1136D108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- в течение 10 рабочих дней с даты получения от Управления Федеральной налоговой службы России по Орловской области информации, содержащей сведения о количестве плательщиков, воспользовавшихся налоговыми льготами, освобождениями и иными преференциями по налогам, образующими налоговые расходы, о суммах выпадающих доходов по каждому налоговому расходу, сведения об объемах налогов, задекларированных для уплаты плательщиками по каждому налоговому расходу в отношении стимулирующих налоговых расходов, доводит данную информацию до кураторов налоговых расходов;</w:t>
      </w:r>
    </w:p>
    <w:p w14:paraId="7EFDE210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- ежегодно до 25 мая обобщает результаты оценки налоговых расходов на основе данных, представленных кураторами налоговых расходов;</w:t>
      </w:r>
    </w:p>
    <w:p w14:paraId="6CD68EEC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- ежегодно до 1 сентября размещает информацию о налоговых расходах на официальном сайте муниципального образования в информационно-телекоммуникационной сети «Интернет».</w:t>
      </w:r>
    </w:p>
    <w:p w14:paraId="7E35F189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76801412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III. </w:t>
      </w:r>
      <w:r w:rsidRPr="004F09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Правила формирования информации о нормативных, целевых и фискальных характеристиках налоговых расходов</w:t>
      </w:r>
    </w:p>
    <w:p w14:paraId="2A8EE7C2" w14:textId="77777777" w:rsidR="00A46757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7. Информация о нормативных и целевых характеристиках формируется администрацией</w:t>
      </w:r>
      <w:r w:rsidR="007073C5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согласно приложению к настоящему Порядку.</w:t>
      </w:r>
    </w:p>
    <w:p w14:paraId="475DC2A3" w14:textId="77777777" w:rsidR="00A46757" w:rsidRPr="004F0934" w:rsidRDefault="00A46757" w:rsidP="00A46757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Ежегодно в срок до 1 мая администрация сельского поселения формирует информацию о нормативных и целевых характеристиках налоговых расходов, содержащую показатели по пунктам 1 - 13 приложения к настоящему Порядку, и направляет в Управление Федеральной налоговой службы по Орловской области (далее - УФНС России по Орловской области).</w:t>
      </w:r>
    </w:p>
    <w:p w14:paraId="7300B3CA" w14:textId="43EAA383" w:rsidR="00C318BE" w:rsidRPr="004F0934" w:rsidRDefault="00A46757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="00B60B5C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318BE" w:rsidRPr="004F0934">
        <w:rPr>
          <w:rFonts w:eastAsia="Times New Roman" w:cs="Times New Roman"/>
          <w:color w:val="000000"/>
          <w:sz w:val="24"/>
          <w:szCs w:val="24"/>
          <w:lang w:eastAsia="ru-RU"/>
        </w:rPr>
        <w:t>Нормативные характеристики налоговых расходов включают в себя информацию муниципальных правовых актов, которыми предусматриваются налоговые льготы, освобождения и иные преференции по налогам:</w:t>
      </w:r>
    </w:p>
    <w:p w14:paraId="7CFE3EA5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- дата, номер, наименование муниципального правового акта;</w:t>
      </w:r>
    </w:p>
    <w:p w14:paraId="40B6404B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- наименование налогов (земельный налог, налог на имущество физических лиц), по которым установлены льготы;</w:t>
      </w:r>
    </w:p>
    <w:p w14:paraId="2ACD5CEE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- категории плательщиков, для которых предусмотрены льготы;</w:t>
      </w:r>
    </w:p>
    <w:p w14:paraId="2372EE94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- иные характеристики, предусмотренные муниципальными правовыми актами.</w:t>
      </w:r>
    </w:p>
    <w:p w14:paraId="0B376E9F" w14:textId="707D97AF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Целевые характеристики налогового расхода</w:t>
      </w:r>
      <w:r w:rsidR="00AD4B61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отображают цель предоставления,</w:t>
      </w:r>
      <w:r w:rsidR="004F0934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14:paraId="689B8ED8" w14:textId="17DA05FA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Управление Федеральной налоговой службы России по Орловской области согласно</w:t>
      </w:r>
      <w:r w:rsidR="00093834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запроса администрации </w:t>
      </w:r>
      <w:r w:rsidR="00A46757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предоставляет информацию о фискальных характеристиках налоговых расходов:</w:t>
      </w:r>
    </w:p>
    <w:p w14:paraId="32C3E071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14:paraId="1F861F14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- сведения о численности получателей льгот по муниципальному образованию, по категориям плательщиков и видам налогов.</w:t>
      </w:r>
    </w:p>
    <w:p w14:paraId="7762F570" w14:textId="1414F655" w:rsidR="00A46757" w:rsidRPr="004F0934" w:rsidRDefault="00A46757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Администрация формирует информацию о налоговых расходах сельского поселения с учетом полученных от УФНС России по Орловской области сведений о количестве плательщиков, воспользовавшихся льготами, о суммах выпадающих доходов бюджета</w:t>
      </w:r>
      <w:r w:rsidR="00AD4B61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сельского поселения, об объемах налогов, задекларированных для уплаты плательщиками в бюджет сельского поселения, согласно пунктам 1 - 9, 11 - 13, 15, 19-20 приложения к настоящему Порядку.</w:t>
      </w:r>
    </w:p>
    <w:p w14:paraId="2A6ECC37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779D1DA3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IV. Оценка эффективности налоговых расходов</w:t>
      </w:r>
    </w:p>
    <w:p w14:paraId="6186F73D" w14:textId="63F2F118" w:rsidR="00C318BE" w:rsidRPr="004F0934" w:rsidRDefault="004F0934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="00C318BE" w:rsidRPr="004F0934">
        <w:rPr>
          <w:rFonts w:eastAsia="Times New Roman" w:cs="Times New Roman"/>
          <w:color w:val="000000"/>
          <w:sz w:val="24"/>
          <w:szCs w:val="24"/>
          <w:lang w:eastAsia="ru-RU"/>
        </w:rPr>
        <w:t>. Оценка эффективности налоговых расходов осуществляется администрацией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46757" w:rsidRPr="004F0934">
        <w:rPr>
          <w:rFonts w:eastAsia="Times New Roman" w:cs="Times New Roman"/>
          <w:color w:val="000000"/>
          <w:sz w:val="24"/>
          <w:szCs w:val="24"/>
          <w:lang w:eastAsia="ru-RU"/>
        </w:rPr>
        <w:t>поселения</w:t>
      </w:r>
      <w:r w:rsidR="00C318BE"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включает:</w:t>
      </w:r>
    </w:p>
    <w:p w14:paraId="11C7D746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- оценку целесообразности налоговых расходов;</w:t>
      </w:r>
    </w:p>
    <w:p w14:paraId="3A9A526D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- оценку результативности налоговых расходов.</w:t>
      </w:r>
    </w:p>
    <w:p w14:paraId="4D58E9B4" w14:textId="77777777" w:rsidR="00C74A9E" w:rsidRPr="004F0934" w:rsidRDefault="00C74A9E" w:rsidP="00C74A9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Оценка эффективности налоговых расходов осуществляется на основании сведений УФНС России по Орловской области о фискальных характеристиках налоговых расходов и стимулирующих налоговых расходов и методики оценки эффективности налоговых расходов, утвержденной Администрацией поселения с соблюдением Общих требований.</w:t>
      </w:r>
    </w:p>
    <w:p w14:paraId="670A6A84" w14:textId="430D0D0F" w:rsidR="00C318BE" w:rsidRPr="004F0934" w:rsidRDefault="004F0934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10</w:t>
      </w:r>
      <w:r w:rsidR="00C318BE" w:rsidRPr="004F0934">
        <w:rPr>
          <w:rFonts w:eastAsia="Times New Roman" w:cs="Times New Roman"/>
          <w:color w:val="000000"/>
          <w:sz w:val="24"/>
          <w:szCs w:val="24"/>
          <w:lang w:eastAsia="ru-RU"/>
        </w:rPr>
        <w:t>. Критериями целесообразности налоговых расходов являются:</w:t>
      </w:r>
    </w:p>
    <w:p w14:paraId="15A538C6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- соответствие налоговых расходов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14:paraId="7E7FD034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14:paraId="086357A6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Несоответствие налоговых расходов хотя бы одному из указанных критериев свидетельствует о недостаточной эффективности рассматриваемого налогового расхода. В этом случае администрации муниципального образования надлежит рассмотреть вопрос о сохранении (уточнении, отмене) льгот для плательщиков.</w:t>
      </w:r>
    </w:p>
    <w:p w14:paraId="66263F6A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налоговые расходы.</w:t>
      </w:r>
    </w:p>
    <w:p w14:paraId="645BA39E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14:paraId="2AA0C3A2" w14:textId="6DBDF504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4F0934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14:paraId="747DF285" w14:textId="222166D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4F0934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14:paraId="1ECDBBE6" w14:textId="3447F604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4F0934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Сравнительный анализ включает сравнение объемов расходов бюджета муниципального образования в случае применения альтернативных механизмов 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бюджета муниципального образования для 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достижения того же показателя (индикатора) в случае применения альтернативных механизмов).</w:t>
      </w:r>
    </w:p>
    <w:p w14:paraId="55AE2977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14:paraId="15799BF1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а) субсидии или иные формы непосредственной финансовой поддержки плательщиков, имеющих право на льготы за счет средств бюджета муниципального образования;</w:t>
      </w:r>
    </w:p>
    <w:p w14:paraId="75601AA1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б) предоставление муниципальных гарантий по обязательствам плательщиков, имеющих право на льготы;</w:t>
      </w:r>
    </w:p>
    <w:p w14:paraId="02EA8788" w14:textId="77777777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7A5E1564" w14:textId="2541FAE3" w:rsidR="00C318BE" w:rsidRPr="004F0934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4F0934"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. По итогам оценки эффективности налогового расхода муниципального образования администрация (куратор налогового расхода) формулирует выводы о 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 муниципального образования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14:paraId="066784E3" w14:textId="5EE014E1" w:rsidR="00C318BE" w:rsidRDefault="00C318BE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4F0934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программ муниципального образования.</w:t>
      </w:r>
    </w:p>
    <w:p w14:paraId="558DE2B0" w14:textId="3F3E69CE" w:rsidR="004F0934" w:rsidRDefault="004F0934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86DE4F1" w14:textId="0AF4DAFA" w:rsidR="004F0934" w:rsidRDefault="004F0934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E817219" w14:textId="77031BA5" w:rsidR="004F0934" w:rsidRDefault="004F0934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D487ECE" w14:textId="71357408" w:rsidR="004F0934" w:rsidRDefault="004F0934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AB156E3" w14:textId="705EFF3B" w:rsidR="004F0934" w:rsidRDefault="004F0934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7726031" w14:textId="49E0DEB0" w:rsidR="004F0934" w:rsidRDefault="004F0934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2CBEA31" w14:textId="73E434FC" w:rsidR="004F0934" w:rsidRDefault="004F0934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4D1A9ED" w14:textId="4A709EAC" w:rsidR="004F0934" w:rsidRDefault="004F0934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7684317" w14:textId="2E48E7BF" w:rsidR="004F0934" w:rsidRDefault="004F0934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DEF467B" w14:textId="77777777" w:rsidR="00527D25" w:rsidRDefault="00527D25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62D9DB7" w14:textId="1F08225D" w:rsidR="004F0934" w:rsidRDefault="004F0934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61B1C0F" w14:textId="29102FDC" w:rsidR="004F0934" w:rsidRDefault="004F0934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D08DE8A" w14:textId="084E4940" w:rsidR="004F0934" w:rsidRDefault="004F0934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E5CCC21" w14:textId="090FEA74" w:rsidR="004F0934" w:rsidRDefault="004F0934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2A21D29" w14:textId="60459080" w:rsidR="004F0934" w:rsidRDefault="004F0934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7C559D6" w14:textId="191450B2" w:rsidR="004F0934" w:rsidRDefault="004F0934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B6869FF" w14:textId="2FB7315B" w:rsidR="004F0934" w:rsidRDefault="004F0934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1ED421B" w14:textId="260DDBAE" w:rsidR="004F0934" w:rsidRDefault="004F0934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CB15BD4" w14:textId="3B1CC801" w:rsidR="004F0934" w:rsidRDefault="004F0934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A31AF18" w14:textId="77777777" w:rsidR="004F0934" w:rsidRPr="004F0934" w:rsidRDefault="004F0934" w:rsidP="00C318BE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C619DB4" w14:textId="77777777" w:rsidR="00C318BE" w:rsidRPr="006574FC" w:rsidRDefault="00C318BE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br w:type="textWrapping" w:clear="all"/>
      </w:r>
    </w:p>
    <w:p w14:paraId="526C8BDE" w14:textId="77777777" w:rsidR="00B60B5C" w:rsidRDefault="00C318BE" w:rsidP="00C318BE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  <w:bookmarkStart w:id="2" w:name="_Hlk78538692"/>
      <w:r w:rsidRPr="00B60B5C">
        <w:rPr>
          <w:rFonts w:eastAsia="Times New Roman" w:cs="Times New Roman"/>
          <w:color w:val="000000"/>
          <w:sz w:val="22"/>
          <w:lang w:eastAsia="ru-RU"/>
        </w:rPr>
        <w:lastRenderedPageBreak/>
        <w:t>Приложение 1</w:t>
      </w:r>
      <w:bookmarkEnd w:id="2"/>
      <w:r w:rsidR="00B60B5C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B60B5C">
        <w:rPr>
          <w:rFonts w:eastAsia="Times New Roman" w:cs="Times New Roman"/>
          <w:color w:val="000000"/>
          <w:sz w:val="22"/>
          <w:lang w:eastAsia="ru-RU"/>
        </w:rPr>
        <w:t xml:space="preserve">к </w:t>
      </w:r>
    </w:p>
    <w:p w14:paraId="1001E2E0" w14:textId="72B98692" w:rsidR="00C318BE" w:rsidRPr="00B60B5C" w:rsidRDefault="00C318BE" w:rsidP="00C318BE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  <w:bookmarkStart w:id="3" w:name="_Hlk128769964"/>
      <w:r w:rsidRPr="00B60B5C">
        <w:rPr>
          <w:rFonts w:eastAsia="Times New Roman" w:cs="Times New Roman"/>
          <w:color w:val="000000"/>
          <w:sz w:val="22"/>
          <w:lang w:eastAsia="ru-RU"/>
        </w:rPr>
        <w:t>Порядку формирования перечня налоговых расходов</w:t>
      </w:r>
    </w:p>
    <w:p w14:paraId="336958C8" w14:textId="77777777" w:rsidR="00C318BE" w:rsidRPr="00B60B5C" w:rsidRDefault="00C318BE" w:rsidP="00C318BE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B60B5C">
        <w:rPr>
          <w:rFonts w:eastAsia="Times New Roman" w:cs="Times New Roman"/>
          <w:color w:val="000000"/>
          <w:sz w:val="22"/>
          <w:lang w:eastAsia="ru-RU"/>
        </w:rPr>
        <w:t xml:space="preserve">и оценки налоговых расходов </w:t>
      </w:r>
      <w:r w:rsidR="00CA2AD7" w:rsidRPr="00B60B5C">
        <w:rPr>
          <w:rFonts w:eastAsia="Times New Roman" w:cs="Times New Roman"/>
          <w:color w:val="000000"/>
          <w:sz w:val="22"/>
          <w:lang w:eastAsia="ru-RU"/>
        </w:rPr>
        <w:t>Покровск</w:t>
      </w:r>
      <w:r w:rsidRPr="00B60B5C">
        <w:rPr>
          <w:rFonts w:eastAsia="Times New Roman" w:cs="Times New Roman"/>
          <w:color w:val="000000"/>
          <w:sz w:val="22"/>
          <w:lang w:eastAsia="ru-RU"/>
        </w:rPr>
        <w:t>о</w:t>
      </w:r>
      <w:r w:rsidR="00CA2AD7" w:rsidRPr="00B60B5C">
        <w:rPr>
          <w:rFonts w:eastAsia="Times New Roman" w:cs="Times New Roman"/>
          <w:color w:val="000000"/>
          <w:sz w:val="22"/>
          <w:lang w:eastAsia="ru-RU"/>
        </w:rPr>
        <w:t>го</w:t>
      </w:r>
      <w:r w:rsidRPr="00B60B5C">
        <w:rPr>
          <w:rFonts w:eastAsia="Times New Roman" w:cs="Times New Roman"/>
          <w:color w:val="000000"/>
          <w:sz w:val="22"/>
          <w:lang w:eastAsia="ru-RU"/>
        </w:rPr>
        <w:t xml:space="preserve"> сельско</w:t>
      </w:r>
      <w:r w:rsidR="00CA2AD7" w:rsidRPr="00B60B5C">
        <w:rPr>
          <w:rFonts w:eastAsia="Times New Roman" w:cs="Times New Roman"/>
          <w:color w:val="000000"/>
          <w:sz w:val="22"/>
          <w:lang w:eastAsia="ru-RU"/>
        </w:rPr>
        <w:t>го</w:t>
      </w:r>
      <w:r w:rsidRPr="00B60B5C">
        <w:rPr>
          <w:rFonts w:eastAsia="Times New Roman" w:cs="Times New Roman"/>
          <w:color w:val="000000"/>
          <w:sz w:val="22"/>
          <w:lang w:eastAsia="ru-RU"/>
        </w:rPr>
        <w:t xml:space="preserve"> поселени</w:t>
      </w:r>
      <w:r w:rsidR="00CA2AD7" w:rsidRPr="00B60B5C">
        <w:rPr>
          <w:rFonts w:eastAsia="Times New Roman" w:cs="Times New Roman"/>
          <w:color w:val="000000"/>
          <w:sz w:val="22"/>
          <w:lang w:eastAsia="ru-RU"/>
        </w:rPr>
        <w:t>я</w:t>
      </w:r>
    </w:p>
    <w:p w14:paraId="6B7FCD57" w14:textId="77777777" w:rsidR="00C318BE" w:rsidRPr="006574FC" w:rsidRDefault="00CA2AD7" w:rsidP="00C318BE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60B5C">
        <w:rPr>
          <w:rFonts w:eastAsia="Times New Roman" w:cs="Times New Roman"/>
          <w:color w:val="000000"/>
          <w:sz w:val="22"/>
          <w:lang w:eastAsia="ru-RU"/>
        </w:rPr>
        <w:t>Краснозорен</w:t>
      </w:r>
      <w:r w:rsidR="00C318BE" w:rsidRPr="00B60B5C">
        <w:rPr>
          <w:rFonts w:eastAsia="Times New Roman" w:cs="Times New Roman"/>
          <w:color w:val="000000"/>
          <w:sz w:val="22"/>
          <w:lang w:eastAsia="ru-RU"/>
        </w:rPr>
        <w:t>ского района Орловской области</w:t>
      </w:r>
    </w:p>
    <w:bookmarkEnd w:id="3"/>
    <w:p w14:paraId="20F576E5" w14:textId="77777777" w:rsidR="00C318BE" w:rsidRPr="006574FC" w:rsidRDefault="00C318BE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03DF0570" w14:textId="77777777" w:rsidR="00C318BE" w:rsidRPr="004F0934" w:rsidRDefault="00C318BE" w:rsidP="00C318BE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Информация о нормативных, целевых и фискальных характеристиках налоговых расходов</w:t>
      </w:r>
    </w:p>
    <w:p w14:paraId="1DE04FCA" w14:textId="77777777" w:rsidR="00C318BE" w:rsidRPr="004F0934" w:rsidRDefault="00C318BE" w:rsidP="00C318BE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F093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233"/>
        <w:gridCol w:w="3571"/>
      </w:tblGrid>
      <w:tr w:rsidR="00B476D6" w:rsidRPr="004F0934" w14:paraId="2CE48485" w14:textId="77777777" w:rsidTr="00370919">
        <w:tc>
          <w:tcPr>
            <w:tcW w:w="5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1B167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F9F06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B476D6" w:rsidRPr="004F0934" w14:paraId="4135629D" w14:textId="77777777" w:rsidTr="00370919">
        <w:tc>
          <w:tcPr>
            <w:tcW w:w="9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CA5E7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I. Нормативные характеристики налоговых расходов сельского поселения </w:t>
            </w:r>
          </w:p>
        </w:tc>
      </w:tr>
      <w:tr w:rsidR="00B476D6" w:rsidRPr="004F0934" w14:paraId="63CFE6D2" w14:textId="77777777" w:rsidTr="004F0934">
        <w:trPr>
          <w:trHeight w:val="21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14F6C1" w14:textId="77777777" w:rsidR="00B476D6" w:rsidRPr="004F0934" w:rsidRDefault="00B476D6" w:rsidP="0080777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3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4B1C2A" w14:textId="77777777" w:rsidR="00B476D6" w:rsidRPr="004F0934" w:rsidRDefault="00B476D6" w:rsidP="0080777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3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426C3" w14:textId="77777777" w:rsidR="00B476D6" w:rsidRPr="004F0934" w:rsidRDefault="00B476D6" w:rsidP="0080777C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3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476D6" w:rsidRPr="004F0934" w14:paraId="02D42C6C" w14:textId="77777777" w:rsidTr="00370919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6FA47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" w:name="P186"/>
            <w:bookmarkEnd w:id="4"/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4C5687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Наименования налогов, по которым предусматриваются льготы, освобождения и иные преференции, установленные нормативными правовыми актами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03FA1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1CB5BB03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476D6" w:rsidRPr="004F0934" w14:paraId="355F1B24" w14:textId="77777777" w:rsidTr="00370919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8E5E8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58B160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999448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3FDA50EB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476D6" w:rsidRPr="004F0934" w14:paraId="323700E5" w14:textId="77777777" w:rsidTr="00370919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A110C4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0CFD20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7B13C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Администрация, куратор налогового расхода</w:t>
            </w:r>
          </w:p>
        </w:tc>
      </w:tr>
      <w:tr w:rsidR="00B476D6" w:rsidRPr="004F0934" w14:paraId="400205DC" w14:textId="77777777" w:rsidTr="00370919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A3094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965A03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07DA12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234598C2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476D6" w:rsidRPr="004F0934" w14:paraId="3A09AA6D" w14:textId="77777777" w:rsidTr="00370919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A78DAC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F2B8E1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AB6ED4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4BC75B62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476D6" w:rsidRPr="004F0934" w14:paraId="47FE829F" w14:textId="77777777" w:rsidTr="00370919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BE527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1F2BC91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38F7BE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6C851188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476D6" w:rsidRPr="004F0934" w14:paraId="457F91C4" w14:textId="77777777" w:rsidTr="00370919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5DD1D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6062B9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82E18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72CD3538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476D6" w:rsidRPr="004F0934" w14:paraId="7E1400C7" w14:textId="77777777" w:rsidTr="00370919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7DFBF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F9088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88BB1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76D6" w:rsidRPr="004F0934" w14:paraId="18880D20" w14:textId="77777777" w:rsidTr="00370919">
        <w:tc>
          <w:tcPr>
            <w:tcW w:w="9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6EDFAE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II. Целевые характеристики налоговых расходов </w:t>
            </w:r>
          </w:p>
        </w:tc>
      </w:tr>
      <w:tr w:rsidR="00B476D6" w:rsidRPr="004F0934" w14:paraId="185224D1" w14:textId="77777777" w:rsidTr="00370919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6C4238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51DA8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BFA286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24CAEF7C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476D6" w:rsidRPr="004F0934" w14:paraId="7A324074" w14:textId="77777777" w:rsidTr="00370919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5B2551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" w:name="P211"/>
            <w:bookmarkEnd w:id="5"/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36188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14E5D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7E1802D9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476D6" w:rsidRPr="004F0934" w14:paraId="63B44C8A" w14:textId="77777777" w:rsidTr="00370919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FABA2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84BAE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сельского поселения 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C265A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4B284A39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476D6" w:rsidRPr="004F0934" w14:paraId="2E2CFD21" w14:textId="77777777" w:rsidTr="00370919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93030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" w:name="P217"/>
            <w:bookmarkEnd w:id="6"/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EA640D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0D0C8E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58A78883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476D6" w:rsidRPr="004F0934" w14:paraId="17B6EEC1" w14:textId="77777777" w:rsidTr="00370919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7B847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6534BD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A5124C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38BBCD12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476D6" w:rsidRPr="004F0934" w14:paraId="1A0A3E10" w14:textId="77777777" w:rsidTr="00370919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F212F7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" w:name="P223"/>
            <w:bookmarkEnd w:id="7"/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E780D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E08142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42CBA874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476D6" w:rsidRPr="004F0934" w14:paraId="1AD772A4" w14:textId="77777777" w:rsidTr="00370919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FBB013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9E8E95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сельского поселения, не относящихся к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0E77C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7D4D5589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476D6" w:rsidRPr="004F0934" w14:paraId="391FEB45" w14:textId="77777777" w:rsidTr="00370919">
        <w:tc>
          <w:tcPr>
            <w:tcW w:w="9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A4B674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III. Фискальные характеристики налогового расхода </w:t>
            </w:r>
          </w:p>
          <w:p w14:paraId="4AF877FC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76D6" w:rsidRPr="004F0934" w14:paraId="1F97CD83" w14:textId="77777777" w:rsidTr="00370919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917F0D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" w:name="P230"/>
            <w:bookmarkEnd w:id="8"/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3C60E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cs="Times New Roman"/>
                <w:sz w:val="24"/>
                <w:szCs w:val="24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1C0A2" w14:textId="38520E3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cs="Times New Roman"/>
                <w:sz w:val="24"/>
                <w:szCs w:val="24"/>
              </w:rPr>
              <w:t>данные главного администратора доходов, администрации сельского поселения</w:t>
            </w:r>
          </w:p>
        </w:tc>
      </w:tr>
      <w:tr w:rsidR="00B476D6" w:rsidRPr="004F0934" w14:paraId="6C8297BD" w14:textId="77777777" w:rsidTr="00370919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3D915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BC0D7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cs="Times New Roman"/>
                <w:sz w:val="24"/>
                <w:szCs w:val="24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41B326" w14:textId="57CA40F4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cs="Times New Roman"/>
                <w:sz w:val="24"/>
                <w:szCs w:val="24"/>
              </w:rPr>
              <w:t xml:space="preserve">данные </w:t>
            </w:r>
            <w:proofErr w:type="gramStart"/>
            <w:r w:rsidRPr="004F0934">
              <w:rPr>
                <w:rFonts w:cs="Times New Roman"/>
                <w:sz w:val="24"/>
                <w:szCs w:val="24"/>
              </w:rPr>
              <w:t>администрации  сельского</w:t>
            </w:r>
            <w:proofErr w:type="gramEnd"/>
            <w:r w:rsidRPr="004F0934">
              <w:rPr>
                <w:rFonts w:cs="Times New Roman"/>
                <w:sz w:val="24"/>
                <w:szCs w:val="24"/>
              </w:rPr>
              <w:t xml:space="preserve"> поселения</w:t>
            </w:r>
          </w:p>
        </w:tc>
      </w:tr>
      <w:tr w:rsidR="00B476D6" w:rsidRPr="004F0934" w14:paraId="7E547346" w14:textId="77777777" w:rsidTr="00370919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040CD1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" w:name="P236"/>
            <w:bookmarkEnd w:id="9"/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6CA223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cs="Times New Roman"/>
                <w:sz w:val="24"/>
                <w:szCs w:val="24"/>
              </w:rPr>
              <w:t>Фактическая численность получателей налогового расхода в году, предшествующем отчетному финансовому году (единиц)*(2)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950E59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B476D6" w:rsidRPr="004F0934" w14:paraId="2EAA7ADA" w14:textId="77777777" w:rsidTr="00370919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749E1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" w:name="P239"/>
            <w:bookmarkEnd w:id="10"/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3A038C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cs="Times New Roman"/>
                <w:sz w:val="24"/>
                <w:szCs w:val="24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6DE49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B476D6" w:rsidRPr="004F0934" w14:paraId="4624D577" w14:textId="77777777" w:rsidTr="00370919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37B8FD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C099CD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cs="Times New Roman"/>
                <w:sz w:val="24"/>
                <w:szCs w:val="24"/>
              </w:rPr>
              <w:t>Базовый объем налогов, сборов и платежа, задекларированных для уплаты получателями налоговых расходов, в бюджет по видам налогов, сборов и платежа за шесть лет, предшествующих отчетному финансовому году (тыс. рублей)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929C9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B476D6" w:rsidRPr="004F0934" w14:paraId="1CD2B9FB" w14:textId="77777777" w:rsidTr="00370919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E2115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E7D6DB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cs="Times New Roman"/>
                <w:sz w:val="24"/>
                <w:szCs w:val="24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2A5A30" w14:textId="77777777" w:rsidR="00B476D6" w:rsidRPr="004F0934" w:rsidRDefault="00B476D6" w:rsidP="0080777C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934">
              <w:rPr>
                <w:rFonts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</w:tbl>
    <w:p w14:paraId="5B35A427" w14:textId="77777777" w:rsidR="00B476D6" w:rsidRPr="006574FC" w:rsidRDefault="00B476D6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33E7616F" w14:textId="1F6FAA16" w:rsidR="00B476D6" w:rsidRDefault="00B476D6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19DCD9D3" w14:textId="489D203C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4EEA7A8F" w14:textId="146C94D9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2496F498" w14:textId="4E3221B1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74435F29" w14:textId="57A69C42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2DC56D44" w14:textId="58C05589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659E51D1" w14:textId="77777777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5D89F5F1" w14:textId="10ACFE03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57997C4D" w14:textId="36426D31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2D63B4C3" w14:textId="651A6D03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41D4F391" w14:textId="2190D599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4C5F12D7" w14:textId="7662AE26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42BFE529" w14:textId="56C72B63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31D85879" w14:textId="53C6D5D3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0E05DE84" w14:textId="12361FC9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416E0D7A" w14:textId="3607E8A6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6874EE49" w14:textId="68E65962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67FFEFE6" w14:textId="60A32897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6E59011E" w14:textId="678CDB0D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21BC6501" w14:textId="537BA4B0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4969DF29" w14:textId="7DA2FEF5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711BFFC0" w14:textId="5A2F679A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67A66CB7" w14:textId="76A5864A" w:rsidR="00527D25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471DAE9B" w14:textId="77777777" w:rsidR="00527D25" w:rsidRPr="006574FC" w:rsidRDefault="00527D25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5CE99CD3" w14:textId="77777777" w:rsidR="00D515B2" w:rsidRDefault="00C318BE" w:rsidP="00D515B2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5B70E49D" w14:textId="7A63ACD0" w:rsidR="00C318BE" w:rsidRPr="006574FC" w:rsidRDefault="00C318BE" w:rsidP="00D515B2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br w:type="textWrapping" w:clear="all"/>
      </w:r>
    </w:p>
    <w:p w14:paraId="047A05CD" w14:textId="77777777" w:rsidR="00B60B5C" w:rsidRPr="00675356" w:rsidRDefault="00C318BE" w:rsidP="00C318BE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675356">
        <w:rPr>
          <w:rFonts w:eastAsia="Times New Roman" w:cs="Times New Roman"/>
          <w:color w:val="000000"/>
          <w:sz w:val="22"/>
          <w:lang w:eastAsia="ru-RU"/>
        </w:rPr>
        <w:lastRenderedPageBreak/>
        <w:t>Приложение 2</w:t>
      </w:r>
      <w:r w:rsidR="00B60B5C" w:rsidRPr="00675356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675356">
        <w:rPr>
          <w:rFonts w:eastAsia="Times New Roman" w:cs="Times New Roman"/>
          <w:color w:val="000000"/>
          <w:sz w:val="22"/>
          <w:lang w:eastAsia="ru-RU"/>
        </w:rPr>
        <w:t xml:space="preserve">к </w:t>
      </w:r>
    </w:p>
    <w:p w14:paraId="101E117A" w14:textId="77777777" w:rsidR="00B60B5C" w:rsidRPr="00675356" w:rsidRDefault="00B60B5C" w:rsidP="00B60B5C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675356">
        <w:rPr>
          <w:rFonts w:eastAsia="Times New Roman" w:cs="Times New Roman"/>
          <w:color w:val="000000"/>
          <w:sz w:val="22"/>
          <w:lang w:eastAsia="ru-RU"/>
        </w:rPr>
        <w:t>Порядку формирования перечня налоговых расходов</w:t>
      </w:r>
    </w:p>
    <w:p w14:paraId="6C91305D" w14:textId="77777777" w:rsidR="00B60B5C" w:rsidRPr="00675356" w:rsidRDefault="00B60B5C" w:rsidP="00B60B5C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675356">
        <w:rPr>
          <w:rFonts w:eastAsia="Times New Roman" w:cs="Times New Roman"/>
          <w:color w:val="000000"/>
          <w:sz w:val="22"/>
          <w:lang w:eastAsia="ru-RU"/>
        </w:rPr>
        <w:t>и оценки налоговых расходов Покровского сельского поселения</w:t>
      </w:r>
    </w:p>
    <w:p w14:paraId="18F93EB9" w14:textId="77777777" w:rsidR="00B60B5C" w:rsidRPr="00675356" w:rsidRDefault="00B60B5C" w:rsidP="00B60B5C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675356">
        <w:rPr>
          <w:rFonts w:eastAsia="Times New Roman" w:cs="Times New Roman"/>
          <w:color w:val="000000"/>
          <w:sz w:val="22"/>
          <w:lang w:eastAsia="ru-RU"/>
        </w:rPr>
        <w:t>Краснозоренского района Орловской области</w:t>
      </w:r>
    </w:p>
    <w:p w14:paraId="4CA891B2" w14:textId="77777777" w:rsidR="00B60B5C" w:rsidRPr="006574FC" w:rsidRDefault="00B60B5C" w:rsidP="00C318BE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73E3B9C2" w14:textId="77777777" w:rsidR="00C318BE" w:rsidRPr="006574FC" w:rsidRDefault="00C318BE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025A3673" w14:textId="77777777" w:rsidR="00C318BE" w:rsidRPr="00527D25" w:rsidRDefault="00C318BE" w:rsidP="00C318BE">
      <w:pPr>
        <w:spacing w:after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527D2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ПЕРЕЧЕНЬ</w:t>
      </w:r>
    </w:p>
    <w:p w14:paraId="59E78DB4" w14:textId="77777777" w:rsidR="00C318BE" w:rsidRPr="00527D25" w:rsidRDefault="00C318BE" w:rsidP="00C318BE">
      <w:pPr>
        <w:spacing w:after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527D2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налоговых расходов </w:t>
      </w:r>
      <w:r w:rsidR="003A4E06" w:rsidRPr="00527D2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Покров</w:t>
      </w:r>
      <w:r w:rsidRPr="00527D2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ского сельского поселения </w:t>
      </w:r>
      <w:r w:rsidR="003A4E06" w:rsidRPr="00527D2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Краснозоренс</w:t>
      </w:r>
      <w:r w:rsidRPr="00527D2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кого района Орловской области</w:t>
      </w:r>
    </w:p>
    <w:p w14:paraId="23340783" w14:textId="77777777" w:rsidR="00C318BE" w:rsidRPr="006574FC" w:rsidRDefault="00C318BE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4124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2409"/>
        <w:gridCol w:w="2643"/>
        <w:gridCol w:w="2410"/>
        <w:gridCol w:w="2551"/>
      </w:tblGrid>
      <w:tr w:rsidR="00E61233" w:rsidRPr="00093834" w14:paraId="5B9794F9" w14:textId="77777777" w:rsidTr="00527D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10442" w14:textId="09AEB52B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DD1F63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налога (сбора), по которому нормативным правовым актом поселения предусматриваются налоговые льготы, освобождения и иные преференции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09D069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8D35DE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Реквизиты  нормативного</w:t>
            </w:r>
            <w:proofErr w:type="gramEnd"/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86AE1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8FC6D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8AE66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специалист Администрации   поселения</w:t>
            </w:r>
          </w:p>
        </w:tc>
      </w:tr>
      <w:tr w:rsidR="00E61233" w:rsidRPr="00093834" w14:paraId="34B1EBD9" w14:textId="77777777" w:rsidTr="00527D25">
        <w:trPr>
          <w:trHeight w:val="1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AF50A" w14:textId="77777777" w:rsidR="00E61233" w:rsidRPr="00E61233" w:rsidRDefault="00E61233" w:rsidP="00E61233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1233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75FA5" w14:textId="77777777" w:rsidR="00E61233" w:rsidRPr="00E61233" w:rsidRDefault="00E61233" w:rsidP="00E61233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1233"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7CFCB5" w14:textId="77777777" w:rsidR="00E61233" w:rsidRPr="00E61233" w:rsidRDefault="00E61233" w:rsidP="00E61233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1233">
              <w:rPr>
                <w:rFonts w:eastAsia="Times New Roman" w:cs="Times New Roman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F77555" w14:textId="77777777" w:rsidR="00E61233" w:rsidRPr="00E61233" w:rsidRDefault="00E61233" w:rsidP="00E61233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1233">
              <w:rPr>
                <w:rFonts w:eastAsia="Times New Roman" w:cs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D25F5" w14:textId="77777777" w:rsidR="00E61233" w:rsidRPr="00E61233" w:rsidRDefault="00E61233" w:rsidP="00E61233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1233">
              <w:rPr>
                <w:rFonts w:eastAsia="Times New Roman" w:cs="Times New Roman"/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5E6F1" w14:textId="77777777" w:rsidR="00E61233" w:rsidRPr="00E61233" w:rsidRDefault="00E61233" w:rsidP="00E61233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1233">
              <w:rPr>
                <w:rFonts w:eastAsia="Times New Roman" w:cs="Times New Roman"/>
                <w:b/>
                <w:bCs/>
                <w:sz w:val="22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99B92" w14:textId="77777777" w:rsidR="00E61233" w:rsidRPr="00E61233" w:rsidRDefault="00E61233" w:rsidP="00E61233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1233"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</w:p>
        </w:tc>
      </w:tr>
      <w:tr w:rsidR="00E61233" w:rsidRPr="00093834" w14:paraId="25030F70" w14:textId="77777777" w:rsidTr="00527D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B1BC79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98433A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57D6AB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34CB7" w14:textId="7AF57ECC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Решение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Покровского</w:t>
            </w: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сельского Совета народных депутатов </w:t>
            </w:r>
            <w:proofErr w:type="gramStart"/>
            <w:r w:rsidR="00CB399C" w:rsidRPr="00CB399C">
              <w:rPr>
                <w:rFonts w:eastAsia="Times New Roman" w:cs="Times New Roman"/>
                <w:sz w:val="20"/>
                <w:szCs w:val="20"/>
                <w:lang w:eastAsia="ru-RU"/>
              </w:rPr>
              <w:t>от  14.11.2019</w:t>
            </w:r>
            <w:proofErr w:type="gramEnd"/>
            <w:r w:rsidR="00CB399C" w:rsidRPr="00CB39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64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32E638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 образования, здравоохранения, муниципальные учреждения социального обслуживания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B6AEBD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A4B91" w14:textId="6467AA00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бухгалтер администрации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Покровского</w:t>
            </w: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E61233" w:rsidRPr="00093834" w14:paraId="0C010AE8" w14:textId="77777777" w:rsidTr="00527D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D8ACF" w14:textId="7D88ADC7" w:rsidR="00E61233" w:rsidRPr="00093834" w:rsidRDefault="00CB399C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D2EA7D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A753C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04A23" w14:textId="19E3EE0E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Решение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Покровского</w:t>
            </w: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сельского Совета народных депутатов </w:t>
            </w:r>
            <w:proofErr w:type="gramStart"/>
            <w:r w:rsidR="00CB399C" w:rsidRPr="00CB399C">
              <w:rPr>
                <w:rFonts w:eastAsia="Times New Roman" w:cs="Times New Roman"/>
                <w:sz w:val="20"/>
                <w:szCs w:val="20"/>
                <w:lang w:eastAsia="ru-RU"/>
              </w:rPr>
              <w:t>от  14.11.2019</w:t>
            </w:r>
            <w:proofErr w:type="gramEnd"/>
            <w:r w:rsidR="00CB399C" w:rsidRPr="00CB39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64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8FFEA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 культуры, физической культуры и спорта, органы муниципальной власти и управления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E720D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4A1F7C" w14:textId="6AD606AE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7F25"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специалист, бухгалтер администрации Покровского сельского поселения</w:t>
            </w:r>
          </w:p>
        </w:tc>
      </w:tr>
      <w:tr w:rsidR="00E61233" w:rsidRPr="00093834" w14:paraId="624C778C" w14:textId="77777777" w:rsidTr="00527D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0C1B42" w14:textId="61D4426F" w:rsidR="00E61233" w:rsidRPr="00093834" w:rsidRDefault="00CB399C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E61233"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7E7690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974602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659071" w14:textId="7183AF66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Решение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Покровского</w:t>
            </w: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сельского Совета народных депутатов </w:t>
            </w:r>
            <w:proofErr w:type="gramStart"/>
            <w:r w:rsidRPr="00CB39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  </w:t>
            </w:r>
            <w:r w:rsidR="00CB399C" w:rsidRPr="00CB399C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 w:rsidRPr="00CB399C">
              <w:rPr>
                <w:rFonts w:eastAsia="Times New Roman" w:cs="Times New Roman"/>
                <w:sz w:val="20"/>
                <w:szCs w:val="20"/>
                <w:lang w:eastAsia="ru-RU"/>
              </w:rPr>
              <w:t>.11.2019</w:t>
            </w:r>
            <w:proofErr w:type="gramEnd"/>
            <w:r w:rsidRPr="00CB39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CB399C" w:rsidRPr="00CB399C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633776" w14:textId="0CE1776B" w:rsidR="00E61233" w:rsidRPr="00093834" w:rsidRDefault="00CB399C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="00E61233"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етераны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у</w:t>
            </w:r>
            <w:r w:rsidRPr="00CB399C">
              <w:rPr>
                <w:rFonts w:eastAsia="Times New Roman" w:cs="Times New Roman"/>
                <w:sz w:val="20"/>
                <w:szCs w:val="20"/>
                <w:lang w:eastAsia="ru-RU"/>
              </w:rPr>
              <w:t>частники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и</w:t>
            </w:r>
            <w:r w:rsidR="00D515B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валиды</w:t>
            </w:r>
            <w:r w:rsidRPr="00CB39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1233"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ВОВ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537FCF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B0F27" w14:textId="23EF8D60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7F25"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специалист, бухгалтер администрации Покровского сельского поселения</w:t>
            </w:r>
          </w:p>
        </w:tc>
      </w:tr>
      <w:tr w:rsidR="00E61233" w:rsidRPr="00093834" w14:paraId="460007BF" w14:textId="77777777" w:rsidTr="00527D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9333D1" w14:textId="15E75F1C" w:rsidR="00E61233" w:rsidRPr="00093834" w:rsidRDefault="00CB399C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37995D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0366B8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8863E8" w14:textId="70EDD595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Решение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Покровского</w:t>
            </w: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сельского Совета народных депутатов </w:t>
            </w:r>
            <w:proofErr w:type="gramStart"/>
            <w:r w:rsidRPr="00675356">
              <w:rPr>
                <w:rFonts w:eastAsia="Times New Roman" w:cs="Times New Roman"/>
                <w:sz w:val="20"/>
                <w:szCs w:val="20"/>
                <w:lang w:eastAsia="ru-RU"/>
              </w:rPr>
              <w:t>от  14.</w:t>
            </w:r>
            <w:r w:rsidR="00675356" w:rsidRPr="0067535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Pr="00675356">
              <w:rPr>
                <w:rFonts w:eastAsia="Times New Roman" w:cs="Times New Roman"/>
                <w:sz w:val="20"/>
                <w:szCs w:val="20"/>
                <w:lang w:eastAsia="ru-RU"/>
              </w:rPr>
              <w:t>.20</w:t>
            </w:r>
            <w:r w:rsidR="00675356" w:rsidRPr="00675356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  <w:proofErr w:type="gramEnd"/>
            <w:r w:rsidRPr="006753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675356" w:rsidRPr="0067535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67535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6D8490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Многодетные семьи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835484" w14:textId="77777777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4E1B60" w14:textId="43D622A5" w:rsidR="00E61233" w:rsidRPr="00093834" w:rsidRDefault="00E61233" w:rsidP="00E61233">
            <w:pPr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7F25"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специалист, бухгалтер администрации Покровского сельского поселения</w:t>
            </w:r>
          </w:p>
        </w:tc>
      </w:tr>
    </w:tbl>
    <w:p w14:paraId="0A360B33" w14:textId="77777777" w:rsidR="00C318BE" w:rsidRPr="006574FC" w:rsidRDefault="00C318BE" w:rsidP="00C318BE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4138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3051"/>
        <w:gridCol w:w="2392"/>
        <w:gridCol w:w="2335"/>
        <w:gridCol w:w="1824"/>
      </w:tblGrid>
      <w:tr w:rsidR="00E61233" w:rsidRPr="00093834" w14:paraId="6DEAEB0C" w14:textId="77777777" w:rsidTr="00527D2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DCAA4F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муниципальной программы, цели которой соответствуют налоговым расходам поселения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E74B6" w14:textId="4341999A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Реквизиты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нормативного правового акта поселения, предусматривающего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50460E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Цель социально-экономической политики поселения, не относящаяся к муниципальным программам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C5C0E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и значение показателя достижения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845E2D" w14:textId="4D3566E2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Реквизиты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нормативного правового акта поселения, предусматривающего цель социально-экономической политики поселения, не относящуюся к муниципальным программам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1DBD0F" w14:textId="09322ED6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Дата вступления в силу нормативного правового акта поселения, устанавливающего налоговую льготу, освобождение и иные преференции</w:t>
            </w:r>
          </w:p>
        </w:tc>
      </w:tr>
      <w:tr w:rsidR="00E61233" w:rsidRPr="00093834" w14:paraId="0237D69A" w14:textId="77777777" w:rsidTr="00527D25">
        <w:trPr>
          <w:trHeight w:val="6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481C46" w14:textId="77777777" w:rsidR="00E61233" w:rsidRPr="00E61233" w:rsidRDefault="00E61233" w:rsidP="00E61233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1233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19F71" w14:textId="77777777" w:rsidR="00E61233" w:rsidRPr="00E61233" w:rsidRDefault="00E61233" w:rsidP="00E61233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1233">
              <w:rPr>
                <w:rFonts w:eastAsia="Times New Roman" w:cs="Times New Roman"/>
                <w:b/>
                <w:bCs/>
                <w:sz w:val="22"/>
                <w:lang w:eastAsia="ru-RU"/>
              </w:rPr>
              <w:t>9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FE8F1C" w14:textId="77777777" w:rsidR="00E61233" w:rsidRPr="00E61233" w:rsidRDefault="00E61233" w:rsidP="00E61233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1233">
              <w:rPr>
                <w:rFonts w:eastAsia="Times New Roman" w:cs="Times New Roman"/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C515F1" w14:textId="77777777" w:rsidR="00E61233" w:rsidRPr="00E61233" w:rsidRDefault="00E61233" w:rsidP="00E61233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1233">
              <w:rPr>
                <w:rFonts w:eastAsia="Times New Roman" w:cs="Times New Roman"/>
                <w:b/>
                <w:bCs/>
                <w:sz w:val="22"/>
                <w:lang w:eastAsia="ru-RU"/>
              </w:rPr>
              <w:t>11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78043" w14:textId="77777777" w:rsidR="00E61233" w:rsidRPr="00E61233" w:rsidRDefault="00E61233" w:rsidP="00E61233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1233">
              <w:rPr>
                <w:rFonts w:eastAsia="Times New Roman" w:cs="Times New Roman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306FA4" w14:textId="77777777" w:rsidR="00E61233" w:rsidRPr="00E61233" w:rsidRDefault="00E61233" w:rsidP="00E61233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61233">
              <w:rPr>
                <w:rFonts w:eastAsia="Times New Roman" w:cs="Times New Roman"/>
                <w:b/>
                <w:bCs/>
                <w:sz w:val="22"/>
                <w:lang w:eastAsia="ru-RU"/>
              </w:rPr>
              <w:t>13</w:t>
            </w:r>
          </w:p>
        </w:tc>
      </w:tr>
      <w:tr w:rsidR="00E61233" w:rsidRPr="00093834" w14:paraId="526632B4" w14:textId="77777777" w:rsidTr="00527D2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307443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90F86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0568B6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8EF092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004CE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51EAA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01.01.2020</w:t>
            </w:r>
          </w:p>
        </w:tc>
      </w:tr>
      <w:tr w:rsidR="00E61233" w:rsidRPr="00093834" w14:paraId="2CACF087" w14:textId="77777777" w:rsidTr="00527D2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E5B7A3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C2A7FB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B311C4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BD4DE9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62EF4F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8399B8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01.01.2020</w:t>
            </w:r>
          </w:p>
        </w:tc>
      </w:tr>
      <w:tr w:rsidR="00E61233" w:rsidRPr="00093834" w14:paraId="5ED3C1DB" w14:textId="77777777" w:rsidTr="00527D2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425DE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7D5951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D83D97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социальной поддержки населения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F7B92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качества и уровня жизни населения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46A98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A1425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01.01.2020</w:t>
            </w:r>
          </w:p>
        </w:tc>
      </w:tr>
      <w:tr w:rsidR="00E61233" w:rsidRPr="00093834" w14:paraId="52F645FB" w14:textId="77777777" w:rsidTr="00527D2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0D67B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12A6B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F4F68F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социальной поддержки населения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A37B74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качества и уровня жизни населения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C3F120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062640" w14:textId="77777777" w:rsidR="00E61233" w:rsidRPr="00093834" w:rsidRDefault="00E61233" w:rsidP="006C63A0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834">
              <w:rPr>
                <w:rFonts w:eastAsia="Times New Roman" w:cs="Times New Roman"/>
                <w:sz w:val="20"/>
                <w:szCs w:val="20"/>
                <w:lang w:eastAsia="ru-RU"/>
              </w:rPr>
              <w:t>15.09.2020</w:t>
            </w:r>
          </w:p>
        </w:tc>
      </w:tr>
    </w:tbl>
    <w:p w14:paraId="56584AB7" w14:textId="05B5B218" w:rsidR="003A4E06" w:rsidRDefault="003A4E06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267DFD2A" w14:textId="4A6601CF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46603BF7" w14:textId="74E93D6E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32E6A8D6" w14:textId="55E7E797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3CAC817E" w14:textId="40F09F5B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6A1E4511" w14:textId="264C834E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605610EA" w14:textId="60D3C915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37D60FEF" w14:textId="2A2E0D7B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43C7F05D" w14:textId="685D00F7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52FAF41F" w14:textId="007434CA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0519CF9A" w14:textId="4A3DEC7C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44A63675" w14:textId="37840630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5EEE378D" w14:textId="73D60D70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75CE6D22" w14:textId="0B3D9D7A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55CF08FE" w14:textId="0298D08B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3B8516EC" w14:textId="7BCD3EF0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0BF480EA" w14:textId="3E025112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79ED04FD" w14:textId="14E55BDE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3E02142A" w14:textId="70CC51CB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696ABDF9" w14:textId="3F06E295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062F41E7" w14:textId="5DFFF13D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3ED6A573" w14:textId="4B960305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54FEB347" w14:textId="4A308A2D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4331C2F4" w14:textId="6710E5FA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0E5391C6" w14:textId="370C0643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63590E0E" w14:textId="6A7D277E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5E610901" w14:textId="4BA34B59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528E62F5" w14:textId="3B7731BD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66BBE63E" w14:textId="517CB668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386EA479" w14:textId="07A896FE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69B54A5D" w14:textId="6AF2C58C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7E917E0C" w14:textId="2E9D8BAB" w:rsidR="00527D25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6D03FBF4" w14:textId="77777777" w:rsidR="00527D25" w:rsidRPr="006574FC" w:rsidRDefault="00527D25" w:rsidP="003A4E06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1437283F" w14:textId="77777777" w:rsidR="003A4E06" w:rsidRPr="007B1401" w:rsidRDefault="003A4E06" w:rsidP="003A4E06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7B1401">
        <w:rPr>
          <w:rFonts w:eastAsia="Times New Roman" w:cs="Times New Roman"/>
          <w:color w:val="000000"/>
          <w:sz w:val="22"/>
          <w:lang w:eastAsia="ru-RU"/>
        </w:rPr>
        <w:lastRenderedPageBreak/>
        <w:t>Приложение 2 к постановлению</w:t>
      </w:r>
    </w:p>
    <w:p w14:paraId="230FC398" w14:textId="77777777" w:rsidR="003A4E06" w:rsidRPr="007B1401" w:rsidRDefault="003A4E06" w:rsidP="003A4E06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7B1401">
        <w:rPr>
          <w:rFonts w:eastAsia="Times New Roman" w:cs="Times New Roman"/>
          <w:color w:val="000000"/>
          <w:sz w:val="22"/>
          <w:lang w:eastAsia="ru-RU"/>
        </w:rPr>
        <w:t xml:space="preserve">администрации </w:t>
      </w:r>
      <w:r w:rsidR="00D63E08" w:rsidRPr="007B1401">
        <w:rPr>
          <w:rFonts w:eastAsia="Times New Roman" w:cs="Times New Roman"/>
          <w:color w:val="000000"/>
          <w:sz w:val="22"/>
          <w:lang w:eastAsia="ru-RU"/>
        </w:rPr>
        <w:t>Покров</w:t>
      </w:r>
      <w:r w:rsidRPr="007B1401">
        <w:rPr>
          <w:rFonts w:eastAsia="Times New Roman" w:cs="Times New Roman"/>
          <w:color w:val="000000"/>
          <w:sz w:val="22"/>
          <w:lang w:eastAsia="ru-RU"/>
        </w:rPr>
        <w:t>ского сельского поселения</w:t>
      </w:r>
    </w:p>
    <w:p w14:paraId="0504F649" w14:textId="492C0413" w:rsidR="007B1401" w:rsidRPr="007B1401" w:rsidRDefault="00D63E08" w:rsidP="003A4E06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7B1401">
        <w:rPr>
          <w:rFonts w:eastAsia="Times New Roman" w:cs="Times New Roman"/>
          <w:color w:val="000000"/>
          <w:sz w:val="22"/>
          <w:lang w:eastAsia="ru-RU"/>
        </w:rPr>
        <w:t>Краснозоренского района</w:t>
      </w:r>
      <w:r w:rsidR="00527D25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3A4E06" w:rsidRPr="007B1401">
        <w:rPr>
          <w:rFonts w:eastAsia="Times New Roman" w:cs="Times New Roman"/>
          <w:color w:val="000000"/>
          <w:sz w:val="22"/>
          <w:lang w:eastAsia="ru-RU"/>
        </w:rPr>
        <w:t>Орловской области </w:t>
      </w:r>
    </w:p>
    <w:p w14:paraId="630AC4FF" w14:textId="3EFF6FE1" w:rsidR="003A4E06" w:rsidRPr="007B1401" w:rsidRDefault="003A4E06" w:rsidP="003A4E06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7B1401">
        <w:rPr>
          <w:rFonts w:eastAsia="Times New Roman" w:cs="Times New Roman"/>
          <w:color w:val="000000"/>
          <w:sz w:val="22"/>
          <w:lang w:eastAsia="ru-RU"/>
        </w:rPr>
        <w:t xml:space="preserve">от </w:t>
      </w:r>
      <w:r w:rsidR="00675356">
        <w:rPr>
          <w:rFonts w:eastAsia="Times New Roman" w:cs="Times New Roman"/>
          <w:color w:val="000000"/>
          <w:sz w:val="22"/>
          <w:lang w:eastAsia="ru-RU"/>
        </w:rPr>
        <w:t>14.03.</w:t>
      </w:r>
      <w:r w:rsidRPr="007B1401">
        <w:rPr>
          <w:rFonts w:eastAsia="Times New Roman" w:cs="Times New Roman"/>
          <w:color w:val="000000"/>
          <w:sz w:val="22"/>
          <w:lang w:eastAsia="ru-RU"/>
        </w:rPr>
        <w:t>202</w:t>
      </w:r>
      <w:r w:rsidR="00D63E08" w:rsidRPr="007B1401">
        <w:rPr>
          <w:rFonts w:eastAsia="Times New Roman" w:cs="Times New Roman"/>
          <w:color w:val="000000"/>
          <w:sz w:val="22"/>
          <w:lang w:eastAsia="ru-RU"/>
        </w:rPr>
        <w:t>3</w:t>
      </w:r>
      <w:r w:rsidRPr="007B1401">
        <w:rPr>
          <w:rFonts w:eastAsia="Times New Roman" w:cs="Times New Roman"/>
          <w:color w:val="000000"/>
          <w:sz w:val="22"/>
          <w:lang w:eastAsia="ru-RU"/>
        </w:rPr>
        <w:t> №</w:t>
      </w:r>
      <w:r w:rsidR="00675356">
        <w:rPr>
          <w:rFonts w:eastAsia="Times New Roman" w:cs="Times New Roman"/>
          <w:color w:val="000000"/>
          <w:sz w:val="22"/>
          <w:lang w:eastAsia="ru-RU"/>
        </w:rPr>
        <w:t>9</w:t>
      </w:r>
      <w:r w:rsidRPr="007B1401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14:paraId="2F346047" w14:textId="7E4AC8ED" w:rsidR="003A4E06" w:rsidRDefault="003A4E06" w:rsidP="003A4E06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160B32E6" w14:textId="46AC4C57" w:rsidR="00527D25" w:rsidRDefault="00527D25" w:rsidP="003A4E06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5AF97494" w14:textId="77777777" w:rsidR="00527D25" w:rsidRPr="00527D25" w:rsidRDefault="00527D25" w:rsidP="003A4E06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31D1C08" w14:textId="77777777" w:rsidR="00675356" w:rsidRPr="00527D25" w:rsidRDefault="003A4E06" w:rsidP="003A4E06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Состав комиссии по оценке эффективности налоговых расходов </w:t>
      </w:r>
    </w:p>
    <w:p w14:paraId="6B3D022A" w14:textId="6873F223" w:rsidR="007B1401" w:rsidRPr="00527D25" w:rsidRDefault="00D63E08" w:rsidP="003A4E06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Покровского</w:t>
      </w:r>
      <w:r w:rsidR="003A4E06" w:rsidRPr="00527D2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 </w:t>
      </w:r>
    </w:p>
    <w:p w14:paraId="075E3E04" w14:textId="54B2D25C" w:rsidR="003A4E06" w:rsidRPr="00527D25" w:rsidRDefault="00D63E08" w:rsidP="003A4E06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Краснозоренского р</w:t>
      </w:r>
      <w:r w:rsidR="003A4E06" w:rsidRPr="00527D2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айона Орловской области</w:t>
      </w:r>
    </w:p>
    <w:p w14:paraId="457DD819" w14:textId="77777777" w:rsidR="003A4E06" w:rsidRPr="00527D25" w:rsidRDefault="003A4E06" w:rsidP="003A4E06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90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3A4E06" w:rsidRPr="00527D25" w14:paraId="08E56A33" w14:textId="77777777" w:rsidTr="00527D25"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07D81D37" w14:textId="77777777" w:rsidR="003A4E06" w:rsidRPr="00527D25" w:rsidRDefault="003A4E06" w:rsidP="0037091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комиссии —</w:t>
            </w:r>
          </w:p>
        </w:tc>
      </w:tr>
      <w:tr w:rsidR="003A4E06" w:rsidRPr="00527D25" w14:paraId="69130BE2" w14:textId="77777777" w:rsidTr="00527D2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6427E83D" w14:textId="3014DA87" w:rsidR="003A4E06" w:rsidRPr="00527D25" w:rsidRDefault="007B1401" w:rsidP="0037091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>Фролова Елена Николаевна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6A055176" w14:textId="77777777" w:rsidR="003A4E06" w:rsidRPr="00527D25" w:rsidRDefault="003A4E06" w:rsidP="0037091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>глава администрации </w:t>
            </w:r>
            <w:r w:rsidR="00D63E08"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>Покров</w:t>
            </w:r>
            <w:r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3A4E06" w:rsidRPr="00527D25" w14:paraId="319388A0" w14:textId="77777777" w:rsidTr="00527D25"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1ABBCC26" w14:textId="77777777" w:rsidR="003A4E06" w:rsidRPr="00527D25" w:rsidRDefault="003A4E06" w:rsidP="0037091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председателя комиссии —</w:t>
            </w:r>
          </w:p>
        </w:tc>
      </w:tr>
      <w:tr w:rsidR="003A4E06" w:rsidRPr="00527D25" w14:paraId="3C9DB5E1" w14:textId="77777777" w:rsidTr="00527D2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03ED2C28" w14:textId="75BA7502" w:rsidR="003A4E06" w:rsidRPr="00527D25" w:rsidRDefault="007B1401" w:rsidP="0037091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>Епихина Ольга Александровна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3CC3BFB1" w14:textId="77777777" w:rsidR="003A4E06" w:rsidRPr="00527D25" w:rsidRDefault="003A4E06" w:rsidP="0037091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бухгалтер администрации </w:t>
            </w:r>
            <w:r w:rsidR="00D63E08"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>Покров</w:t>
            </w:r>
            <w:r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3A4E06" w:rsidRPr="00527D25" w14:paraId="73F1217D" w14:textId="77777777" w:rsidTr="00527D25"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095744A5" w14:textId="77777777" w:rsidR="003A4E06" w:rsidRPr="00527D25" w:rsidRDefault="003A4E06" w:rsidP="0037091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>Секретарь комиссии —</w:t>
            </w:r>
          </w:p>
        </w:tc>
      </w:tr>
      <w:tr w:rsidR="003A4E06" w:rsidRPr="00527D25" w14:paraId="2C69E551" w14:textId="77777777" w:rsidTr="00527D25">
        <w:trPr>
          <w:trHeight w:val="19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57EF32DA" w14:textId="26D2AFC2" w:rsidR="003A4E06" w:rsidRPr="00527D25" w:rsidRDefault="007B1401" w:rsidP="0037091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>Дикапольцева</w:t>
            </w:r>
            <w:proofErr w:type="spellEnd"/>
            <w:r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675356"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675356"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0E7EAAC4" w14:textId="77777777" w:rsidR="003A4E06" w:rsidRPr="00527D25" w:rsidRDefault="00D63E08" w:rsidP="0037091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>Депутат Покров</w:t>
            </w:r>
            <w:r w:rsidR="003A4E06"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3A4E06" w:rsidRPr="00527D25" w14:paraId="31FDE017" w14:textId="77777777" w:rsidTr="00527D2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758F0C2B" w14:textId="77777777" w:rsidR="003A4E06" w:rsidRPr="00527D25" w:rsidRDefault="003A4E06" w:rsidP="0037091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0BD2D339" w14:textId="77777777" w:rsidR="003A4E06" w:rsidRPr="00527D25" w:rsidRDefault="003A4E06" w:rsidP="0037091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E06" w:rsidRPr="00527D25" w14:paraId="64A71FCE" w14:textId="77777777" w:rsidTr="00527D2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738A968A" w14:textId="1E80CF45" w:rsidR="003A4E06" w:rsidRPr="00527D25" w:rsidRDefault="007B1401" w:rsidP="0037091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>Касымова Мария Витальевна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26BE1137" w14:textId="77777777" w:rsidR="003A4E06" w:rsidRPr="00527D25" w:rsidRDefault="003A4E06" w:rsidP="0037091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D63E08"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>по ВУ Покров</w:t>
            </w:r>
            <w:r w:rsidRPr="00527D25">
              <w:rPr>
                <w:rFonts w:eastAsia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</w:tbl>
    <w:p w14:paraId="7A7BFDD8" w14:textId="77777777" w:rsidR="003A4E06" w:rsidRPr="00527D25" w:rsidRDefault="003A4E06" w:rsidP="003A4E06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67567045" w14:textId="428091FD" w:rsidR="007B1401" w:rsidRDefault="007B1401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596D6463" w14:textId="54B0FCC2" w:rsidR="00D515B2" w:rsidRDefault="00D515B2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24DD93AB" w14:textId="6376BDE4" w:rsidR="00D515B2" w:rsidRDefault="00D515B2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5D5FCB90" w14:textId="3F113731" w:rsidR="00D515B2" w:rsidRDefault="00D515B2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127F3183" w14:textId="366F1E22" w:rsidR="00D515B2" w:rsidRDefault="00D515B2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5FE3C395" w14:textId="3FD3250A" w:rsidR="00527D25" w:rsidRDefault="00527D25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2240B86B" w14:textId="27EF94CC" w:rsidR="00527D25" w:rsidRDefault="00527D25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2D2C2B3B" w14:textId="1283371A" w:rsidR="00527D25" w:rsidRDefault="00527D25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4EE58A8E" w14:textId="57014692" w:rsidR="00527D25" w:rsidRDefault="00527D25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66FD38D6" w14:textId="1B7A55DE" w:rsidR="00527D25" w:rsidRDefault="00527D25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3F3CDD3F" w14:textId="1D008B30" w:rsidR="00527D25" w:rsidRDefault="00527D25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38E866FC" w14:textId="46C3B461" w:rsidR="00527D25" w:rsidRDefault="00527D25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5CEBB71E" w14:textId="59DCD77C" w:rsidR="00527D25" w:rsidRDefault="00527D25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084384DF" w14:textId="214D03CE" w:rsidR="00527D25" w:rsidRDefault="00527D25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2297B06F" w14:textId="30584773" w:rsidR="00527D25" w:rsidRDefault="00527D25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45B9D84D" w14:textId="05ABCD6E" w:rsidR="00527D25" w:rsidRDefault="00527D25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2AF4A511" w14:textId="412A91D9" w:rsidR="00527D25" w:rsidRDefault="00527D25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192A13EA" w14:textId="77777777" w:rsidR="00527D25" w:rsidRDefault="00527D25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2976DFBC" w14:textId="5071ECAA" w:rsidR="00527D25" w:rsidRDefault="00527D25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3D910688" w14:textId="7FB461E6" w:rsidR="00527D25" w:rsidRDefault="00527D25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461CB43C" w14:textId="563B290D" w:rsidR="00527D25" w:rsidRDefault="00527D25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65580B7F" w14:textId="7DBDF042" w:rsidR="00527D25" w:rsidRDefault="00527D25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7AB70E1B" w14:textId="77777777" w:rsidR="00527D25" w:rsidRDefault="00527D25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41E09088" w14:textId="5F1597FB" w:rsidR="00D515B2" w:rsidRDefault="00D515B2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5A746B92" w14:textId="3F4FB5C0" w:rsidR="00D515B2" w:rsidRDefault="00D515B2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6FFC6E4C" w14:textId="42205ADC" w:rsidR="00D515B2" w:rsidRDefault="00D515B2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6E4A907F" w14:textId="77777777" w:rsidR="00D515B2" w:rsidRDefault="00D515B2" w:rsidP="003A4E06">
      <w:pPr>
        <w:spacing w:after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473CB7A7" w14:textId="77777777" w:rsidR="00675356" w:rsidRDefault="00675356" w:rsidP="003A4E06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</w:p>
    <w:p w14:paraId="63144E72" w14:textId="77777777" w:rsidR="00675356" w:rsidRDefault="00675356" w:rsidP="003A4E06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</w:p>
    <w:p w14:paraId="5FF6B55C" w14:textId="7F5E634C" w:rsidR="007B1401" w:rsidRPr="007B1401" w:rsidRDefault="003A4E06" w:rsidP="003A4E06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7B1401">
        <w:rPr>
          <w:rFonts w:eastAsia="Times New Roman" w:cs="Times New Roman"/>
          <w:color w:val="000000"/>
          <w:sz w:val="22"/>
          <w:lang w:eastAsia="ru-RU"/>
        </w:rPr>
        <w:t xml:space="preserve">Приложение 3 к </w:t>
      </w:r>
    </w:p>
    <w:p w14:paraId="2F08DF9D" w14:textId="6B3BD604" w:rsidR="003A4E06" w:rsidRPr="007B1401" w:rsidRDefault="007B1401" w:rsidP="003A4E06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7B1401">
        <w:rPr>
          <w:rFonts w:eastAsia="Times New Roman" w:cs="Times New Roman"/>
          <w:color w:val="000000"/>
          <w:sz w:val="22"/>
          <w:lang w:eastAsia="ru-RU"/>
        </w:rPr>
        <w:t>П</w:t>
      </w:r>
      <w:r w:rsidR="003A4E06" w:rsidRPr="007B1401">
        <w:rPr>
          <w:rFonts w:eastAsia="Times New Roman" w:cs="Times New Roman"/>
          <w:color w:val="000000"/>
          <w:sz w:val="22"/>
          <w:lang w:eastAsia="ru-RU"/>
        </w:rPr>
        <w:t>остановлению</w:t>
      </w:r>
      <w:r w:rsidRPr="007B1401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3A4E06" w:rsidRPr="007B1401">
        <w:rPr>
          <w:rFonts w:eastAsia="Times New Roman" w:cs="Times New Roman"/>
          <w:color w:val="000000"/>
          <w:sz w:val="22"/>
          <w:lang w:eastAsia="ru-RU"/>
        </w:rPr>
        <w:t>администрации Покровского сельского поселения</w:t>
      </w:r>
    </w:p>
    <w:p w14:paraId="490253A6" w14:textId="77777777" w:rsidR="007B1401" w:rsidRPr="007B1401" w:rsidRDefault="003A4E06" w:rsidP="003A4E06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7B1401">
        <w:rPr>
          <w:rFonts w:eastAsia="Times New Roman" w:cs="Times New Roman"/>
          <w:color w:val="000000"/>
          <w:sz w:val="22"/>
          <w:lang w:eastAsia="ru-RU"/>
        </w:rPr>
        <w:t>Краснозоренского</w:t>
      </w:r>
      <w:r w:rsidR="007B1401" w:rsidRPr="007B1401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7B1401">
        <w:rPr>
          <w:rFonts w:eastAsia="Times New Roman" w:cs="Times New Roman"/>
          <w:color w:val="000000"/>
          <w:sz w:val="22"/>
          <w:lang w:eastAsia="ru-RU"/>
        </w:rPr>
        <w:t>района</w:t>
      </w:r>
      <w:r w:rsidR="007B1401" w:rsidRPr="007B1401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7B1401">
        <w:rPr>
          <w:rFonts w:eastAsia="Times New Roman" w:cs="Times New Roman"/>
          <w:color w:val="000000"/>
          <w:sz w:val="22"/>
          <w:lang w:eastAsia="ru-RU"/>
        </w:rPr>
        <w:t>Орловской области</w:t>
      </w:r>
    </w:p>
    <w:p w14:paraId="346E4888" w14:textId="4D7A7ABF" w:rsidR="003A4E06" w:rsidRPr="007B1401" w:rsidRDefault="003A4E06" w:rsidP="003A4E06">
      <w:pPr>
        <w:spacing w:after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7B1401">
        <w:rPr>
          <w:rFonts w:eastAsia="Times New Roman" w:cs="Times New Roman"/>
          <w:color w:val="000000"/>
          <w:sz w:val="22"/>
          <w:lang w:eastAsia="ru-RU"/>
        </w:rPr>
        <w:t xml:space="preserve"> от </w:t>
      </w:r>
      <w:r w:rsidR="00675356">
        <w:rPr>
          <w:rFonts w:eastAsia="Times New Roman" w:cs="Times New Roman"/>
          <w:color w:val="000000"/>
          <w:sz w:val="22"/>
          <w:lang w:eastAsia="ru-RU"/>
        </w:rPr>
        <w:t>14.03.</w:t>
      </w:r>
      <w:r w:rsidRPr="007B1401">
        <w:rPr>
          <w:rFonts w:eastAsia="Times New Roman" w:cs="Times New Roman"/>
          <w:color w:val="000000"/>
          <w:sz w:val="22"/>
          <w:lang w:eastAsia="ru-RU"/>
        </w:rPr>
        <w:t>2023 №</w:t>
      </w:r>
      <w:r w:rsidR="00675356">
        <w:rPr>
          <w:rFonts w:eastAsia="Times New Roman" w:cs="Times New Roman"/>
          <w:color w:val="000000"/>
          <w:sz w:val="22"/>
          <w:lang w:eastAsia="ru-RU"/>
        </w:rPr>
        <w:t xml:space="preserve"> 9</w:t>
      </w:r>
      <w:r w:rsidRPr="007B1401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14:paraId="05E15CF5" w14:textId="77777777" w:rsidR="003A4E06" w:rsidRPr="006574FC" w:rsidRDefault="003A4E06" w:rsidP="003A4E06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74FC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15867538" w14:textId="77777777" w:rsidR="00675356" w:rsidRPr="00527D25" w:rsidRDefault="003A4E06" w:rsidP="003A4E06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Положение о комиссии по оценке эффективности налоговых расходов </w:t>
      </w:r>
      <w:bookmarkStart w:id="11" w:name="_Hlk127221806"/>
      <w:r w:rsidRPr="00527D2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Покровского сельского</w:t>
      </w:r>
      <w:r w:rsidR="00675356" w:rsidRPr="00527D2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поселения </w:t>
      </w:r>
    </w:p>
    <w:p w14:paraId="31B7DB6D" w14:textId="2DFE72CA" w:rsidR="003A4E06" w:rsidRPr="00527D25" w:rsidRDefault="003A4E06" w:rsidP="003A4E06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Краснозоренского района </w:t>
      </w:r>
      <w:bookmarkEnd w:id="11"/>
      <w:r w:rsidRPr="00527D2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Орловской области</w:t>
      </w:r>
    </w:p>
    <w:p w14:paraId="7569B5D1" w14:textId="77777777" w:rsidR="003A4E06" w:rsidRPr="00527D25" w:rsidRDefault="003A4E06" w:rsidP="003A4E06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73710F3B" w14:textId="77777777" w:rsidR="003A4E06" w:rsidRPr="00527D25" w:rsidRDefault="003A4E06" w:rsidP="003A4E06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14:paraId="53623176" w14:textId="29A34378" w:rsidR="003A4E06" w:rsidRPr="00527D25" w:rsidRDefault="003A4E06" w:rsidP="003A4E06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1.Комиссия</w:t>
      </w:r>
      <w:proofErr w:type="gramEnd"/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по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оценке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эффективности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налоговых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расходов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>Покровского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>сельского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>поселения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>Краснозоренского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>района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Орловской области (далее - Комиссия) является постоянно действующим совещательным органом, образованным</w:t>
      </w:r>
      <w:r w:rsidR="00675356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в целях рассмотрения оценки эффективности налоговых расходов</w:t>
      </w:r>
      <w:r w:rsidR="00675356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>Покровского сельского поселения</w:t>
      </w:r>
      <w:r w:rsidR="001C32CB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>Краснозоренского</w:t>
      </w:r>
      <w:r w:rsidR="001C32CB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>района</w:t>
      </w:r>
      <w:r w:rsidR="001C32CB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Орловской</w:t>
      </w:r>
      <w:r w:rsidR="001C32CB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области.</w:t>
      </w:r>
    </w:p>
    <w:p w14:paraId="79104C69" w14:textId="77777777" w:rsidR="003A4E06" w:rsidRPr="00527D25" w:rsidRDefault="003A4E06" w:rsidP="003A4E06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1.2. Комиссия в своей деятельности руководствуется законодательством Российской Федерации, законодательством Орловской области, нормативно-правовыми актами 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>Покровс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кого сельского поселения и настоящим Положением.</w:t>
      </w:r>
    </w:p>
    <w:p w14:paraId="01506277" w14:textId="77777777" w:rsidR="003A4E06" w:rsidRPr="00527D25" w:rsidRDefault="003A4E06" w:rsidP="003A4E06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03DE2EB3" w14:textId="77777777" w:rsidR="003A4E06" w:rsidRPr="00527D25" w:rsidRDefault="003A4E06" w:rsidP="003A4E06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II. Функции Комиссии</w:t>
      </w:r>
    </w:p>
    <w:p w14:paraId="7DB236BB" w14:textId="77777777" w:rsidR="003A4E06" w:rsidRPr="00527D25" w:rsidRDefault="003A4E06" w:rsidP="003A4E06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Комиссия осуществляет следующие функции:</w:t>
      </w:r>
    </w:p>
    <w:p w14:paraId="38EAA7FE" w14:textId="6D6D5592" w:rsidR="003A4E06" w:rsidRPr="00527D25" w:rsidRDefault="003A4E06" w:rsidP="003A4E06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1) рассматривает оценку эффективности налоговых расходов 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>Покровского сельского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>поселения Краснозоренского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>района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Орловской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области,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формированную Администрацией</w:t>
      </w:r>
      <w:r w:rsidR="00675356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>Покровск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ого сельского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>Краснозоренского</w:t>
      </w:r>
      <w:r w:rsidR="00675356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айона</w:t>
      </w:r>
      <w:r w:rsidR="001C32CB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Орловской</w:t>
      </w:r>
      <w:r w:rsidR="001C32CB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области;</w:t>
      </w:r>
    </w:p>
    <w:p w14:paraId="1D3B7FD6" w14:textId="06ECD83B" w:rsidR="003A4E06" w:rsidRPr="00527D25" w:rsidRDefault="003A4E06" w:rsidP="003A4E06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2) проводит анализ эффективности налоговых расходов 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>Покровского сельского поселения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>Краснозоренского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>района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Орловской области;</w:t>
      </w:r>
    </w:p>
    <w:p w14:paraId="0EA3EFF0" w14:textId="063FA5B7" w:rsidR="003A4E06" w:rsidRPr="00527D25" w:rsidRDefault="003A4E06" w:rsidP="003A4E06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3) вырабатывает предложения о необходимости установления (пролонгации) или отмены (изменения) налоговых расходов 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>Покровского сельского поселения</w:t>
      </w:r>
      <w:r w:rsidR="00675356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>Краснозоренского района 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Орловской области.</w:t>
      </w:r>
    </w:p>
    <w:p w14:paraId="423890B2" w14:textId="77777777" w:rsidR="003A4E06" w:rsidRPr="00527D25" w:rsidRDefault="003A4E06" w:rsidP="003A4E06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0F13D396" w14:textId="77777777" w:rsidR="003A4E06" w:rsidRPr="00527D25" w:rsidRDefault="003A4E06" w:rsidP="003A4E06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III. Организация деятельности Комиссии</w:t>
      </w:r>
    </w:p>
    <w:p w14:paraId="06A8C995" w14:textId="7DF1FB73" w:rsidR="003A4E06" w:rsidRPr="00527D25" w:rsidRDefault="003A4E06" w:rsidP="003A4E06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3.1. Комиссия состоит из председателя Комиссии, заместителя</w:t>
      </w:r>
      <w:r w:rsidR="00675356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председателя</w:t>
      </w:r>
      <w:r w:rsidR="00675356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Комиссии</w:t>
      </w:r>
      <w:r w:rsidR="00675356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и иных членов Комиссии, сотрудников администрации 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>Покров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ского сельского поселения.</w:t>
      </w:r>
    </w:p>
    <w:p w14:paraId="144A136D" w14:textId="1E796679" w:rsidR="003A4E06" w:rsidRPr="00527D25" w:rsidRDefault="003A4E06" w:rsidP="003A4E06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3.2. Работой Комиссии руководит председатель Комиссии. В период временного отсутствия председателя Комиссии его обязанности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исполняет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заместитель председателя Комиссии. В случае временного отсутствия заместителя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председателя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Комиссии обязанности председательствующего на заседании комиссии исполняет один из членов Комиссии.</w:t>
      </w:r>
    </w:p>
    <w:p w14:paraId="78D7FC35" w14:textId="317C8043" w:rsidR="003A4E06" w:rsidRPr="00527D25" w:rsidRDefault="003A4E06" w:rsidP="00D63E08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3.3.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Председатель Комиссии: председательствует на</w:t>
      </w:r>
      <w:r w:rsidR="00D63E08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заседании Комиссии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  <w:r w:rsidR="007B1401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принимает решение о времени и месте проведения заседания Комиссии; подписывает протоколы заседаний Комиссии.</w:t>
      </w:r>
    </w:p>
    <w:p w14:paraId="10F385A0" w14:textId="442BC5BC" w:rsidR="003A4E06" w:rsidRPr="00527D25" w:rsidRDefault="003A4E06" w:rsidP="003A4E06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3.4. Заместитель председателя Комиссии: по поручению председателя</w:t>
      </w:r>
      <w:r w:rsidR="00675356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Комиссии</w:t>
      </w:r>
      <w:r w:rsidR="00675356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участвует в подготовке заседаний; в случае отсутствия председателя</w:t>
      </w:r>
      <w:r w:rsidR="00675356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Комиссии исполняет его обязанности.</w:t>
      </w:r>
    </w:p>
    <w:p w14:paraId="695A1514" w14:textId="3D964B87" w:rsidR="003A4E06" w:rsidRPr="00527D25" w:rsidRDefault="003A4E06" w:rsidP="003A4E06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3.5. Секретарь Комиссии: осуществляет организационные мероприятия, связанные</w:t>
      </w:r>
      <w:r w:rsidR="00675356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с подготовкой заседаний</w:t>
      </w:r>
      <w:r w:rsidR="00675356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Комиссии; доводит до сведения членов</w:t>
      </w:r>
      <w:r w:rsidR="00675356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Комиссии повестку дня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заседания; информирует членов Комиссии о времени и месте проведения заседаний Комиссии; оформляет и подписывает протоколы заседаний</w:t>
      </w:r>
      <w:r w:rsidR="00675356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Комиссии.</w:t>
      </w:r>
    </w:p>
    <w:p w14:paraId="2FDF3CFD" w14:textId="77777777" w:rsidR="003A4E06" w:rsidRPr="00527D25" w:rsidRDefault="003A4E06" w:rsidP="003A4E06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3.6. Члены Комиссии: участвуют в заседаниях Комиссии и обсуждении вопросов повестки дня заседания Комиссии; участвуют в принятии решений по вопросам, отнесённым к компетенции Комиссии.</w:t>
      </w:r>
    </w:p>
    <w:p w14:paraId="22338171" w14:textId="6BF2FE57" w:rsidR="003A4E06" w:rsidRPr="00527D25" w:rsidRDefault="003A4E06" w:rsidP="003A4E06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3.7. Решения Комиссии принимаются открытым голосованием простым большинством голосов при условии соблюдения кворума, обеспечивающего правомочность заседания (не менее половины от состава ее членов). При равенстве голосов голос председательствующего на заседании</w:t>
      </w:r>
      <w:r w:rsidR="00675356" w:rsidRPr="00527D2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Комиссии является решающим.</w:t>
      </w:r>
    </w:p>
    <w:p w14:paraId="2CF98320" w14:textId="77777777" w:rsidR="003A4E06" w:rsidRPr="00527D25" w:rsidRDefault="003A4E06" w:rsidP="003A4E06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7D25">
        <w:rPr>
          <w:rFonts w:eastAsia="Times New Roman" w:cs="Times New Roman"/>
          <w:color w:val="000000"/>
          <w:sz w:val="24"/>
          <w:szCs w:val="24"/>
          <w:lang w:eastAsia="ru-RU"/>
        </w:rPr>
        <w:t>3.8. Решения Комиссии оформляются протоколом.</w:t>
      </w:r>
    </w:p>
    <w:p w14:paraId="7B282981" w14:textId="77777777" w:rsidR="003A4E06" w:rsidRPr="006574FC" w:rsidRDefault="003A4E06" w:rsidP="003A4E06">
      <w:pPr>
        <w:rPr>
          <w:rFonts w:cs="Times New Roman"/>
          <w:sz w:val="26"/>
          <w:szCs w:val="26"/>
        </w:rPr>
      </w:pPr>
    </w:p>
    <w:p w14:paraId="4ECD339F" w14:textId="77777777" w:rsidR="00F12C76" w:rsidRPr="006574FC" w:rsidRDefault="00F12C76" w:rsidP="00C318B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sectPr w:rsidR="00F12C76" w:rsidRPr="006574FC" w:rsidSect="00527D25">
      <w:pgSz w:w="11906" w:h="16838" w:code="9"/>
      <w:pgMar w:top="1529" w:right="1133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9F3"/>
    <w:multiLevelType w:val="hybridMultilevel"/>
    <w:tmpl w:val="FB28BA36"/>
    <w:lvl w:ilvl="0" w:tplc="E05A75F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A4F78"/>
    <w:multiLevelType w:val="hybridMultilevel"/>
    <w:tmpl w:val="090A3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46887198">
    <w:abstractNumId w:val="0"/>
  </w:num>
  <w:num w:numId="2" w16cid:durableId="1223829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18"/>
    <w:rsid w:val="00093834"/>
    <w:rsid w:val="001C32CB"/>
    <w:rsid w:val="00205215"/>
    <w:rsid w:val="00243510"/>
    <w:rsid w:val="00324440"/>
    <w:rsid w:val="00346780"/>
    <w:rsid w:val="003A4E06"/>
    <w:rsid w:val="003D52A1"/>
    <w:rsid w:val="004F0934"/>
    <w:rsid w:val="00527D25"/>
    <w:rsid w:val="005A4F4C"/>
    <w:rsid w:val="005B3B0F"/>
    <w:rsid w:val="005F41BB"/>
    <w:rsid w:val="006574FC"/>
    <w:rsid w:val="00675356"/>
    <w:rsid w:val="006C0B77"/>
    <w:rsid w:val="007073C5"/>
    <w:rsid w:val="00754487"/>
    <w:rsid w:val="007B1401"/>
    <w:rsid w:val="007C0E73"/>
    <w:rsid w:val="0080777C"/>
    <w:rsid w:val="0081085A"/>
    <w:rsid w:val="008242FF"/>
    <w:rsid w:val="00870751"/>
    <w:rsid w:val="008F5A71"/>
    <w:rsid w:val="00902318"/>
    <w:rsid w:val="00922C48"/>
    <w:rsid w:val="009A2029"/>
    <w:rsid w:val="00A3781E"/>
    <w:rsid w:val="00A46757"/>
    <w:rsid w:val="00AD4B61"/>
    <w:rsid w:val="00B476D6"/>
    <w:rsid w:val="00B60B5C"/>
    <w:rsid w:val="00B915B7"/>
    <w:rsid w:val="00C318BE"/>
    <w:rsid w:val="00C74A9E"/>
    <w:rsid w:val="00CA2AD7"/>
    <w:rsid w:val="00CB399C"/>
    <w:rsid w:val="00CC720D"/>
    <w:rsid w:val="00D515B2"/>
    <w:rsid w:val="00D555E7"/>
    <w:rsid w:val="00D63E08"/>
    <w:rsid w:val="00DB568C"/>
    <w:rsid w:val="00E61233"/>
    <w:rsid w:val="00EA59DF"/>
    <w:rsid w:val="00EB3F79"/>
    <w:rsid w:val="00EE4070"/>
    <w:rsid w:val="00F0168A"/>
    <w:rsid w:val="00F12C76"/>
    <w:rsid w:val="00F24EEB"/>
    <w:rsid w:val="00FA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FE7F"/>
  <w15:docId w15:val="{73C45E31-57C4-48BE-8561-B56D674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B0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B3B0F"/>
  </w:style>
  <w:style w:type="paragraph" w:styleId="a4">
    <w:name w:val="List Paragraph"/>
    <w:basedOn w:val="a"/>
    <w:uiPriority w:val="34"/>
    <w:qFormat/>
    <w:rsid w:val="00D63E08"/>
    <w:pPr>
      <w:ind w:left="720"/>
      <w:contextualSpacing/>
    </w:pPr>
  </w:style>
  <w:style w:type="paragraph" w:customStyle="1" w:styleId="ConsPlusTitle">
    <w:name w:val="ConsPlusTitle"/>
    <w:rsid w:val="006574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8F21B21C-A408-42C4-B9FE-A939B863C8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2023-03-29T17:51:00Z</dcterms:created>
  <dcterms:modified xsi:type="dcterms:W3CDTF">2023-04-11T18:07:00Z</dcterms:modified>
</cp:coreProperties>
</file>