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E" w:rsidRPr="000E5C58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5C5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262EE" w:rsidRPr="000E5C58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5C58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качества финансового менеджмента 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главного распорядителя средств 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>сельсовета Курманаевского района, главного администратора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дохода 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Курманаевского района, 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администраторов источников финансирования дефицита 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bookmarkStart w:id="0" w:name="P75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B8C">
        <w:rPr>
          <w:rFonts w:ascii="Times New Roman" w:eastAsia="Times New Roman" w:hAnsi="Times New Roman" w:cs="Times New Roman"/>
          <w:sz w:val="24"/>
          <w:szCs w:val="24"/>
        </w:rPr>
        <w:t>Курманаевского района</w:t>
      </w: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C58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A262EE" w:rsidRPr="006A71FA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65B8C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</w:p>
    <w:p w:rsidR="00A262EE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Курманаевского района, главного администратора</w:t>
      </w:r>
      <w:r w:rsidRPr="000E5C58">
        <w:rPr>
          <w:rFonts w:ascii="Times New Roman" w:eastAsia="Times New Roman" w:hAnsi="Times New Roman" w:cs="Times New Roman"/>
          <w:sz w:val="28"/>
          <w:szCs w:val="28"/>
        </w:rPr>
        <w:t xml:space="preserve"> дохода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Курманаевского района, главного администратора</w:t>
      </w:r>
      <w:r w:rsidRPr="000E5C58">
        <w:rPr>
          <w:rFonts w:ascii="Times New Roman" w:eastAsia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0E5C58">
        <w:rPr>
          <w:rFonts w:ascii="Times New Roman" w:eastAsia="Times New Roman" w:hAnsi="Times New Roman" w:cs="Times New Roman"/>
          <w:sz w:val="28"/>
          <w:szCs w:val="28"/>
        </w:rPr>
        <w:t>Курманаевского района</w:t>
      </w: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2EE" w:rsidRPr="000E5C58" w:rsidRDefault="00A262EE" w:rsidP="00A262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1852"/>
        <w:gridCol w:w="4267"/>
        <w:gridCol w:w="9"/>
        <w:gridCol w:w="1134"/>
        <w:gridCol w:w="4000"/>
        <w:gridCol w:w="2804"/>
      </w:tblGrid>
      <w:tr w:rsidR="00A262EE" w:rsidRPr="000E5C58" w:rsidTr="00086AB3">
        <w:trPr>
          <w:trHeight w:val="143"/>
          <w:tblHeader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262EE" w:rsidRPr="000E5C58" w:rsidTr="00086AB3">
        <w:trPr>
          <w:trHeight w:val="187"/>
          <w:tblHeader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Показатели, характеризующие качество управления расходами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правового акта, регулирующего внутренние процедуры подготовки бюджетных проектировок на очередной финансовый год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плановый период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– наличие правового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акта главного распорядителя средств бюджета</w:t>
            </w:r>
            <w:r w:rsidR="005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Андреевского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Курманаевского района, главного администратора дохода бюджета </w:t>
            </w:r>
            <w:r w:rsidR="005F3AC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Курманаевского района, главного администратора источников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Андреевского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Курманаевского района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главный администратор средств местного бюджета),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105"/>
            <w:bookmarkEnd w:id="1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1) подготовку реестра расходных обязательств главного администратора средств местного бюджета (далее –ГАБС);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2) подготовку обоснований бюджетных ассигнований;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0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) наличие методики прогнозирования поступлений доходов в бюджет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если правовой акт ГАБС полностью соответствует требованиям </w:t>
            </w:r>
            <w:hyperlink w:anchor="P105" w:history="1">
              <w:r w:rsidRPr="000E5C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подпунктов 1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hyperlink w:anchor="P10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финансового менеджмента напрямую зависит от наличия правовых актов ГАБС, регламентирующих внутренние правила и процедуры планирования потребностей в бюджетных средствах для реализации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полномочий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правового акта об организации внутреннего финансового аудита (контроля)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 наличие правового акта ГАБС, обеспечивающего: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137"/>
            <w:bookmarkEnd w:id="3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1) создание подразделения внутреннего финансового аудита (контроля);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2) независимость работы подразделения внутреннего финансового аудита (контроля) от работы других подразделений ГАБС;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наличие процедур и порядка осуществления внутреннего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аудита (контроля)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правовой акт ГАБС полностью соответствует требованиям </w:t>
            </w:r>
            <w:hyperlink w:anchor="P137" w:history="1">
              <w:r w:rsidRPr="000E5C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подпунктов 1</w:t>
              </w:r>
            </w:hyperlink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39" w:history="1">
              <w:r w:rsidRPr="000E5C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правового акта ГАБС об 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расходов, осуществляемых в соответствии с муниципальными программами, в общем объеме расходов ГАБС</w:t>
            </w:r>
          </w:p>
        </w:tc>
        <w:tc>
          <w:tcPr>
            <w:tcW w:w="4276" w:type="dxa"/>
            <w:gridSpan w:val="2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 / В*100, где: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А – объем расходов ГАБС в отчетном финансовом году, осуществленных в рамках муниципальных программ</w:t>
            </w:r>
            <w:r w:rsidR="0001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10 946 721,74</w:t>
            </w: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1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(ф.0503117 «Отчет об исполнении бюджета» за 2023 год);</w:t>
            </w:r>
          </w:p>
          <w:p w:rsidR="0001048D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объем расходов ГАБС в отчетном финансовом году</w:t>
            </w:r>
            <w:r w:rsidR="0001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48D">
              <w:rPr>
                <w:rFonts w:ascii="Times New Roman" w:eastAsia="Times New Roman" w:hAnsi="Times New Roman" w:cs="Times New Roman"/>
                <w:sz w:val="24"/>
                <w:szCs w:val="24"/>
              </w:rPr>
              <w:t>(ф.0503117 «Отчет об исполнении бюджета»</w:t>
            </w:r>
            <w:r w:rsidR="0001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2023 год) составляет 11 294 312,83</w:t>
            </w:r>
          </w:p>
          <w:p w:rsidR="00A262EE" w:rsidRPr="00586AE4" w:rsidRDefault="0001048D" w:rsidP="00743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10 946 721,74</w:t>
            </w:r>
            <w:r w:rsidR="00A262EE"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11 294 312,83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*100%=96,92 </w:t>
            </w:r>
            <w:r w:rsidR="00A262EE"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&gt;= 95;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&lt; 95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2EE" w:rsidRPr="005F3ACA" w:rsidRDefault="0001048D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расценивается рост доли расходов ГАБС, осуществляемых в соответствии с муниципальными программами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Равномерность расходов ГАБС в течение отчетного года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A262EE" w:rsidRPr="00586AE4" w:rsidRDefault="00A262EE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/ (1.1*(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>) / 3) * 100,где:</w:t>
            </w:r>
          </w:p>
          <w:p w:rsidR="00A262EE" w:rsidRPr="00586AE4" w:rsidRDefault="00A262EE" w:rsidP="00086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расходов ГАБС в первом, втором, третьем и четвертом кварталах отчетного финансового года соответственно (без учета субсидий, субвенций и иных межбюджетных трансфертов, имеющих целевое назначение, поступивших из других бюджетов бюджетной системы)</w:t>
            </w:r>
          </w:p>
          <w:p w:rsidR="00A262EE" w:rsidRDefault="00430D97" w:rsidP="0074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А1- 2009284,63</w:t>
            </w:r>
          </w:p>
          <w:p w:rsidR="00430D97" w:rsidRDefault="00430D97" w:rsidP="0074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А2-4192256,18</w:t>
            </w:r>
          </w:p>
          <w:p w:rsidR="00430D97" w:rsidRDefault="00430D97" w:rsidP="0074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А3-1508995,55</w:t>
            </w:r>
          </w:p>
          <w:p w:rsidR="00430D97" w:rsidRDefault="00430D97" w:rsidP="0074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А4-3583776,47</w:t>
            </w:r>
          </w:p>
          <w:p w:rsidR="00430D97" w:rsidRDefault="00702B3E" w:rsidP="0074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3583776,47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1,1*(</w:t>
            </w:r>
            <w:r w:rsidRPr="00702B3E">
              <w:rPr>
                <w:rFonts w:ascii="Times New Roman" w:hAnsi="Times New Roman" w:cs="Times New Roman"/>
                <w:sz w:val="24"/>
                <w:szCs w:val="24"/>
              </w:rPr>
              <w:t>1508995,55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02B3E">
              <w:rPr>
                <w:rFonts w:ascii="Times New Roman" w:hAnsi="Times New Roman" w:cs="Times New Roman"/>
                <w:sz w:val="24"/>
                <w:szCs w:val="24"/>
              </w:rPr>
              <w:t>4192256,18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02B3E">
              <w:rPr>
                <w:rFonts w:ascii="Times New Roman" w:hAnsi="Times New Roman" w:cs="Times New Roman"/>
                <w:sz w:val="24"/>
                <w:szCs w:val="24"/>
              </w:rPr>
              <w:t>2009284,63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)/3)*100=127</w:t>
            </w:r>
          </w:p>
          <w:p w:rsidR="00430D97" w:rsidRPr="00586AE4" w:rsidRDefault="00430D97" w:rsidP="0074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000" w:type="dxa"/>
          </w:tcPr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если 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&lt;=100;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если 100 </w:t>
            </w:r>
            <w:proofErr w:type="gramStart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 Р</w:t>
            </w:r>
            <w:proofErr w:type="gramEnd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= 110;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3 – если 110 &lt;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 115;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2 – если 115 &lt;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 120;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1 – если 120 &lt;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 125;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&gt; 125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2EE" w:rsidRPr="005F3ACA" w:rsidRDefault="00702B3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факт равномерности расходов ГАБС 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управления кредиторской задолженностью по расходам </w:t>
            </w:r>
          </w:p>
        </w:tc>
        <w:tc>
          <w:tcPr>
            <w:tcW w:w="4276" w:type="dxa"/>
            <w:gridSpan w:val="2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кредиторской задолженности по расходам ГАБС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A262EE" w:rsidRPr="000E5C58" w:rsidRDefault="00702B3E" w:rsidP="00A262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кредиторской задолженности по расходам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кредиторской задолженности ГАБС по расчетам по оплате труда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A262EE" w:rsidRPr="000E5C58" w:rsidRDefault="00A262EE" w:rsidP="00A262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кредиторской задолженности по расчетам по оплате труда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дебиторской задолженностью по расходам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дебиторской задолженности по расходам ГАБС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P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дебиторской задолженности по расходам</w:t>
            </w:r>
          </w:p>
        </w:tc>
      </w:tr>
      <w:tr w:rsidR="00A262EE" w:rsidRPr="000E5C58" w:rsidTr="00086AB3">
        <w:trPr>
          <w:trHeight w:val="624"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 внесены в сводную бюджетную роспись местного бюджета, в общем объеме бюджетных ассигнований, предусмотренных ГАБС на отчетный финансовый год</w:t>
            </w:r>
          </w:p>
        </w:tc>
        <w:tc>
          <w:tcPr>
            <w:tcW w:w="4276" w:type="dxa"/>
            <w:gridSpan w:val="2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 = А / В * 100, где:   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– сумма положительных и отрицательных (по модулю) изменений, внесенных ГАБС в сводную </w:t>
            </w: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бюджетную роспись местного бюджета;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общий объем бюджетных ассигнований, предусмотренных ГАБС на отчетный финансовый год (без учета безвозмездных поступлений).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изменения, вносимые в связи с перераспределением бюджетных ассигнований между текущим финансовым годом и плановым периодом в пределах предусмотренного законом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 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</w:t>
            </w:r>
            <w:hyperlink r:id="rId4" w:history="1">
              <w:r w:rsidRPr="00586A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расходов бюджетов с последующим внесением изменений в закон о бюджете;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услуг;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 вносимые в связи с перераспределением бюджетных ассигнований ГАБС по разделам, подразделам, целевым статьям и видам расходов бюджета в целях исполнения обязательств местного бюджета;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 вносимые в связи с перераспределением бюджетных ассигнований, предусмотренных ГАБС, между видами расходов в пределах общего объема бюджетных ассигнований по целевой статье расходов классификации расходов бюджетов в целях исполнения обязательств местного бюджета</w:t>
            </w:r>
          </w:p>
          <w:p w:rsidR="00A262EE" w:rsidRPr="00586AE4" w:rsidRDefault="00315798" w:rsidP="00FB5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1777414/11812534*100=15%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если 10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если 20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10;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если 30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20;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– если 35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30;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35</w:t>
            </w:r>
          </w:p>
          <w:p w:rsid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CA" w:rsidRP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целевым ориентиром для ГАБС является отсутствие не связанных с объективными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причинами изменений, вносимых в сводную бюджетную роспись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Показатели, характеризующие качество управления доходами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 налоговым и неналоговым доходам</w:t>
            </w:r>
          </w:p>
        </w:tc>
        <w:tc>
          <w:tcPr>
            <w:tcW w:w="4267" w:type="dxa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– фактическое поступление налоговых и неналоговых доходов в местный бюджет по ГАБС в отчетном финансовом году; 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– уточненный план по налоговым и неналоговым доходам, заявленный ГАБС в отчетном финансовом году </w:t>
            </w:r>
          </w:p>
          <w:p w:rsidR="005F3ACA" w:rsidRPr="00586AE4" w:rsidRDefault="00315798" w:rsidP="00FB5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5104178,33/4893200*100=104</w:t>
            </w:r>
          </w:p>
        </w:tc>
        <w:tc>
          <w:tcPr>
            <w:tcW w:w="1143" w:type="dxa"/>
            <w:gridSpan w:val="2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 &gt;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100;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 – если 100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 – если 95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= 90;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 90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ACA" w:rsidRPr="005F3ACA" w:rsidRDefault="00FB55E1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факт точности прогнозирования поступлений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налоговым и неналоговым доходам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бюджет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Полнота включения налоговых расходов в муниципальные программы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объем налоговых расходов ГАБС, включенный в муниципальные программы в отчетном финансовом году; 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– общий объем налоговых расходов ГАБС</w:t>
            </w:r>
            <w:r w:rsidR="00F270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7055" w:rsidRPr="00F27055" w:rsidRDefault="00F27055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 № 8</w:t>
            </w:r>
            <w:r w:rsidRPr="00F270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 муниципальной программе «Устойчивое развитие территории муниципального образования Андреевский сельсовет </w:t>
            </w:r>
            <w:proofErr w:type="spellStart"/>
            <w:r w:rsidRPr="00F270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Курманаевского</w:t>
            </w:r>
            <w:proofErr w:type="spellEnd"/>
            <w:r w:rsidRPr="00F270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– если Р = 100;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100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90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Р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&lt; 90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62EE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3ACA" w:rsidRP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расценивается факт включения в муниципальные программы налоговых расходов в полном объеме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дебиторской задолженности по доходам ГАБС по состоянию на 1 января года, следующего за отчетным годом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P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дебиторской задолженности по доходам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Показатели, характеризующие раскрытие информации в сети Интернет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Раскрытие информации о реализуемых муниципальных программах 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количество муниципальных программ, размещенных на сайте ГАБС в информационно-телекоммуникацион-ной сети «Интернет» (далее – сеть Интернет), по которым ГАБС является ответственным исполнителем;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В – количество муниципальных программ, по которым ГАБС является ответственным исполнителем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Р = 100;</w:t>
            </w:r>
          </w:p>
          <w:p w:rsidR="00A262EE" w:rsidRPr="000E5C58" w:rsidRDefault="00A262EE" w:rsidP="005F3A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расценивается факт размещения на сайте ГАБС в сети Интернет информации о реализуемых муниципальных программах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4. Показатели, характеризующие контроль и учет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предоставления бюджетной отчетности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количество месяцев в отчетном финансовом году, по которым бюджетная отчетность представлена позже установленного срока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– если Р =0;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нарушения сроков предоставления бюджетной отчетности свидетельствует о плохом качестве финансового менеджмента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  <w:shd w:val="clear" w:color="auto" w:fill="auto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852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 ГАБС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 = А / В*100, где: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сумма, подлежащая взысканию по поступившим с начала финансового года исполнительным документам ГАБС за счет средств местного бюджета в отчетном финансовом году;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– кассовое исполнение расходов ГАБС в отчетном финансовом году</w:t>
            </w:r>
          </w:p>
          <w:p w:rsidR="005F3ACA" w:rsidRPr="00586AE4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000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– если 3 &gt;=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– если 5 &gt;=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3;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5</w:t>
            </w:r>
          </w:p>
          <w:p w:rsid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ACA" w:rsidRPr="005F3ACA" w:rsidRDefault="00FB55E1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 расценивается отсутствие судебных актов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Курманаевского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исполнительной власти Оренбургской области в связи с невыполнением условий соглашений, заключенных с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Курманаевского района,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исполнительной власти Оренбургской области</w:t>
            </w:r>
          </w:p>
        </w:tc>
        <w:tc>
          <w:tcPr>
            <w:tcW w:w="4276" w:type="dxa"/>
            <w:gridSpan w:val="2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Р = А, где: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А – объем средств, взысканный с ГАБС, в результате применения санкций органами местного самоуправления Курманаевского района, органами исполнительной власти Оренбургской областив связи с невыполнением условий соглашений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– если Р =0;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отсутствие применения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Курманаевского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 Оренбургской области в связи с невыполнением условий соглашени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9A112D" w:rsidRDefault="009A112D" w:rsidP="009A112D"/>
    <w:p w:rsidR="009A112D" w:rsidRDefault="00E55A36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           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j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8A0420">
        <w:rPr>
          <w:sz w:val="28"/>
          <w:szCs w:val="28"/>
        </w:rPr>
        <w:t>= 59</w:t>
      </w:r>
      <w:r>
        <w:rPr>
          <w:sz w:val="28"/>
          <w:szCs w:val="28"/>
        </w:rPr>
        <w:t>*1=58</w:t>
      </w:r>
      <w:r w:rsidR="009A112D" w:rsidRPr="00885389">
        <w:rPr>
          <w:sz w:val="28"/>
          <w:szCs w:val="28"/>
        </w:rPr>
        <w:t xml:space="preserve"> </w:t>
      </w:r>
    </w:p>
    <w:p w:rsidR="009A112D" w:rsidRPr="000D1C10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</w:p>
    <w:p w:rsidR="009A112D" w:rsidRPr="000D1C10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5A36">
        <w:rPr>
          <w:sz w:val="28"/>
          <w:szCs w:val="28"/>
        </w:rPr>
        <w:t xml:space="preserve">         Оценка качества ГАБС=69</w:t>
      </w:r>
    </w:p>
    <w:p w:rsidR="009A112D" w:rsidRPr="00885389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</w:p>
    <w:p w:rsidR="009A112D" w:rsidRPr="00E55A36" w:rsidRDefault="00E55A36" w:rsidP="009A112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</m:t>
                </m:r>
                <w:proofErr w:type="spellEnd"/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×100,</m:t>
        </m:r>
      </m:oMath>
      <w:proofErr w:type="gramStart"/>
      <w:r w:rsidR="009A112D" w:rsidRPr="000E5C5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9A112D" w:rsidRPr="00E55A3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5A36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End"/>
      <w:r w:rsidRPr="00E55A36">
        <w:rPr>
          <w:rFonts w:ascii="Times New Roman" w:eastAsia="Times New Roman" w:hAnsi="Times New Roman" w:cs="Times New Roman"/>
          <w:sz w:val="28"/>
          <w:szCs w:val="28"/>
        </w:rPr>
        <w:t xml:space="preserve"> 58/69*100%=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="009A112D" w:rsidRPr="00E55A36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A112D" w:rsidRPr="00E55A36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</w:p>
    <w:p w:rsidR="009A112D" w:rsidRPr="000D1C10" w:rsidRDefault="00E55A36" w:rsidP="009A112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Рейтинговая оценка = 84</w:t>
      </w:r>
      <w:r w:rsidR="009A112D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A112D" w:rsidRDefault="009A112D" w:rsidP="009A11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A112D" w:rsidRDefault="009A112D" w:rsidP="009A11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A112D" w:rsidRDefault="009A112D" w:rsidP="009A11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  <w:sectPr w:rsidR="009A112D" w:rsidSect="006A71FA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ГАБС присваивается уровень качества финансового менеджмента «</w:t>
      </w:r>
      <w:r w:rsidR="00E55A36">
        <w:rPr>
          <w:rFonts w:ascii="Times New Roman" w:hAnsi="Times New Roman" w:cs="Times New Roman"/>
          <w:sz w:val="28"/>
          <w:szCs w:val="28"/>
        </w:rPr>
        <w:t>ХОРОШИЙ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112D" w:rsidRDefault="009A112D" w:rsidP="00A262E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  <w:sectPr w:rsidR="009A112D" w:rsidSect="006A71FA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</w:p>
    <w:p w:rsidR="00A93AA1" w:rsidRDefault="00A93AA1"/>
    <w:sectPr w:rsidR="00A93AA1" w:rsidSect="00A26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62EE"/>
    <w:rsid w:val="0001048D"/>
    <w:rsid w:val="000F6162"/>
    <w:rsid w:val="00145F13"/>
    <w:rsid w:val="00221B40"/>
    <w:rsid w:val="00315798"/>
    <w:rsid w:val="00430D97"/>
    <w:rsid w:val="004C7DAD"/>
    <w:rsid w:val="00586AE4"/>
    <w:rsid w:val="005F3ACA"/>
    <w:rsid w:val="00702B3E"/>
    <w:rsid w:val="00725E61"/>
    <w:rsid w:val="0074385C"/>
    <w:rsid w:val="007E2222"/>
    <w:rsid w:val="008A0420"/>
    <w:rsid w:val="00967F50"/>
    <w:rsid w:val="009A112D"/>
    <w:rsid w:val="00A262EE"/>
    <w:rsid w:val="00A93AA1"/>
    <w:rsid w:val="00AC7DCE"/>
    <w:rsid w:val="00B7164D"/>
    <w:rsid w:val="00DB588F"/>
    <w:rsid w:val="00E12D89"/>
    <w:rsid w:val="00E55A36"/>
    <w:rsid w:val="00F27055"/>
    <w:rsid w:val="00FB55E1"/>
    <w:rsid w:val="00FD134A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0256"/>
  <w15:docId w15:val="{173BA29D-1CEE-4BE6-980A-0D5D7D9B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CF25BD20103C3E247B077BAA9DBF753F0E8C9DC53A55B35759D953E676F40EC4729EE69F4D3F041B8FD0243A7B6C9537AE3F8C1F08DA2Eg7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12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Оксана</cp:lastModifiedBy>
  <cp:revision>11</cp:revision>
  <dcterms:created xsi:type="dcterms:W3CDTF">2020-05-25T03:38:00Z</dcterms:created>
  <dcterms:modified xsi:type="dcterms:W3CDTF">2024-04-27T04:57:00Z</dcterms:modified>
</cp:coreProperties>
</file>