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1" w:type="dxa"/>
        <w:tblLayout w:type="fixed"/>
        <w:tblCellMar>
          <w:left w:w="71" w:type="dxa"/>
          <w:right w:w="71" w:type="dxa"/>
        </w:tblCellMar>
        <w:tblLook w:val="04A0"/>
      </w:tblPr>
      <w:tblGrid>
        <w:gridCol w:w="4111"/>
        <w:gridCol w:w="1843"/>
        <w:gridCol w:w="3544"/>
      </w:tblGrid>
      <w:tr w:rsidR="00D05432" w:rsidRPr="0026372E" w:rsidTr="00234F1D">
        <w:trPr>
          <w:trHeight w:val="1418"/>
        </w:trPr>
        <w:tc>
          <w:tcPr>
            <w:tcW w:w="4111" w:type="dxa"/>
            <w:hideMark/>
          </w:tcPr>
          <w:p w:rsidR="00D05432" w:rsidRPr="008943CB" w:rsidRDefault="00D05432" w:rsidP="008943CB">
            <w:pPr>
              <w:spacing w:line="276" w:lineRule="auto"/>
              <w:jc w:val="center"/>
              <w:rPr>
                <w:b/>
                <w:lang w:eastAsia="en-US"/>
              </w:rPr>
            </w:pPr>
            <w:r w:rsidRPr="0026372E">
              <w:rPr>
                <w:b/>
              </w:rPr>
              <w:t>Постановление</w:t>
            </w:r>
            <w:r w:rsidR="00281284">
              <w:rPr>
                <w:b/>
              </w:rPr>
              <w:t xml:space="preserve"> </w:t>
            </w:r>
            <w:r w:rsidRPr="0026372E">
              <w:rPr>
                <w:b/>
              </w:rPr>
              <w:t>администрации</w:t>
            </w:r>
          </w:p>
          <w:p w:rsidR="00D05432" w:rsidRPr="0026372E" w:rsidRDefault="008943CB" w:rsidP="008943CB">
            <w:pPr>
              <w:spacing w:line="276" w:lineRule="auto"/>
              <w:jc w:val="center"/>
              <w:rPr>
                <w:b/>
              </w:rPr>
            </w:pPr>
            <w:r>
              <w:rPr>
                <w:b/>
              </w:rPr>
              <w:t xml:space="preserve">Южненского сельского </w:t>
            </w:r>
            <w:r w:rsidR="00D05432" w:rsidRPr="0026372E">
              <w:rPr>
                <w:b/>
              </w:rPr>
              <w:t>муниципального образования</w:t>
            </w:r>
          </w:p>
          <w:p w:rsidR="00D05432" w:rsidRPr="0026372E" w:rsidRDefault="00D05432">
            <w:pPr>
              <w:spacing w:line="276" w:lineRule="auto"/>
              <w:ind w:firstLine="289"/>
              <w:rPr>
                <w:lang w:eastAsia="en-US"/>
              </w:rPr>
            </w:pPr>
            <w:r w:rsidRPr="0026372E">
              <w:rPr>
                <w:b/>
              </w:rPr>
              <w:t xml:space="preserve">  Республики Калмыкия</w:t>
            </w:r>
          </w:p>
        </w:tc>
        <w:tc>
          <w:tcPr>
            <w:tcW w:w="1843" w:type="dxa"/>
            <w:hideMark/>
          </w:tcPr>
          <w:p w:rsidR="00D05432" w:rsidRPr="0026372E" w:rsidRDefault="00D05432">
            <w:pPr>
              <w:snapToGrid w:val="0"/>
              <w:spacing w:line="276" w:lineRule="auto"/>
              <w:jc w:val="center"/>
              <w:rPr>
                <w:b/>
                <w:lang w:eastAsia="en-US"/>
              </w:rPr>
            </w:pPr>
            <w:r w:rsidRPr="0026372E">
              <w:rPr>
                <w:b/>
                <w:noProof/>
                <w:lang w:eastAsia="ru-RU"/>
              </w:rPr>
              <w:drawing>
                <wp:inline distT="0" distB="0" distL="0" distR="0">
                  <wp:extent cx="85725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3544" w:type="dxa"/>
          </w:tcPr>
          <w:p w:rsidR="00D05432" w:rsidRPr="0026372E" w:rsidRDefault="00D05432">
            <w:pPr>
              <w:spacing w:line="276" w:lineRule="auto"/>
              <w:jc w:val="center"/>
              <w:rPr>
                <w:b/>
                <w:lang w:eastAsia="en-US"/>
              </w:rPr>
            </w:pPr>
            <w:r w:rsidRPr="0026372E">
              <w:rPr>
                <w:b/>
              </w:rPr>
              <w:t>Хальмг</w:t>
            </w:r>
            <w:r w:rsidR="00281284">
              <w:rPr>
                <w:b/>
              </w:rPr>
              <w:t xml:space="preserve"> </w:t>
            </w:r>
            <w:r w:rsidRPr="0026372E">
              <w:rPr>
                <w:b/>
              </w:rPr>
              <w:t>Тан</w:t>
            </w:r>
            <w:r w:rsidRPr="0026372E">
              <w:rPr>
                <w:b/>
                <w:lang w:val="en-US"/>
              </w:rPr>
              <w:t>h</w:t>
            </w:r>
            <w:r w:rsidRPr="0026372E">
              <w:rPr>
                <w:b/>
              </w:rPr>
              <w:t>чин</w:t>
            </w:r>
          </w:p>
          <w:p w:rsidR="00D05432" w:rsidRPr="008943CB" w:rsidRDefault="00D05432" w:rsidP="008943CB">
            <w:pPr>
              <w:spacing w:line="276" w:lineRule="auto"/>
              <w:jc w:val="center"/>
              <w:rPr>
                <w:rFonts w:eastAsia="Calibri"/>
                <w:b/>
              </w:rPr>
            </w:pPr>
            <w:r w:rsidRPr="0026372E">
              <w:rPr>
                <w:b/>
              </w:rPr>
              <w:t>Южненск</w:t>
            </w:r>
            <w:r w:rsidR="00281284">
              <w:rPr>
                <w:b/>
              </w:rPr>
              <w:t xml:space="preserve"> </w:t>
            </w:r>
            <w:r w:rsidRPr="0026372E">
              <w:rPr>
                <w:b/>
              </w:rPr>
              <w:t>селана</w:t>
            </w:r>
            <w:r w:rsidR="00281284">
              <w:rPr>
                <w:b/>
              </w:rPr>
              <w:t xml:space="preserve"> </w:t>
            </w:r>
            <w:r w:rsidRPr="0026372E">
              <w:rPr>
                <w:b/>
              </w:rPr>
              <w:t>муниципальн</w:t>
            </w:r>
            <w:r w:rsidR="00281284">
              <w:rPr>
                <w:b/>
              </w:rPr>
              <w:t xml:space="preserve"> </w:t>
            </w:r>
            <w:r w:rsidR="008943CB">
              <w:rPr>
                <w:b/>
              </w:rPr>
              <w:t>бурдэцин</w:t>
            </w:r>
            <w:r w:rsidR="00281284">
              <w:rPr>
                <w:b/>
              </w:rPr>
              <w:t xml:space="preserve"> </w:t>
            </w:r>
            <w:r w:rsidR="008943CB">
              <w:rPr>
                <w:b/>
              </w:rPr>
              <w:t>администрацин</w:t>
            </w:r>
            <w:r w:rsidR="00281284">
              <w:rPr>
                <w:b/>
              </w:rPr>
              <w:t xml:space="preserve"> </w:t>
            </w:r>
            <w:r w:rsidR="008943CB">
              <w:rPr>
                <w:b/>
              </w:rPr>
              <w:t>тогтав</w:t>
            </w:r>
            <w:r w:rsidR="00234F1D">
              <w:rPr>
                <w:b/>
              </w:rPr>
              <w:t>р</w:t>
            </w:r>
          </w:p>
        </w:tc>
      </w:tr>
    </w:tbl>
    <w:p w:rsidR="00D05432" w:rsidRPr="008943CB" w:rsidRDefault="00D05432" w:rsidP="008943CB">
      <w:pPr>
        <w:pStyle w:val="1"/>
        <w:pBdr>
          <w:bottom w:val="single" w:sz="4" w:space="1" w:color="000000"/>
        </w:pBdr>
        <w:spacing w:after="0"/>
        <w:rPr>
          <w:sz w:val="24"/>
          <w:szCs w:val="24"/>
        </w:rPr>
      </w:pPr>
      <w:r w:rsidRPr="0026372E">
        <w:rPr>
          <w:sz w:val="24"/>
          <w:szCs w:val="24"/>
        </w:rPr>
        <w:t>ул.О. Дорджиева, 23, п. Южный, Городовиковский район, Республика Калмыкия, 359065, (84731)  т. 98-3-24</w:t>
      </w:r>
    </w:p>
    <w:p w:rsidR="00D05432" w:rsidRPr="0026372E" w:rsidRDefault="00950612" w:rsidP="00D05432">
      <w:r w:rsidRPr="00950612">
        <w:t>10</w:t>
      </w:r>
      <w:r w:rsidR="00EF42EF">
        <w:t xml:space="preserve"> </w:t>
      </w:r>
      <w:r w:rsidRPr="00950612">
        <w:t xml:space="preserve">мая </w:t>
      </w:r>
      <w:r w:rsidR="00D05432" w:rsidRPr="00950612">
        <w:t>201</w:t>
      </w:r>
      <w:r w:rsidR="00375428" w:rsidRPr="00950612">
        <w:t>7</w:t>
      </w:r>
      <w:r w:rsidR="00D05432" w:rsidRPr="00950612">
        <w:t>г.</w:t>
      </w:r>
      <w:r w:rsidR="00281284">
        <w:t xml:space="preserve">                                                </w:t>
      </w:r>
      <w:r w:rsidR="00D05432" w:rsidRPr="00950612">
        <w:t xml:space="preserve">п.Южный                                                №  </w:t>
      </w:r>
      <w:r w:rsidR="00375428" w:rsidRPr="00950612">
        <w:t>2</w:t>
      </w:r>
      <w:r w:rsidRPr="00950612">
        <w:t>6</w:t>
      </w:r>
    </w:p>
    <w:p w:rsidR="00EF01DD" w:rsidRPr="0026372E" w:rsidRDefault="00EF01DD" w:rsidP="00EF01DD">
      <w:pPr>
        <w:autoSpaceDE w:val="0"/>
        <w:autoSpaceDN w:val="0"/>
        <w:adjustRightInd w:val="0"/>
        <w:jc w:val="both"/>
      </w:pPr>
    </w:p>
    <w:p w:rsidR="002160FB" w:rsidRPr="00234F1D" w:rsidRDefault="002160FB" w:rsidP="002160FB">
      <w:pPr>
        <w:ind w:left="3969"/>
        <w:jc w:val="both"/>
      </w:pPr>
      <w:r w:rsidRPr="00234F1D">
        <w:t>Об утверждении Положения о</w:t>
      </w:r>
      <w:r w:rsidR="00EF42EF">
        <w:t xml:space="preserve"> </w:t>
      </w:r>
      <w:r w:rsidRPr="00234F1D">
        <w:t>комиссии по</w:t>
      </w:r>
      <w:bookmarkStart w:id="0" w:name="_GoBack"/>
      <w:bookmarkEnd w:id="0"/>
      <w:r w:rsidR="00EF42EF">
        <w:t xml:space="preserve"> </w:t>
      </w:r>
      <w:r w:rsidRPr="00234F1D">
        <w:t>проведению торгов (конкурсов, аукционов) по продаже земельных участков или права на заключение договоров аренды земельных участков и состава комиссии</w:t>
      </w:r>
    </w:p>
    <w:p w:rsidR="002160FB" w:rsidRPr="00234F1D" w:rsidRDefault="002160FB" w:rsidP="002160FB">
      <w:pPr>
        <w:ind w:left="3969"/>
      </w:pPr>
    </w:p>
    <w:p w:rsidR="002160FB" w:rsidRDefault="002160FB" w:rsidP="008943CB">
      <w:pPr>
        <w:tabs>
          <w:tab w:val="left" w:pos="720"/>
          <w:tab w:val="left" w:pos="1080"/>
        </w:tabs>
        <w:ind w:firstLine="567"/>
        <w:jc w:val="both"/>
      </w:pPr>
      <w:r w:rsidRPr="00234F1D">
        <w:t>На основании части 1 статьи 39.11 Земельного кодекса Российской Федерации, статьи 448 Гражданского кодекса Российской Федерации, в целях организации проведения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w:t>
      </w:r>
    </w:p>
    <w:p w:rsidR="00234F1D" w:rsidRPr="00234F1D" w:rsidRDefault="00234F1D" w:rsidP="008943CB">
      <w:pPr>
        <w:tabs>
          <w:tab w:val="left" w:pos="720"/>
          <w:tab w:val="left" w:pos="1080"/>
        </w:tabs>
        <w:ind w:firstLine="567"/>
        <w:jc w:val="both"/>
      </w:pPr>
    </w:p>
    <w:p w:rsidR="002160FB" w:rsidRPr="00234F1D" w:rsidRDefault="002160FB" w:rsidP="002160FB">
      <w:pPr>
        <w:tabs>
          <w:tab w:val="left" w:pos="720"/>
          <w:tab w:val="left" w:pos="1080"/>
        </w:tabs>
        <w:ind w:firstLine="567"/>
        <w:jc w:val="both"/>
      </w:pPr>
      <w:r w:rsidRPr="00234F1D">
        <w:t>1. Создать комиссию по проведению торгов по продаже земельных участков или права на заключение договоров аренды земельных участков на территории Южненского сельского муниципального образования Республики Калмыкия.</w:t>
      </w:r>
    </w:p>
    <w:p w:rsidR="002160FB" w:rsidRPr="00234F1D" w:rsidRDefault="002160FB" w:rsidP="002160FB">
      <w:pPr>
        <w:tabs>
          <w:tab w:val="left" w:pos="720"/>
          <w:tab w:val="left" w:pos="1080"/>
        </w:tabs>
        <w:ind w:firstLine="567"/>
        <w:jc w:val="both"/>
      </w:pPr>
      <w:r w:rsidRPr="00234F1D">
        <w:t>2. Назначить комиссию по проведению торгов по продаже земельных участков или права на заключение договоров аренды земельных участков на территории Южненского сельского муниципального образования Республики Калмыкия уполномоченным органом по организации и проведению торгов по продаже земельных участков или права на заключение договоров аренды земельных участков на территории Южненского сельского муниципального образования Республики Калмыкия.</w:t>
      </w:r>
    </w:p>
    <w:p w:rsidR="002160FB" w:rsidRPr="00234F1D" w:rsidRDefault="002160FB" w:rsidP="002160FB">
      <w:pPr>
        <w:tabs>
          <w:tab w:val="left" w:pos="720"/>
          <w:tab w:val="left" w:pos="1080"/>
        </w:tabs>
        <w:ind w:firstLine="567"/>
        <w:jc w:val="both"/>
      </w:pPr>
      <w:r w:rsidRPr="00234F1D">
        <w:t>3. Утвердить Положение о комиссии по проведению торгов по продаже земельных участков или права на заключение договоров аренды земельных участков на территории Южненского сельского муниципального образования Республики Калмыкия согласно приложению 1.</w:t>
      </w:r>
    </w:p>
    <w:p w:rsidR="002160FB" w:rsidRPr="00234F1D" w:rsidRDefault="002160FB" w:rsidP="002160FB">
      <w:pPr>
        <w:tabs>
          <w:tab w:val="left" w:pos="720"/>
          <w:tab w:val="left" w:pos="1080"/>
        </w:tabs>
        <w:ind w:firstLine="567"/>
        <w:jc w:val="both"/>
      </w:pPr>
      <w:r w:rsidRPr="00234F1D">
        <w:t>4. Утвердить состав комиссии по проведению торгов по продаже земельных участков или права на заключение договоров аренды земельных участков на территории Южненского сельского муниципального образования Республики Калмыкия согласно приложению 2.</w:t>
      </w:r>
    </w:p>
    <w:p w:rsidR="002160FB" w:rsidRPr="00234F1D" w:rsidRDefault="002160FB" w:rsidP="002160FB">
      <w:pPr>
        <w:tabs>
          <w:tab w:val="left" w:pos="720"/>
          <w:tab w:val="left" w:pos="1080"/>
        </w:tabs>
        <w:ind w:firstLine="567"/>
        <w:jc w:val="both"/>
      </w:pPr>
      <w:r w:rsidRPr="00234F1D">
        <w:t>5. Настоящее постановление вступает в силу после официального обнародования путем размещения в общественно доступных для населения местах и на официальном сайте администрации Южненского сельского муниципального образования Республики Калмыкия.</w:t>
      </w:r>
    </w:p>
    <w:p w:rsidR="008943CB" w:rsidRDefault="002160FB" w:rsidP="008943CB">
      <w:pPr>
        <w:tabs>
          <w:tab w:val="left" w:pos="720"/>
          <w:tab w:val="left" w:pos="1080"/>
        </w:tabs>
        <w:ind w:firstLine="567"/>
        <w:jc w:val="both"/>
      </w:pPr>
      <w:r w:rsidRPr="00234F1D">
        <w:t>6. Контроль за выполнением постановления оставляю за собой.</w:t>
      </w:r>
    </w:p>
    <w:p w:rsidR="00234F1D" w:rsidRDefault="00234F1D" w:rsidP="008943CB">
      <w:pPr>
        <w:tabs>
          <w:tab w:val="left" w:pos="720"/>
          <w:tab w:val="left" w:pos="1080"/>
        </w:tabs>
        <w:ind w:firstLine="567"/>
        <w:jc w:val="both"/>
      </w:pPr>
    </w:p>
    <w:p w:rsidR="00234F1D" w:rsidRDefault="00234F1D" w:rsidP="008943CB">
      <w:pPr>
        <w:tabs>
          <w:tab w:val="left" w:pos="720"/>
          <w:tab w:val="left" w:pos="1080"/>
        </w:tabs>
        <w:ind w:firstLine="567"/>
        <w:jc w:val="both"/>
      </w:pPr>
    </w:p>
    <w:p w:rsidR="00234F1D" w:rsidRDefault="00234F1D" w:rsidP="008943CB">
      <w:pPr>
        <w:tabs>
          <w:tab w:val="left" w:pos="720"/>
          <w:tab w:val="left" w:pos="1080"/>
        </w:tabs>
        <w:ind w:firstLine="567"/>
        <w:jc w:val="both"/>
      </w:pPr>
    </w:p>
    <w:p w:rsidR="00234F1D" w:rsidRDefault="00234F1D" w:rsidP="008943CB">
      <w:pPr>
        <w:tabs>
          <w:tab w:val="left" w:pos="720"/>
          <w:tab w:val="left" w:pos="1080"/>
        </w:tabs>
        <w:ind w:firstLine="567"/>
        <w:jc w:val="both"/>
      </w:pPr>
    </w:p>
    <w:p w:rsidR="00234F1D" w:rsidRDefault="00234F1D" w:rsidP="008943CB">
      <w:pPr>
        <w:tabs>
          <w:tab w:val="left" w:pos="720"/>
          <w:tab w:val="left" w:pos="1080"/>
        </w:tabs>
        <w:ind w:firstLine="567"/>
        <w:jc w:val="both"/>
      </w:pPr>
    </w:p>
    <w:p w:rsidR="00234F1D" w:rsidRPr="00234F1D" w:rsidRDefault="00234F1D" w:rsidP="008943CB">
      <w:pPr>
        <w:tabs>
          <w:tab w:val="left" w:pos="720"/>
          <w:tab w:val="left" w:pos="1080"/>
        </w:tabs>
        <w:ind w:firstLine="567"/>
        <w:jc w:val="both"/>
      </w:pPr>
    </w:p>
    <w:p w:rsidR="00234F1D" w:rsidRPr="00234F1D" w:rsidRDefault="002160FB" w:rsidP="00234F1D">
      <w:pPr>
        <w:tabs>
          <w:tab w:val="left" w:pos="720"/>
          <w:tab w:val="left" w:pos="1080"/>
        </w:tabs>
        <w:ind w:firstLine="567"/>
        <w:jc w:val="both"/>
      </w:pPr>
      <w:r w:rsidRPr="00234F1D">
        <w:t>Глава Южненского</w:t>
      </w:r>
    </w:p>
    <w:p w:rsidR="00116798" w:rsidRDefault="002160FB" w:rsidP="00234F1D">
      <w:pPr>
        <w:tabs>
          <w:tab w:val="left" w:pos="720"/>
          <w:tab w:val="left" w:pos="1080"/>
        </w:tabs>
        <w:ind w:firstLine="567"/>
        <w:jc w:val="both"/>
      </w:pPr>
      <w:r w:rsidRPr="00234F1D">
        <w:t>СМО Республики Калм</w:t>
      </w:r>
      <w:r w:rsidR="00234F1D">
        <w:t>ыкия (ахлачи)</w:t>
      </w:r>
      <w:r w:rsidR="00234F1D">
        <w:tab/>
      </w:r>
      <w:r w:rsidR="00234F1D">
        <w:tab/>
      </w:r>
      <w:r w:rsidR="00234F1D">
        <w:tab/>
      </w:r>
      <w:r w:rsidR="00234F1D">
        <w:tab/>
        <w:t>А.В. Басанов</w:t>
      </w:r>
      <w:r w:rsidR="00234F1D">
        <w:tab/>
      </w:r>
    </w:p>
    <w:p w:rsidR="002160FB" w:rsidRDefault="002160FB" w:rsidP="002160FB">
      <w:pPr>
        <w:jc w:val="right"/>
        <w:rPr>
          <w:sz w:val="28"/>
          <w:szCs w:val="28"/>
        </w:rPr>
      </w:pPr>
      <w:r>
        <w:rPr>
          <w:sz w:val="28"/>
          <w:szCs w:val="28"/>
        </w:rPr>
        <w:lastRenderedPageBreak/>
        <w:t>Приложение1 к постановлению</w:t>
      </w:r>
    </w:p>
    <w:p w:rsidR="002160FB" w:rsidRDefault="002160FB" w:rsidP="002160FB">
      <w:pPr>
        <w:jc w:val="right"/>
        <w:rPr>
          <w:sz w:val="28"/>
          <w:szCs w:val="28"/>
        </w:rPr>
      </w:pPr>
      <w:r>
        <w:rPr>
          <w:sz w:val="28"/>
          <w:szCs w:val="28"/>
        </w:rPr>
        <w:t>администрации Южненского СМО РК</w:t>
      </w:r>
    </w:p>
    <w:p w:rsidR="002160FB" w:rsidRDefault="002160FB" w:rsidP="002160FB">
      <w:pPr>
        <w:jc w:val="right"/>
        <w:rPr>
          <w:sz w:val="28"/>
          <w:szCs w:val="28"/>
        </w:rPr>
      </w:pPr>
      <w:r>
        <w:rPr>
          <w:sz w:val="28"/>
          <w:szCs w:val="28"/>
        </w:rPr>
        <w:t xml:space="preserve">от </w:t>
      </w:r>
      <w:r w:rsidR="00950612">
        <w:rPr>
          <w:sz w:val="28"/>
          <w:szCs w:val="28"/>
        </w:rPr>
        <w:t>10</w:t>
      </w:r>
      <w:r>
        <w:rPr>
          <w:sz w:val="28"/>
          <w:szCs w:val="28"/>
        </w:rPr>
        <w:t>.0</w:t>
      </w:r>
      <w:r w:rsidR="00950612">
        <w:rPr>
          <w:sz w:val="28"/>
          <w:szCs w:val="28"/>
        </w:rPr>
        <w:t>5</w:t>
      </w:r>
      <w:r>
        <w:rPr>
          <w:sz w:val="28"/>
          <w:szCs w:val="28"/>
        </w:rPr>
        <w:t>.201</w:t>
      </w:r>
      <w:r w:rsidR="00950612">
        <w:rPr>
          <w:sz w:val="28"/>
          <w:szCs w:val="28"/>
        </w:rPr>
        <w:t>7</w:t>
      </w:r>
      <w:r>
        <w:rPr>
          <w:sz w:val="28"/>
          <w:szCs w:val="28"/>
        </w:rPr>
        <w:t xml:space="preserve"> г.  № 26</w:t>
      </w:r>
    </w:p>
    <w:p w:rsidR="002160FB" w:rsidRDefault="002160FB" w:rsidP="002160FB">
      <w:pPr>
        <w:spacing w:after="240"/>
        <w:rPr>
          <w:sz w:val="28"/>
          <w:szCs w:val="28"/>
        </w:rPr>
      </w:pPr>
    </w:p>
    <w:p w:rsidR="002160FB" w:rsidRDefault="002160FB" w:rsidP="002160FB">
      <w:pPr>
        <w:jc w:val="center"/>
        <w:rPr>
          <w:sz w:val="28"/>
          <w:szCs w:val="28"/>
        </w:rPr>
      </w:pPr>
      <w:r>
        <w:rPr>
          <w:b/>
          <w:bCs/>
          <w:sz w:val="28"/>
          <w:szCs w:val="28"/>
        </w:rPr>
        <w:t>ПОЛОЖЕНИЕ</w:t>
      </w:r>
    </w:p>
    <w:p w:rsidR="002160FB" w:rsidRDefault="002160FB" w:rsidP="002160FB">
      <w:pPr>
        <w:jc w:val="center"/>
        <w:rPr>
          <w:sz w:val="28"/>
          <w:szCs w:val="28"/>
        </w:rPr>
      </w:pPr>
      <w:r>
        <w:rPr>
          <w:sz w:val="28"/>
          <w:szCs w:val="28"/>
        </w:rPr>
        <w:t>О комиссии по проведению</w:t>
      </w:r>
    </w:p>
    <w:p w:rsidR="002160FB" w:rsidRDefault="002160FB" w:rsidP="002160FB">
      <w:pPr>
        <w:jc w:val="center"/>
        <w:rPr>
          <w:sz w:val="28"/>
          <w:szCs w:val="28"/>
        </w:rPr>
      </w:pPr>
      <w:r>
        <w:rPr>
          <w:sz w:val="28"/>
          <w:szCs w:val="28"/>
        </w:rPr>
        <w:t>торгов (конкурсов, аукционов) по продаже земельных</w:t>
      </w:r>
    </w:p>
    <w:p w:rsidR="002160FB" w:rsidRDefault="002160FB" w:rsidP="002160FB">
      <w:pPr>
        <w:jc w:val="center"/>
        <w:rPr>
          <w:sz w:val="28"/>
          <w:szCs w:val="28"/>
        </w:rPr>
      </w:pPr>
      <w:r>
        <w:rPr>
          <w:sz w:val="28"/>
          <w:szCs w:val="28"/>
        </w:rPr>
        <w:t>участков или права на заключение договоров аренды</w:t>
      </w:r>
    </w:p>
    <w:p w:rsidR="002160FB" w:rsidRDefault="002160FB" w:rsidP="002160FB">
      <w:pPr>
        <w:pStyle w:val="ConsPlusNormal"/>
        <w:ind w:firstLine="540"/>
        <w:jc w:val="center"/>
        <w:rPr>
          <w:rFonts w:ascii="Times New Roman" w:hAnsi="Times New Roman" w:cs="Times New Roman"/>
          <w:sz w:val="28"/>
          <w:szCs w:val="28"/>
        </w:rPr>
      </w:pPr>
      <w:r>
        <w:rPr>
          <w:rFonts w:ascii="Times New Roman" w:hAnsi="Times New Roman"/>
          <w:sz w:val="28"/>
          <w:szCs w:val="28"/>
        </w:rPr>
        <w:t>земельных участков и состава комиссии</w:t>
      </w:r>
    </w:p>
    <w:p w:rsidR="002160FB" w:rsidRDefault="002160FB" w:rsidP="002160FB">
      <w:pPr>
        <w:pStyle w:val="ConsPlusNormal"/>
        <w:ind w:firstLine="540"/>
        <w:jc w:val="both"/>
        <w:outlineLvl w:val="1"/>
        <w:rPr>
          <w:rFonts w:ascii="Times New Roman" w:hAnsi="Times New Roman" w:cs="Times New Roman"/>
          <w:sz w:val="28"/>
          <w:szCs w:val="28"/>
        </w:rPr>
      </w:pPr>
    </w:p>
    <w:p w:rsidR="002160FB" w:rsidRDefault="002160FB" w:rsidP="002160F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Общие положения</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основные задачи, функции, порядок работы комиссии по проведению торгов по продаже земельных участков или права на заключение договоров аренды земельных участков на территории Южненского сельского муниципального образования Республики Калмыкия (далее по тексту - комиссия).</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является постоянно действующим органом по организации и проведению конкурсов и аукционов (далее по тексту - торгов) по продаже земельных участков или права их аренды.</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Комиссия в своей деятельности руководствуется </w:t>
      </w:r>
      <w:hyperlink r:id="rId9" w:tooltip="&quot;Земельный кодекс Российской Федерации&quot; от 25.10.2001 N 136-ФЗ (ред. от 05.10.2015) (с изм. и доп., вступ. в силу с 19.10.2015){КонсультантПлюс}" w:history="1">
        <w:r w:rsidRPr="002160FB">
          <w:rPr>
            <w:rStyle w:val="a3"/>
            <w:color w:val="auto"/>
            <w:sz w:val="28"/>
            <w:szCs w:val="28"/>
          </w:rPr>
          <w:t>Земельным</w:t>
        </w:r>
      </w:hyperlink>
      <w:r>
        <w:rPr>
          <w:rFonts w:ascii="Times New Roman" w:hAnsi="Times New Roman" w:cs="Times New Roman"/>
          <w:sz w:val="28"/>
          <w:szCs w:val="28"/>
        </w:rPr>
        <w:t xml:space="preserve"> и </w:t>
      </w:r>
      <w:hyperlink r:id="rId10" w:tooltip="&quot;Гражданский кодекс Российской Федерации (часть первая)&quot; от 30.11.1994 N 51-ФЗ (ред. от 13.07.2015) (с изм. и доп., вступ. в силу с 01.10.2015){КонсультантПлюс}" w:history="1">
        <w:r w:rsidRPr="002160FB">
          <w:rPr>
            <w:rStyle w:val="a3"/>
            <w:color w:val="auto"/>
            <w:sz w:val="28"/>
            <w:szCs w:val="28"/>
          </w:rPr>
          <w:t>Гражданским</w:t>
        </w:r>
      </w:hyperlink>
      <w:r>
        <w:rPr>
          <w:rFonts w:ascii="Times New Roman" w:hAnsi="Times New Roman" w:cs="Times New Roman"/>
          <w:sz w:val="28"/>
          <w:szCs w:val="28"/>
        </w:rPr>
        <w:t xml:space="preserve"> кодексами Российской Федерации, а также другими нормативными правовыми актами Российской Федерации и настоящим Положением.</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Состав комиссии и последующие его изменения утверждается постановлением администрации Южненского сельского муниципального образования Республики Калмыкия.</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Основные задачи и функции комиссии</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Организация подготовки и публикации извещения о проведении торгов (или об отказе в проведении), а также информации о результатах торгов.</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заявок и документов претендентов, а также предложений при проведении конкурса или аукциона, открытого  по форме подачи предложений о цене или размере арендной платы.</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Принятие решения о признании претендентов участниками торгов или об отказе в допуске к участию в торгах по основаниям, установленным законодательством Российской Федерации, и уведомление претендентов о принятом решении.</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Обеспечение конфиденциальности сведений о лицах, подавших заявки и предложения, и о содержании представленных ими документов до момента их оглашения или проведения торгов, открытых по форме подачи предложений по цене или размеру арендной платы.</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Определение победителей торгов, оформление протокола о результатах торгов.</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Передача оформленного и подписанного протокола о результатах торгов в отдел муниципального имущества и реализации программ администрации сельского поселения для оформления договора купли-продажи или договора аренды.</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Осуществление иных функций в целях организации и проведения торгов.</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Порядок работы комиссии</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Комиссия осуществляет свою деятельность в соответствии с настоящим Положением.</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Основной формой работы комиссии являются заседания, на которые в случае необходимости могут быть привлечены руководители и специалисты структурных подразделений администрации Южненского сельского муниципального образования Республики Калмыкия, учреждений и предприятий, независимые оценщики.</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Заседание комиссии проводится председателем комиссии, а в его отсутствие заместителем председателя.</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Заседание комиссии считается правомочным, если в нем участвуют не менее двух третьих от числа членов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имеет право решающего голоса.</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Решение комиссии оформляется протоколом, копия которого направляется структурным подразделениям администрации Южненского сельского муниципального образования Республики Калмыкия, участвующим в подготовке документов для организации торгов, в течение одного дня после заседания.</w:t>
      </w:r>
    </w:p>
    <w:p w:rsidR="002160FB" w:rsidRDefault="002160FB" w:rsidP="00216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Решения комиссии, принятые в пределах компетенции, являются обязательными для исполнения структурными подразделениями администрации Южненского сельского муниципального образования Республики Калмыкия, участвующими в подготовке документов по организации и проведению торгов.</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pStyle w:val="ConsPlusNormal"/>
        <w:ind w:firstLine="540"/>
        <w:jc w:val="both"/>
        <w:rPr>
          <w:rFonts w:ascii="Times New Roman" w:hAnsi="Times New Roman" w:cs="Times New Roman"/>
          <w:sz w:val="28"/>
          <w:szCs w:val="28"/>
        </w:rPr>
      </w:pPr>
    </w:p>
    <w:p w:rsidR="00281284" w:rsidRDefault="002160FB" w:rsidP="002160FB">
      <w:pPr>
        <w:jc w:val="right"/>
        <w:rPr>
          <w:sz w:val="28"/>
          <w:szCs w:val="28"/>
        </w:rPr>
      </w:pPr>
      <w:r>
        <w:rPr>
          <w:sz w:val="28"/>
          <w:szCs w:val="28"/>
        </w:rPr>
        <w:lastRenderedPageBreak/>
        <w:t>Приложение</w:t>
      </w:r>
      <w:r w:rsidR="00281284">
        <w:rPr>
          <w:sz w:val="28"/>
          <w:szCs w:val="28"/>
        </w:rPr>
        <w:t xml:space="preserve"> </w:t>
      </w:r>
      <w:r>
        <w:rPr>
          <w:sz w:val="28"/>
          <w:szCs w:val="28"/>
        </w:rPr>
        <w:t>2</w:t>
      </w:r>
    </w:p>
    <w:p w:rsidR="002160FB" w:rsidRDefault="002160FB" w:rsidP="002160FB">
      <w:pPr>
        <w:jc w:val="right"/>
        <w:rPr>
          <w:sz w:val="28"/>
          <w:szCs w:val="28"/>
        </w:rPr>
      </w:pPr>
      <w:r>
        <w:rPr>
          <w:sz w:val="28"/>
          <w:szCs w:val="28"/>
        </w:rPr>
        <w:t>к постановлению</w:t>
      </w:r>
    </w:p>
    <w:p w:rsidR="002160FB" w:rsidRDefault="002160FB" w:rsidP="002160FB">
      <w:pPr>
        <w:jc w:val="right"/>
        <w:rPr>
          <w:sz w:val="28"/>
          <w:szCs w:val="28"/>
        </w:rPr>
      </w:pPr>
      <w:r>
        <w:rPr>
          <w:sz w:val="28"/>
          <w:szCs w:val="28"/>
        </w:rPr>
        <w:t>администрации Южненского СМО РК</w:t>
      </w:r>
    </w:p>
    <w:p w:rsidR="002160FB" w:rsidRDefault="002160FB" w:rsidP="002160FB">
      <w:pPr>
        <w:jc w:val="right"/>
        <w:rPr>
          <w:sz w:val="28"/>
          <w:szCs w:val="28"/>
        </w:rPr>
      </w:pPr>
      <w:r>
        <w:rPr>
          <w:sz w:val="28"/>
          <w:szCs w:val="28"/>
        </w:rPr>
        <w:t xml:space="preserve">от </w:t>
      </w:r>
      <w:r w:rsidR="00950612">
        <w:rPr>
          <w:sz w:val="28"/>
          <w:szCs w:val="28"/>
        </w:rPr>
        <w:t>10</w:t>
      </w:r>
      <w:r>
        <w:rPr>
          <w:sz w:val="28"/>
          <w:szCs w:val="28"/>
        </w:rPr>
        <w:t>.0</w:t>
      </w:r>
      <w:r w:rsidR="00950612">
        <w:rPr>
          <w:sz w:val="28"/>
          <w:szCs w:val="28"/>
        </w:rPr>
        <w:t>5</w:t>
      </w:r>
      <w:r>
        <w:rPr>
          <w:sz w:val="28"/>
          <w:szCs w:val="28"/>
        </w:rPr>
        <w:t>.201</w:t>
      </w:r>
      <w:r w:rsidR="00950612">
        <w:rPr>
          <w:sz w:val="28"/>
          <w:szCs w:val="28"/>
        </w:rPr>
        <w:t>7</w:t>
      </w:r>
      <w:r>
        <w:rPr>
          <w:sz w:val="28"/>
          <w:szCs w:val="28"/>
        </w:rPr>
        <w:t xml:space="preserve"> г.  № 26</w:t>
      </w:r>
    </w:p>
    <w:p w:rsidR="002160FB" w:rsidRDefault="002160FB" w:rsidP="002160FB">
      <w:pPr>
        <w:pStyle w:val="ConsPlusNormal"/>
        <w:ind w:firstLine="540"/>
        <w:jc w:val="both"/>
        <w:rPr>
          <w:rFonts w:ascii="Times New Roman" w:hAnsi="Times New Roman" w:cs="Times New Roman"/>
          <w:sz w:val="28"/>
          <w:szCs w:val="28"/>
        </w:rPr>
      </w:pPr>
    </w:p>
    <w:p w:rsidR="002160FB" w:rsidRDefault="002160FB" w:rsidP="002160FB">
      <w:pPr>
        <w:jc w:val="center"/>
        <w:rPr>
          <w:sz w:val="28"/>
          <w:szCs w:val="28"/>
        </w:rPr>
      </w:pPr>
      <w:r>
        <w:rPr>
          <w:sz w:val="28"/>
          <w:szCs w:val="28"/>
        </w:rPr>
        <w:t>Состав комиссии по проведению</w:t>
      </w:r>
    </w:p>
    <w:p w:rsidR="002160FB" w:rsidRDefault="002160FB" w:rsidP="002160FB">
      <w:pPr>
        <w:jc w:val="center"/>
        <w:rPr>
          <w:sz w:val="28"/>
          <w:szCs w:val="28"/>
        </w:rPr>
      </w:pPr>
      <w:r>
        <w:rPr>
          <w:sz w:val="28"/>
          <w:szCs w:val="28"/>
        </w:rPr>
        <w:t>торгов (конкурсов, аукционов) по продаже земельных</w:t>
      </w:r>
    </w:p>
    <w:p w:rsidR="002160FB" w:rsidRDefault="002160FB" w:rsidP="002160FB">
      <w:pPr>
        <w:jc w:val="center"/>
        <w:rPr>
          <w:sz w:val="28"/>
          <w:szCs w:val="28"/>
        </w:rPr>
      </w:pPr>
      <w:r>
        <w:rPr>
          <w:sz w:val="28"/>
          <w:szCs w:val="28"/>
        </w:rPr>
        <w:t>участков или права на заключение договоров аренды</w:t>
      </w:r>
    </w:p>
    <w:p w:rsidR="002160FB" w:rsidRDefault="002160FB" w:rsidP="002160FB">
      <w:pPr>
        <w:pStyle w:val="ConsPlusNormal"/>
        <w:ind w:firstLine="540"/>
        <w:jc w:val="center"/>
        <w:rPr>
          <w:rFonts w:ascii="Times New Roman" w:hAnsi="Times New Roman" w:cs="Times New Roman"/>
          <w:sz w:val="28"/>
          <w:szCs w:val="28"/>
        </w:rPr>
      </w:pPr>
      <w:r>
        <w:rPr>
          <w:rFonts w:ascii="Times New Roman" w:hAnsi="Times New Roman"/>
          <w:sz w:val="28"/>
          <w:szCs w:val="28"/>
        </w:rPr>
        <w:t xml:space="preserve">земельных участков </w:t>
      </w:r>
    </w:p>
    <w:p w:rsidR="002160FB" w:rsidRDefault="002160FB" w:rsidP="002160FB">
      <w:pPr>
        <w:pStyle w:val="ConsPlusNormal"/>
        <w:rPr>
          <w:rFonts w:ascii="Times New Roman" w:hAnsi="Times New Roman" w:cs="Times New Roman"/>
          <w:sz w:val="28"/>
          <w:szCs w:val="28"/>
        </w:rPr>
      </w:pPr>
    </w:p>
    <w:tbl>
      <w:tblPr>
        <w:tblW w:w="1039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77"/>
        <w:gridCol w:w="2518"/>
      </w:tblGrid>
      <w:tr w:rsidR="002160FB" w:rsidTr="00116798">
        <w:tc>
          <w:tcPr>
            <w:tcW w:w="7877" w:type="dxa"/>
            <w:tcBorders>
              <w:top w:val="single" w:sz="4" w:space="0" w:color="auto"/>
              <w:left w:val="single" w:sz="4" w:space="0" w:color="auto"/>
              <w:bottom w:val="single" w:sz="4" w:space="0" w:color="auto"/>
              <w:right w:val="single" w:sz="4" w:space="0" w:color="auto"/>
            </w:tcBorders>
            <w:hideMark/>
          </w:tcPr>
          <w:p w:rsidR="002160FB" w:rsidRDefault="002160FB" w:rsidP="00B95AC8">
            <w:pPr>
              <w:pStyle w:val="ConsPlusNormal"/>
              <w:spacing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Глава Южненского сельского муниципального образования </w:t>
            </w:r>
            <w:r w:rsidR="00116798">
              <w:rPr>
                <w:rFonts w:ascii="Times New Roman" w:hAnsi="Times New Roman" w:cs="Times New Roman"/>
                <w:sz w:val="28"/>
                <w:szCs w:val="28"/>
              </w:rPr>
              <w:t xml:space="preserve">РК </w:t>
            </w:r>
            <w:r>
              <w:rPr>
                <w:rFonts w:ascii="Times New Roman" w:hAnsi="Times New Roman" w:cs="Times New Roman"/>
                <w:sz w:val="28"/>
                <w:szCs w:val="28"/>
              </w:rPr>
              <w:t xml:space="preserve">(ахлачи) </w:t>
            </w:r>
            <w:r w:rsidRPr="00116798">
              <w:rPr>
                <w:rFonts w:ascii="Times New Roman" w:hAnsi="Times New Roman" w:cs="Times New Roman"/>
                <w:b/>
                <w:sz w:val="28"/>
                <w:szCs w:val="28"/>
              </w:rPr>
              <w:t xml:space="preserve">Басанов </w:t>
            </w:r>
            <w:r w:rsidR="00B95AC8">
              <w:rPr>
                <w:rFonts w:ascii="Times New Roman" w:hAnsi="Times New Roman" w:cs="Times New Roman"/>
                <w:b/>
                <w:sz w:val="28"/>
                <w:szCs w:val="28"/>
              </w:rPr>
              <w:t>А.В.</w:t>
            </w:r>
          </w:p>
        </w:tc>
        <w:tc>
          <w:tcPr>
            <w:tcW w:w="2518" w:type="dxa"/>
            <w:tcBorders>
              <w:top w:val="single" w:sz="4" w:space="0" w:color="auto"/>
              <w:left w:val="single" w:sz="4" w:space="0" w:color="auto"/>
              <w:bottom w:val="single" w:sz="4" w:space="0" w:color="auto"/>
              <w:right w:val="single" w:sz="4" w:space="0" w:color="auto"/>
            </w:tcBorders>
            <w:hideMark/>
          </w:tcPr>
          <w:p w:rsidR="002160FB" w:rsidRDefault="002160FB" w:rsidP="00B95AC8">
            <w:pPr>
              <w:pStyle w:val="ConsPlusNormal"/>
              <w:spacing w:line="276" w:lineRule="auto"/>
              <w:ind w:firstLine="50"/>
              <w:jc w:val="center"/>
              <w:rPr>
                <w:rFonts w:ascii="Times New Roman" w:eastAsiaTheme="minorEastAsia" w:hAnsi="Times New Roman" w:cs="Times New Roman"/>
                <w:sz w:val="28"/>
                <w:szCs w:val="28"/>
              </w:rPr>
            </w:pPr>
            <w:r>
              <w:rPr>
                <w:rFonts w:ascii="Times New Roman" w:hAnsi="Times New Roman" w:cs="Times New Roman"/>
                <w:sz w:val="28"/>
                <w:szCs w:val="28"/>
              </w:rPr>
              <w:t>председатель комиссии</w:t>
            </w:r>
          </w:p>
        </w:tc>
      </w:tr>
      <w:tr w:rsidR="002160FB" w:rsidTr="00116798">
        <w:tc>
          <w:tcPr>
            <w:tcW w:w="7877" w:type="dxa"/>
            <w:tcBorders>
              <w:top w:val="single" w:sz="4" w:space="0" w:color="auto"/>
              <w:left w:val="single" w:sz="4" w:space="0" w:color="auto"/>
              <w:bottom w:val="single" w:sz="4" w:space="0" w:color="auto"/>
              <w:right w:val="single" w:sz="4" w:space="0" w:color="auto"/>
            </w:tcBorders>
            <w:hideMark/>
          </w:tcPr>
          <w:p w:rsidR="002160FB" w:rsidRDefault="008943CB" w:rsidP="008943CB">
            <w:pPr>
              <w:pStyle w:val="ConsPlusNormal"/>
              <w:spacing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Специалист 1 категории администрации Южненского сельского муниципального образования Республики Калмыкия </w:t>
            </w:r>
            <w:r w:rsidRPr="00116798">
              <w:rPr>
                <w:rFonts w:ascii="Times New Roman" w:hAnsi="Times New Roman" w:cs="Times New Roman"/>
                <w:b/>
                <w:sz w:val="28"/>
                <w:szCs w:val="28"/>
              </w:rPr>
              <w:t>Слабунова</w:t>
            </w:r>
            <w:r>
              <w:rPr>
                <w:rFonts w:ascii="Times New Roman" w:hAnsi="Times New Roman" w:cs="Times New Roman"/>
                <w:b/>
                <w:sz w:val="28"/>
                <w:szCs w:val="28"/>
              </w:rPr>
              <w:t>Т.В.</w:t>
            </w:r>
          </w:p>
        </w:tc>
        <w:tc>
          <w:tcPr>
            <w:tcW w:w="2518" w:type="dxa"/>
            <w:tcBorders>
              <w:top w:val="single" w:sz="4" w:space="0" w:color="auto"/>
              <w:left w:val="single" w:sz="4" w:space="0" w:color="auto"/>
              <w:bottom w:val="single" w:sz="4" w:space="0" w:color="auto"/>
              <w:right w:val="single" w:sz="4" w:space="0" w:color="auto"/>
            </w:tcBorders>
            <w:hideMark/>
          </w:tcPr>
          <w:p w:rsidR="002160FB" w:rsidRDefault="00116798" w:rsidP="00B95AC8">
            <w:pPr>
              <w:pStyle w:val="ConsPlusNormal"/>
              <w:spacing w:line="276" w:lineRule="auto"/>
              <w:ind w:firstLine="50"/>
              <w:jc w:val="center"/>
              <w:rPr>
                <w:rFonts w:ascii="Times New Roman" w:eastAsiaTheme="minorEastAsia" w:hAnsi="Times New Roman" w:cs="Times New Roman"/>
                <w:sz w:val="28"/>
                <w:szCs w:val="28"/>
              </w:rPr>
            </w:pPr>
            <w:r>
              <w:rPr>
                <w:rFonts w:ascii="Times New Roman" w:hAnsi="Times New Roman" w:cs="Times New Roman"/>
                <w:sz w:val="28"/>
                <w:szCs w:val="28"/>
              </w:rPr>
              <w:t>секретарь</w:t>
            </w:r>
            <w:r w:rsidR="002160FB">
              <w:rPr>
                <w:rFonts w:ascii="Times New Roman" w:hAnsi="Times New Roman" w:cs="Times New Roman"/>
                <w:sz w:val="28"/>
                <w:szCs w:val="28"/>
              </w:rPr>
              <w:t xml:space="preserve"> комиссии</w:t>
            </w:r>
          </w:p>
        </w:tc>
      </w:tr>
      <w:tr w:rsidR="00B95AC8" w:rsidTr="00116798">
        <w:tc>
          <w:tcPr>
            <w:tcW w:w="7877" w:type="dxa"/>
            <w:tcBorders>
              <w:top w:val="single" w:sz="4" w:space="0" w:color="auto"/>
              <w:left w:val="single" w:sz="4" w:space="0" w:color="auto"/>
              <w:bottom w:val="single" w:sz="4" w:space="0" w:color="auto"/>
              <w:right w:val="single" w:sz="4" w:space="0" w:color="auto"/>
            </w:tcBorders>
            <w:hideMark/>
          </w:tcPr>
          <w:p w:rsidR="00B95AC8" w:rsidRDefault="008943CB" w:rsidP="008943CB">
            <w:pPr>
              <w:pStyle w:val="ConsPlusNormal"/>
              <w:spacing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Методист Южненского</w:t>
            </w:r>
            <w:r w:rsidR="00281284">
              <w:rPr>
                <w:rFonts w:ascii="Times New Roman" w:hAnsi="Times New Roman" w:cs="Times New Roman"/>
                <w:sz w:val="28"/>
                <w:szCs w:val="28"/>
              </w:rPr>
              <w:t xml:space="preserve"> </w:t>
            </w:r>
            <w:r>
              <w:rPr>
                <w:rFonts w:ascii="Times New Roman" w:hAnsi="Times New Roman" w:cs="Times New Roman"/>
                <w:sz w:val="28"/>
                <w:szCs w:val="28"/>
              </w:rPr>
              <w:t>сельского дома культуры</w:t>
            </w:r>
            <w:r w:rsidR="00281284">
              <w:rPr>
                <w:rFonts w:ascii="Times New Roman" w:hAnsi="Times New Roman" w:cs="Times New Roman"/>
                <w:sz w:val="28"/>
                <w:szCs w:val="28"/>
              </w:rPr>
              <w:t xml:space="preserve"> </w:t>
            </w:r>
            <w:r>
              <w:rPr>
                <w:rFonts w:ascii="Times New Roman" w:hAnsi="Times New Roman" w:cs="Times New Roman"/>
                <w:b/>
                <w:sz w:val="28"/>
                <w:szCs w:val="28"/>
              </w:rPr>
              <w:t>Найденов О.Д.</w:t>
            </w:r>
          </w:p>
        </w:tc>
        <w:tc>
          <w:tcPr>
            <w:tcW w:w="2518" w:type="dxa"/>
            <w:tcBorders>
              <w:top w:val="single" w:sz="4" w:space="0" w:color="auto"/>
              <w:left w:val="single" w:sz="4" w:space="0" w:color="auto"/>
              <w:bottom w:val="single" w:sz="4" w:space="0" w:color="auto"/>
              <w:right w:val="single" w:sz="4" w:space="0" w:color="auto"/>
            </w:tcBorders>
            <w:hideMark/>
          </w:tcPr>
          <w:p w:rsidR="00B95AC8" w:rsidRDefault="00B95AC8" w:rsidP="00B95AC8">
            <w:pPr>
              <w:pStyle w:val="ConsPlusNormal"/>
              <w:spacing w:line="276" w:lineRule="auto"/>
              <w:ind w:firstLine="50"/>
              <w:jc w:val="center"/>
              <w:rPr>
                <w:rFonts w:ascii="Times New Roman" w:eastAsiaTheme="minorEastAsia" w:hAnsi="Times New Roman" w:cs="Times New Roman"/>
                <w:sz w:val="28"/>
                <w:szCs w:val="28"/>
              </w:rPr>
            </w:pPr>
            <w:r>
              <w:rPr>
                <w:rFonts w:ascii="Times New Roman" w:hAnsi="Times New Roman" w:cs="Times New Roman"/>
                <w:sz w:val="28"/>
                <w:szCs w:val="28"/>
              </w:rPr>
              <w:t>член комиссии</w:t>
            </w:r>
          </w:p>
        </w:tc>
      </w:tr>
      <w:tr w:rsidR="00B95AC8" w:rsidTr="00116798">
        <w:tc>
          <w:tcPr>
            <w:tcW w:w="7877" w:type="dxa"/>
            <w:tcBorders>
              <w:top w:val="single" w:sz="4" w:space="0" w:color="auto"/>
              <w:left w:val="single" w:sz="4" w:space="0" w:color="auto"/>
              <w:bottom w:val="single" w:sz="4" w:space="0" w:color="auto"/>
              <w:right w:val="single" w:sz="4" w:space="0" w:color="auto"/>
            </w:tcBorders>
            <w:hideMark/>
          </w:tcPr>
          <w:p w:rsidR="00B95AC8" w:rsidRDefault="00B95AC8" w:rsidP="00AD3176">
            <w:pPr>
              <w:pStyle w:val="ConsPlusNormal"/>
              <w:spacing w:line="276"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Бухгалтер-экономист финансового управления Городовиковского РМО РК </w:t>
            </w:r>
            <w:r w:rsidRPr="00B95AC8">
              <w:rPr>
                <w:rFonts w:ascii="Times New Roman" w:eastAsiaTheme="minorEastAsia" w:hAnsi="Times New Roman" w:cs="Times New Roman"/>
                <w:b/>
                <w:sz w:val="28"/>
                <w:szCs w:val="28"/>
              </w:rPr>
              <w:t>Амарханова Э.Д.</w:t>
            </w:r>
          </w:p>
        </w:tc>
        <w:tc>
          <w:tcPr>
            <w:tcW w:w="2518" w:type="dxa"/>
            <w:tcBorders>
              <w:top w:val="single" w:sz="4" w:space="0" w:color="auto"/>
              <w:left w:val="single" w:sz="4" w:space="0" w:color="auto"/>
              <w:bottom w:val="single" w:sz="4" w:space="0" w:color="auto"/>
              <w:right w:val="single" w:sz="4" w:space="0" w:color="auto"/>
            </w:tcBorders>
            <w:hideMark/>
          </w:tcPr>
          <w:p w:rsidR="00B95AC8" w:rsidRDefault="00B95AC8" w:rsidP="00B95AC8">
            <w:pPr>
              <w:pStyle w:val="ConsPlusNormal"/>
              <w:spacing w:line="276" w:lineRule="auto"/>
              <w:ind w:firstLine="50"/>
              <w:jc w:val="center"/>
              <w:rPr>
                <w:rFonts w:ascii="Times New Roman" w:eastAsiaTheme="minorEastAsia" w:hAnsi="Times New Roman" w:cs="Times New Roman"/>
                <w:sz w:val="28"/>
                <w:szCs w:val="28"/>
              </w:rPr>
            </w:pPr>
            <w:r>
              <w:rPr>
                <w:rFonts w:ascii="Times New Roman" w:hAnsi="Times New Roman" w:cs="Times New Roman"/>
                <w:sz w:val="28"/>
                <w:szCs w:val="28"/>
              </w:rPr>
              <w:t>член комиссии</w:t>
            </w:r>
          </w:p>
        </w:tc>
      </w:tr>
      <w:tr w:rsidR="002160FB" w:rsidTr="00116798">
        <w:tc>
          <w:tcPr>
            <w:tcW w:w="7877" w:type="dxa"/>
            <w:tcBorders>
              <w:top w:val="single" w:sz="4" w:space="0" w:color="auto"/>
              <w:left w:val="single" w:sz="4" w:space="0" w:color="auto"/>
              <w:bottom w:val="single" w:sz="4" w:space="0" w:color="auto"/>
              <w:right w:val="single" w:sz="4" w:space="0" w:color="auto"/>
            </w:tcBorders>
            <w:hideMark/>
          </w:tcPr>
          <w:p w:rsidR="002160FB" w:rsidRDefault="00116798" w:rsidP="00B95AC8">
            <w:pPr>
              <w:pStyle w:val="ConsPlusNormal"/>
              <w:spacing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Директор МКУ «Южненское» Южненского сельского муниципального образования </w:t>
            </w:r>
            <w:r w:rsidRPr="00116798">
              <w:rPr>
                <w:rFonts w:ascii="Times New Roman" w:hAnsi="Times New Roman" w:cs="Times New Roman"/>
                <w:b/>
                <w:sz w:val="28"/>
                <w:szCs w:val="28"/>
              </w:rPr>
              <w:t>Аюшов</w:t>
            </w:r>
            <w:r w:rsidR="00B95AC8">
              <w:rPr>
                <w:rFonts w:ascii="Times New Roman" w:hAnsi="Times New Roman" w:cs="Times New Roman"/>
                <w:b/>
                <w:sz w:val="28"/>
                <w:szCs w:val="28"/>
              </w:rPr>
              <w:t>С.А.</w:t>
            </w:r>
          </w:p>
        </w:tc>
        <w:tc>
          <w:tcPr>
            <w:tcW w:w="2518" w:type="dxa"/>
            <w:tcBorders>
              <w:top w:val="single" w:sz="4" w:space="0" w:color="auto"/>
              <w:left w:val="single" w:sz="4" w:space="0" w:color="auto"/>
              <w:bottom w:val="single" w:sz="4" w:space="0" w:color="auto"/>
              <w:right w:val="single" w:sz="4" w:space="0" w:color="auto"/>
            </w:tcBorders>
            <w:hideMark/>
          </w:tcPr>
          <w:p w:rsidR="002160FB" w:rsidRDefault="00B95AC8" w:rsidP="00B95AC8">
            <w:pPr>
              <w:pStyle w:val="ConsPlusNormal"/>
              <w:spacing w:line="276" w:lineRule="auto"/>
              <w:ind w:firstLine="50"/>
              <w:jc w:val="center"/>
              <w:rPr>
                <w:rFonts w:ascii="Times New Roman" w:eastAsiaTheme="minorEastAsia" w:hAnsi="Times New Roman" w:cs="Times New Roman"/>
                <w:sz w:val="28"/>
                <w:szCs w:val="28"/>
              </w:rPr>
            </w:pPr>
            <w:r>
              <w:rPr>
                <w:rFonts w:ascii="Times New Roman" w:hAnsi="Times New Roman" w:cs="Times New Roman"/>
                <w:sz w:val="28"/>
                <w:szCs w:val="28"/>
              </w:rPr>
              <w:t>аукционист</w:t>
            </w:r>
          </w:p>
        </w:tc>
      </w:tr>
    </w:tbl>
    <w:p w:rsidR="002160FB" w:rsidRDefault="002160FB" w:rsidP="002160FB">
      <w:pPr>
        <w:pStyle w:val="ConsPlusNormal"/>
        <w:jc w:val="both"/>
        <w:rPr>
          <w:rFonts w:ascii="Times New Roman" w:eastAsiaTheme="minorEastAsia" w:hAnsi="Times New Roman" w:cs="Times New Roman"/>
          <w:sz w:val="28"/>
          <w:szCs w:val="28"/>
        </w:rPr>
      </w:pPr>
    </w:p>
    <w:p w:rsidR="00EF01DD" w:rsidRPr="0026372E" w:rsidRDefault="00EF01DD" w:rsidP="002160FB">
      <w:pPr>
        <w:pStyle w:val="ae"/>
        <w:ind w:left="3420"/>
      </w:pPr>
    </w:p>
    <w:sectPr w:rsidR="00EF01DD" w:rsidRPr="0026372E" w:rsidSect="00BE4B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54" w:rsidRDefault="00717754" w:rsidP="0023361B">
      <w:r>
        <w:separator/>
      </w:r>
    </w:p>
  </w:endnote>
  <w:endnote w:type="continuationSeparator" w:id="1">
    <w:p w:rsidR="00717754" w:rsidRDefault="00717754" w:rsidP="0023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54" w:rsidRDefault="00717754" w:rsidP="0023361B">
      <w:r>
        <w:separator/>
      </w:r>
    </w:p>
  </w:footnote>
  <w:footnote w:type="continuationSeparator" w:id="1">
    <w:p w:rsidR="00717754" w:rsidRDefault="00717754" w:rsidP="00233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769617D9"/>
    <w:multiLevelType w:val="multilevel"/>
    <w:tmpl w:val="33908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B50B0"/>
    <w:rsid w:val="000C1962"/>
    <w:rsid w:val="000D3CD1"/>
    <w:rsid w:val="00116798"/>
    <w:rsid w:val="00143C8F"/>
    <w:rsid w:val="00157C68"/>
    <w:rsid w:val="00181F28"/>
    <w:rsid w:val="0019490D"/>
    <w:rsid w:val="001A71A7"/>
    <w:rsid w:val="002160FB"/>
    <w:rsid w:val="0023361B"/>
    <w:rsid w:val="00234F1D"/>
    <w:rsid w:val="00255B96"/>
    <w:rsid w:val="0026372E"/>
    <w:rsid w:val="00275916"/>
    <w:rsid w:val="00281284"/>
    <w:rsid w:val="0036024B"/>
    <w:rsid w:val="00375428"/>
    <w:rsid w:val="00385BC8"/>
    <w:rsid w:val="003A4F45"/>
    <w:rsid w:val="00462A3F"/>
    <w:rsid w:val="0048244D"/>
    <w:rsid w:val="004E4AFD"/>
    <w:rsid w:val="005273E1"/>
    <w:rsid w:val="00540B39"/>
    <w:rsid w:val="00581D7D"/>
    <w:rsid w:val="005A2091"/>
    <w:rsid w:val="005A7490"/>
    <w:rsid w:val="00601382"/>
    <w:rsid w:val="00614EE0"/>
    <w:rsid w:val="006405E3"/>
    <w:rsid w:val="00654DF8"/>
    <w:rsid w:val="006B6466"/>
    <w:rsid w:val="006C7F26"/>
    <w:rsid w:val="00717754"/>
    <w:rsid w:val="00746ADE"/>
    <w:rsid w:val="007820D6"/>
    <w:rsid w:val="008943CB"/>
    <w:rsid w:val="008B093A"/>
    <w:rsid w:val="008E4B33"/>
    <w:rsid w:val="00914D08"/>
    <w:rsid w:val="00950612"/>
    <w:rsid w:val="0098096B"/>
    <w:rsid w:val="009B025D"/>
    <w:rsid w:val="00A60704"/>
    <w:rsid w:val="00A95019"/>
    <w:rsid w:val="00AB50B0"/>
    <w:rsid w:val="00B24562"/>
    <w:rsid w:val="00B633F7"/>
    <w:rsid w:val="00B877BD"/>
    <w:rsid w:val="00B95AC8"/>
    <w:rsid w:val="00BD1A2C"/>
    <w:rsid w:val="00BE4B73"/>
    <w:rsid w:val="00C34E93"/>
    <w:rsid w:val="00C5718B"/>
    <w:rsid w:val="00CA181D"/>
    <w:rsid w:val="00D05432"/>
    <w:rsid w:val="00D73F7F"/>
    <w:rsid w:val="00DB071E"/>
    <w:rsid w:val="00DE5E33"/>
    <w:rsid w:val="00DE6B41"/>
    <w:rsid w:val="00E25431"/>
    <w:rsid w:val="00E53013"/>
    <w:rsid w:val="00E848C3"/>
    <w:rsid w:val="00EF01DD"/>
    <w:rsid w:val="00EF42EF"/>
    <w:rsid w:val="00F5141F"/>
    <w:rsid w:val="00F60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B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9"/>
    <w:unhideWhenUsed/>
    <w:qFormat/>
    <w:rsid w:val="00EF01DD"/>
    <w:pPr>
      <w:keepNext/>
      <w:numPr>
        <w:ilvl w:val="2"/>
        <w:numId w:val="2"/>
      </w:numPr>
      <w:suppressAutoHyphens w:val="0"/>
      <w:spacing w:before="240" w:after="60"/>
      <w:outlineLvl w:val="2"/>
    </w:pPr>
    <w:rPr>
      <w:rFonts w:ascii="Arial" w:hAnsi="Arial" w:cs="Arial"/>
      <w:b/>
      <w:bCs/>
      <w:sz w:val="26"/>
      <w:szCs w:val="26"/>
    </w:rPr>
  </w:style>
  <w:style w:type="paragraph" w:styleId="8">
    <w:name w:val="heading 8"/>
    <w:basedOn w:val="a"/>
    <w:next w:val="a"/>
    <w:link w:val="80"/>
    <w:uiPriority w:val="99"/>
    <w:semiHidden/>
    <w:unhideWhenUsed/>
    <w:qFormat/>
    <w:rsid w:val="00EF01DD"/>
    <w:pPr>
      <w:suppressAutoHyphens w:val="0"/>
      <w:spacing w:before="240" w:after="60"/>
      <w:outlineLvl w:val="7"/>
    </w:pPr>
    <w:rPr>
      <w:rFonts w:ascii="Calibri"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F01DD"/>
    <w:rPr>
      <w:rFonts w:ascii="Arial" w:eastAsia="Times New Roman" w:hAnsi="Arial" w:cs="Arial"/>
      <w:b/>
      <w:bCs/>
      <w:sz w:val="26"/>
      <w:szCs w:val="26"/>
      <w:lang w:eastAsia="ar-SA"/>
    </w:rPr>
  </w:style>
  <w:style w:type="character" w:customStyle="1" w:styleId="80">
    <w:name w:val="Заголовок 8 Знак"/>
    <w:basedOn w:val="a0"/>
    <w:link w:val="8"/>
    <w:uiPriority w:val="99"/>
    <w:semiHidden/>
    <w:rsid w:val="00EF01DD"/>
    <w:rPr>
      <w:rFonts w:ascii="Calibri" w:eastAsia="Times New Roman" w:hAnsi="Calibri" w:cs="Times New Roman"/>
      <w:i/>
      <w:iCs/>
      <w:sz w:val="24"/>
      <w:szCs w:val="24"/>
      <w:lang w:eastAsia="ru-RU"/>
    </w:rPr>
  </w:style>
  <w:style w:type="character" w:styleId="a3">
    <w:name w:val="Hyperlink"/>
    <w:basedOn w:val="a0"/>
    <w:uiPriority w:val="99"/>
    <w:unhideWhenUsed/>
    <w:rsid w:val="00EF01DD"/>
    <w:rPr>
      <w:rFonts w:ascii="Times New Roman" w:hAnsi="Times New Roman" w:cs="Times New Roman" w:hint="default"/>
      <w:color w:val="5C3B1F"/>
      <w:u w:val="single"/>
    </w:rPr>
  </w:style>
  <w:style w:type="paragraph" w:styleId="a4">
    <w:name w:val="Normal (Web)"/>
    <w:basedOn w:val="a"/>
    <w:uiPriority w:val="99"/>
    <w:semiHidden/>
    <w:unhideWhenUsed/>
    <w:rsid w:val="00EF01DD"/>
    <w:pPr>
      <w:suppressAutoHyphens w:val="0"/>
      <w:spacing w:before="100" w:beforeAutospacing="1" w:after="100" w:afterAutospacing="1"/>
    </w:pPr>
    <w:rPr>
      <w:lang w:eastAsia="ru-RU"/>
    </w:rPr>
  </w:style>
  <w:style w:type="paragraph" w:styleId="31">
    <w:name w:val="Body Text 3"/>
    <w:basedOn w:val="a"/>
    <w:link w:val="310"/>
    <w:uiPriority w:val="99"/>
    <w:semiHidden/>
    <w:unhideWhenUsed/>
    <w:rsid w:val="00EF01DD"/>
    <w:pPr>
      <w:suppressAutoHyphens w:val="0"/>
      <w:spacing w:after="120"/>
    </w:pPr>
    <w:rPr>
      <w:sz w:val="16"/>
      <w:szCs w:val="22"/>
      <w:lang w:eastAsia="ru-RU"/>
    </w:rPr>
  </w:style>
  <w:style w:type="character" w:customStyle="1" w:styleId="32">
    <w:name w:val="Основной текст 3 Знак"/>
    <w:basedOn w:val="a0"/>
    <w:uiPriority w:val="99"/>
    <w:semiHidden/>
    <w:rsid w:val="00EF01DD"/>
    <w:rPr>
      <w:rFonts w:ascii="Times New Roman" w:eastAsia="Times New Roman" w:hAnsi="Times New Roman" w:cs="Times New Roman"/>
      <w:sz w:val="16"/>
      <w:szCs w:val="16"/>
      <w:lang w:eastAsia="ar-SA"/>
    </w:rPr>
  </w:style>
  <w:style w:type="paragraph" w:customStyle="1" w:styleId="Style7">
    <w:name w:val="Style7"/>
    <w:basedOn w:val="a"/>
    <w:uiPriority w:val="99"/>
    <w:rsid w:val="00EF01DD"/>
    <w:pPr>
      <w:widowControl w:val="0"/>
      <w:autoSpaceDE w:val="0"/>
    </w:pPr>
  </w:style>
  <w:style w:type="paragraph" w:customStyle="1" w:styleId="ConsPlusNormal">
    <w:name w:val="ConsPlusNormal"/>
    <w:rsid w:val="00EF0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аблицы (моноширинный)"/>
    <w:basedOn w:val="a"/>
    <w:next w:val="a"/>
    <w:uiPriority w:val="99"/>
    <w:rsid w:val="00EF01D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Title">
    <w:name w:val="ConsPlusTitle"/>
    <w:uiPriority w:val="99"/>
    <w:rsid w:val="00EF01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EF01D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0">
    <w:name w:val="Основной текст 3 Знак1"/>
    <w:link w:val="31"/>
    <w:uiPriority w:val="99"/>
    <w:semiHidden/>
    <w:locked/>
    <w:rsid w:val="00EF01DD"/>
    <w:rPr>
      <w:rFonts w:ascii="Times New Roman" w:eastAsia="Times New Roman" w:hAnsi="Times New Roman" w:cs="Times New Roman"/>
      <w:sz w:val="16"/>
      <w:lang w:eastAsia="ru-RU"/>
    </w:rPr>
  </w:style>
  <w:style w:type="character" w:customStyle="1" w:styleId="WW8Num13z0">
    <w:name w:val="WW8Num13z0"/>
    <w:uiPriority w:val="99"/>
    <w:rsid w:val="00EF01DD"/>
    <w:rPr>
      <w:rFonts w:ascii="Times New Roman" w:hAnsi="Times New Roman" w:cs="Times New Roman" w:hint="default"/>
    </w:rPr>
  </w:style>
  <w:style w:type="paragraph" w:styleId="a6">
    <w:name w:val="header"/>
    <w:basedOn w:val="a"/>
    <w:link w:val="a7"/>
    <w:uiPriority w:val="99"/>
    <w:semiHidden/>
    <w:unhideWhenUsed/>
    <w:rsid w:val="0023361B"/>
    <w:pPr>
      <w:tabs>
        <w:tab w:val="center" w:pos="4677"/>
        <w:tab w:val="right" w:pos="9355"/>
      </w:tabs>
    </w:pPr>
  </w:style>
  <w:style w:type="character" w:customStyle="1" w:styleId="a7">
    <w:name w:val="Верхний колонтитул Знак"/>
    <w:basedOn w:val="a0"/>
    <w:link w:val="a6"/>
    <w:uiPriority w:val="99"/>
    <w:semiHidden/>
    <w:rsid w:val="0023361B"/>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23361B"/>
    <w:pPr>
      <w:tabs>
        <w:tab w:val="center" w:pos="4677"/>
        <w:tab w:val="right" w:pos="9355"/>
      </w:tabs>
    </w:pPr>
  </w:style>
  <w:style w:type="character" w:customStyle="1" w:styleId="a9">
    <w:name w:val="Нижний колонтитул Знак"/>
    <w:basedOn w:val="a0"/>
    <w:link w:val="a8"/>
    <w:uiPriority w:val="99"/>
    <w:semiHidden/>
    <w:rsid w:val="0023361B"/>
    <w:rPr>
      <w:rFonts w:ascii="Times New Roman" w:eastAsia="Times New Roman" w:hAnsi="Times New Roman" w:cs="Times New Roman"/>
      <w:sz w:val="24"/>
      <w:szCs w:val="24"/>
      <w:lang w:eastAsia="ar-SA"/>
    </w:rPr>
  </w:style>
  <w:style w:type="paragraph" w:customStyle="1" w:styleId="1">
    <w:name w:val="Название объекта1"/>
    <w:basedOn w:val="a"/>
    <w:next w:val="a"/>
    <w:rsid w:val="00D05432"/>
    <w:pPr>
      <w:overflowPunct w:val="0"/>
      <w:autoSpaceDE w:val="0"/>
      <w:spacing w:before="120" w:after="120"/>
    </w:pPr>
    <w:rPr>
      <w:b/>
      <w:sz w:val="36"/>
      <w:szCs w:val="20"/>
    </w:rPr>
  </w:style>
  <w:style w:type="paragraph" w:styleId="aa">
    <w:name w:val="Balloon Text"/>
    <w:basedOn w:val="a"/>
    <w:link w:val="ab"/>
    <w:uiPriority w:val="99"/>
    <w:semiHidden/>
    <w:unhideWhenUsed/>
    <w:rsid w:val="00D05432"/>
    <w:rPr>
      <w:rFonts w:ascii="Tahoma" w:hAnsi="Tahoma" w:cs="Tahoma"/>
      <w:sz w:val="16"/>
      <w:szCs w:val="16"/>
    </w:rPr>
  </w:style>
  <w:style w:type="character" w:customStyle="1" w:styleId="ab">
    <w:name w:val="Текст выноски Знак"/>
    <w:basedOn w:val="a0"/>
    <w:link w:val="aa"/>
    <w:uiPriority w:val="99"/>
    <w:semiHidden/>
    <w:rsid w:val="00D05432"/>
    <w:rPr>
      <w:rFonts w:ascii="Tahoma" w:eastAsia="Times New Roman" w:hAnsi="Tahoma" w:cs="Tahoma"/>
      <w:sz w:val="16"/>
      <w:szCs w:val="16"/>
      <w:lang w:eastAsia="ar-SA"/>
    </w:rPr>
  </w:style>
  <w:style w:type="paragraph" w:styleId="ac">
    <w:name w:val="Body Text"/>
    <w:basedOn w:val="a"/>
    <w:link w:val="ad"/>
    <w:uiPriority w:val="99"/>
    <w:semiHidden/>
    <w:unhideWhenUsed/>
    <w:rsid w:val="0026372E"/>
    <w:pPr>
      <w:spacing w:after="120"/>
    </w:pPr>
  </w:style>
  <w:style w:type="character" w:customStyle="1" w:styleId="ad">
    <w:name w:val="Основной текст Знак"/>
    <w:basedOn w:val="a0"/>
    <w:link w:val="ac"/>
    <w:uiPriority w:val="99"/>
    <w:semiHidden/>
    <w:rsid w:val="0026372E"/>
    <w:rPr>
      <w:rFonts w:ascii="Times New Roman" w:eastAsia="Times New Roman" w:hAnsi="Times New Roman" w:cs="Times New Roman"/>
      <w:sz w:val="24"/>
      <w:szCs w:val="24"/>
      <w:lang w:eastAsia="ar-SA"/>
    </w:rPr>
  </w:style>
  <w:style w:type="paragraph" w:styleId="ae">
    <w:name w:val="Body Text Indent"/>
    <w:basedOn w:val="a"/>
    <w:link w:val="af"/>
    <w:uiPriority w:val="99"/>
    <w:unhideWhenUsed/>
    <w:rsid w:val="0026372E"/>
    <w:pPr>
      <w:spacing w:after="120"/>
      <w:ind w:left="283"/>
    </w:pPr>
  </w:style>
  <w:style w:type="character" w:customStyle="1" w:styleId="af">
    <w:name w:val="Основной текст с отступом Знак"/>
    <w:basedOn w:val="a0"/>
    <w:link w:val="ae"/>
    <w:uiPriority w:val="99"/>
    <w:rsid w:val="0026372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41899">
      <w:bodyDiv w:val="1"/>
      <w:marLeft w:val="0"/>
      <w:marRight w:val="0"/>
      <w:marTop w:val="0"/>
      <w:marBottom w:val="0"/>
      <w:divBdr>
        <w:top w:val="none" w:sz="0" w:space="0" w:color="auto"/>
        <w:left w:val="none" w:sz="0" w:space="0" w:color="auto"/>
        <w:bottom w:val="none" w:sz="0" w:space="0" w:color="auto"/>
        <w:right w:val="none" w:sz="0" w:space="0" w:color="auto"/>
      </w:divBdr>
    </w:div>
    <w:div w:id="440881704">
      <w:bodyDiv w:val="1"/>
      <w:marLeft w:val="0"/>
      <w:marRight w:val="0"/>
      <w:marTop w:val="0"/>
      <w:marBottom w:val="0"/>
      <w:divBdr>
        <w:top w:val="none" w:sz="0" w:space="0" w:color="auto"/>
        <w:left w:val="none" w:sz="0" w:space="0" w:color="auto"/>
        <w:bottom w:val="none" w:sz="0" w:space="0" w:color="auto"/>
        <w:right w:val="none" w:sz="0" w:space="0" w:color="auto"/>
      </w:divBdr>
    </w:div>
    <w:div w:id="605163659">
      <w:bodyDiv w:val="1"/>
      <w:marLeft w:val="0"/>
      <w:marRight w:val="0"/>
      <w:marTop w:val="0"/>
      <w:marBottom w:val="0"/>
      <w:divBdr>
        <w:top w:val="none" w:sz="0" w:space="0" w:color="auto"/>
        <w:left w:val="none" w:sz="0" w:space="0" w:color="auto"/>
        <w:bottom w:val="none" w:sz="0" w:space="0" w:color="auto"/>
        <w:right w:val="none" w:sz="0" w:space="0" w:color="auto"/>
      </w:divBdr>
    </w:div>
    <w:div w:id="20367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F488ED1D480EAC75262A2FAD7C242EC4647CBAF150EE20A2521D6A4D2P81BF" TargetMode="External"/><Relationship Id="rId4" Type="http://schemas.openxmlformats.org/officeDocument/2006/relationships/settings" Target="settings.xml"/><Relationship Id="rId9" Type="http://schemas.openxmlformats.org/officeDocument/2006/relationships/hyperlink" Target="consultantplus://offline/ref=DF488ED1D480EAC75262A2FAD7C242EC4647C0A81601E20A2521D6A4D2P8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4B23-6A40-40F4-8069-97C8D437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0</cp:lastModifiedBy>
  <cp:revision>8</cp:revision>
  <cp:lastPrinted>2017-05-11T13:37:00Z</cp:lastPrinted>
  <dcterms:created xsi:type="dcterms:W3CDTF">2017-05-11T12:54:00Z</dcterms:created>
  <dcterms:modified xsi:type="dcterms:W3CDTF">2017-05-12T06:13:00Z</dcterms:modified>
</cp:coreProperties>
</file>