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8" w:rsidRPr="001962AA" w:rsidRDefault="00D17D38" w:rsidP="00D17D38">
      <w:pPr>
        <w:widowControl/>
        <w:autoSpaceDE/>
        <w:ind w:firstLine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САМАРСКАЯ ОБЛАСТЬ</w:t>
      </w:r>
    </w:p>
    <w:p w:rsidR="00A92C5A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 xml:space="preserve">МУНИЦИПАЛЬНЫЙ РАЙОН 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caps/>
          <w:sz w:val="28"/>
          <w:szCs w:val="28"/>
        </w:rPr>
        <w:fldChar w:fldCharType="begin"/>
      </w:r>
      <w:r w:rsidRPr="001D66DC">
        <w:rPr>
          <w:b/>
          <w:caps/>
          <w:sz w:val="28"/>
          <w:szCs w:val="28"/>
        </w:rPr>
        <w:instrText xml:space="preserve"> MERGEFIELD "Название_района" </w:instrText>
      </w:r>
      <w:r w:rsidRPr="001D66DC">
        <w:rPr>
          <w:b/>
          <w:caps/>
          <w:sz w:val="28"/>
          <w:szCs w:val="28"/>
        </w:rPr>
        <w:fldChar w:fldCharType="separate"/>
      </w:r>
      <w:r w:rsidRPr="001D66DC">
        <w:rPr>
          <w:b/>
          <w:caps/>
          <w:noProof/>
          <w:sz w:val="28"/>
          <w:szCs w:val="28"/>
        </w:rPr>
        <w:t>Исаклинский</w:t>
      </w:r>
      <w:r w:rsidRPr="001D66DC">
        <w:rPr>
          <w:b/>
          <w:caps/>
          <w:sz w:val="28"/>
          <w:szCs w:val="28"/>
        </w:rPr>
        <w:fldChar w:fldCharType="end"/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АДМИНИСТРАЦИЯ СЕЛЬСКОГО ПОСЕЛЕНИЯ</w:t>
      </w:r>
    </w:p>
    <w:p w:rsidR="00A92C5A" w:rsidRDefault="00A92C5A" w:rsidP="00A92C5A">
      <w:pPr>
        <w:jc w:val="center"/>
        <w:rPr>
          <w:b/>
          <w:caps/>
          <w:sz w:val="28"/>
          <w:szCs w:val="28"/>
        </w:rPr>
      </w:pPr>
      <w:r w:rsidRPr="001D66DC">
        <w:rPr>
          <w:b/>
          <w:caps/>
          <w:sz w:val="28"/>
          <w:szCs w:val="28"/>
        </w:rPr>
        <w:t>ДВА КЛЮЧА</w:t>
      </w:r>
    </w:p>
    <w:p w:rsidR="00A92C5A" w:rsidRPr="001D66DC" w:rsidRDefault="00A92C5A" w:rsidP="00A92C5A">
      <w:pPr>
        <w:jc w:val="center"/>
        <w:rPr>
          <w:b/>
          <w:sz w:val="28"/>
          <w:szCs w:val="28"/>
        </w:rPr>
      </w:pPr>
      <w:r w:rsidRPr="001D66DC">
        <w:rPr>
          <w:b/>
          <w:sz w:val="28"/>
          <w:szCs w:val="28"/>
        </w:rPr>
        <w:t>ПОСТАНОВЛЕНИЕ</w:t>
      </w:r>
    </w:p>
    <w:p w:rsidR="00D17D38" w:rsidRPr="001962AA" w:rsidRDefault="00D17D38" w:rsidP="00D17D38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D38" w:rsidRDefault="00D17D38" w:rsidP="00D17D38">
      <w:pPr>
        <w:ind w:firstLine="0"/>
        <w:jc w:val="center"/>
      </w:pPr>
      <w:r>
        <w:rPr>
          <w:sz w:val="28"/>
          <w:szCs w:val="28"/>
        </w:rPr>
        <w:t>от «</w:t>
      </w:r>
      <w:r w:rsidR="00A92C5A">
        <w:rPr>
          <w:sz w:val="28"/>
          <w:szCs w:val="28"/>
        </w:rPr>
        <w:t>12</w:t>
      </w:r>
      <w:r>
        <w:rPr>
          <w:sz w:val="28"/>
          <w:szCs w:val="28"/>
        </w:rPr>
        <w:t xml:space="preserve">» апреля 2023 г.   № </w:t>
      </w:r>
      <w:r w:rsidRPr="00D17D38">
        <w:rPr>
          <w:sz w:val="28"/>
          <w:szCs w:val="28"/>
        </w:rPr>
        <w:t>2</w:t>
      </w:r>
      <w:r w:rsidR="00087B43">
        <w:rPr>
          <w:sz w:val="28"/>
          <w:szCs w:val="28"/>
        </w:rPr>
        <w:t>4</w:t>
      </w:r>
      <w:bookmarkStart w:id="0" w:name="_GoBack"/>
      <w:bookmarkEnd w:id="0"/>
    </w:p>
    <w:p w:rsidR="00F72931" w:rsidRPr="00F72931" w:rsidRDefault="00F72931" w:rsidP="00F729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931" w:rsidRPr="00F72931" w:rsidRDefault="00F72931" w:rsidP="00F72931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2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внесении изменений в постановление № 35 от 14.04.2021 года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Pr="00F72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000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6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06.10.2003 № 131-ФЗ</w:t>
        </w:r>
      </w:hyperlink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Водным кодексом Российской Федерации, </w:t>
      </w:r>
      <w:hyperlink r:id="rId7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 Ключа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качества и доступности предоставляемых муниципальных услуг,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72931" w:rsidRDefault="00F72931" w:rsidP="00F7293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постановление </w:t>
      </w:r>
      <w:r w:rsidRPr="00F72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35 от 14.04.2021 года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Pr="00F72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внести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:</w:t>
      </w:r>
      <w:proofErr w:type="gramEnd"/>
    </w:p>
    <w:p w:rsidR="00F72931" w:rsidRDefault="00F72931" w:rsidP="00F7293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</w:p>
    <w:p w:rsidR="00F72931" w:rsidRPr="00F72931" w:rsidRDefault="00F72931" w:rsidP="00F72931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2931" w:rsidRPr="008D6669" w:rsidRDefault="00F72931" w:rsidP="00F72931">
      <w:pPr>
        <w:pStyle w:val="aa"/>
        <w:ind w:firstLine="0"/>
        <w:rPr>
          <w:szCs w:val="28"/>
        </w:rPr>
      </w:pPr>
      <w:r w:rsidRPr="00960F94">
        <w:rPr>
          <w:color w:val="000000"/>
          <w:sz w:val="26"/>
          <w:szCs w:val="26"/>
        </w:rPr>
        <w:t xml:space="preserve">2. Настоящее Постановление вступает в силу со дня его подписания, подлежит официальному опубликованию и размещению в свободном доступе на сайте администрации </w:t>
      </w:r>
      <w:hyperlink r:id="rId8" w:history="1">
        <w:r w:rsidRPr="00013231">
          <w:rPr>
            <w:rStyle w:val="ab"/>
            <w:szCs w:val="28"/>
          </w:rPr>
          <w:t>http://dvaklycha.ru/</w:t>
        </w:r>
      </w:hyperlink>
      <w:r w:rsidRPr="00B479CE">
        <w:rPr>
          <w:szCs w:val="28"/>
        </w:rPr>
        <w:t>.</w:t>
      </w:r>
      <w:r>
        <w:rPr>
          <w:szCs w:val="28"/>
        </w:rPr>
        <w:t xml:space="preserve"> </w:t>
      </w:r>
      <w:r w:rsidRPr="00960F94">
        <w:rPr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административного регламента, утвержденного пунктом 1 настоящего Постановления,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заместителя главы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Ключа Фёдорову Л.М.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2931" w:rsidRPr="00960F94" w:rsidRDefault="00F72931" w:rsidP="00F72931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2931" w:rsidRPr="008D6669" w:rsidRDefault="00F72931" w:rsidP="00F72931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Глава сельского поселения</w:t>
      </w:r>
      <w:proofErr w:type="gramStart"/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Д</w:t>
      </w:r>
      <w:proofErr w:type="gramEnd"/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>ва Ключа</w:t>
      </w:r>
    </w:p>
    <w:p w:rsidR="00F72931" w:rsidRPr="008D6669" w:rsidRDefault="00F72931" w:rsidP="00F72931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spellStart"/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>Исаклинский</w:t>
      </w:r>
      <w:proofErr w:type="spellEnd"/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F72931" w:rsidRPr="008D6669" w:rsidRDefault="00F72931" w:rsidP="00F72931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Самарской области:                                                                    </w:t>
      </w:r>
      <w:proofErr w:type="spellStart"/>
      <w:r w:rsidRPr="008D6669">
        <w:rPr>
          <w:rFonts w:ascii="Times New Roman" w:eastAsia="Lucida Sans Unicode" w:hAnsi="Times New Roman" w:cs="Times New Roman"/>
          <w:kern w:val="2"/>
          <w:sz w:val="28"/>
          <w:szCs w:val="28"/>
        </w:rPr>
        <w:t>П.А.Долганов</w:t>
      </w:r>
      <w:proofErr w:type="spellEnd"/>
    </w:p>
    <w:p w:rsidR="00F72931" w:rsidRDefault="00F72931" w:rsidP="00F72931">
      <w:pPr>
        <w:jc w:val="center"/>
        <w:rPr>
          <w:b/>
          <w:bCs/>
          <w:color w:val="000000"/>
          <w:sz w:val="28"/>
          <w:szCs w:val="28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087B43" w:rsidRDefault="00087B43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сельского поселения</w:t>
      </w:r>
      <w:proofErr w:type="gramStart"/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  <w:r w:rsidR="00A92C5A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="00A92C5A">
        <w:rPr>
          <w:rFonts w:ascii="Times New Roman" w:hAnsi="Times New Roman"/>
          <w:b w:val="0"/>
          <w:sz w:val="24"/>
          <w:szCs w:val="24"/>
        </w:rPr>
        <w:t>ва Ключа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3A0D3B">
        <w:rPr>
          <w:rFonts w:ascii="Times New Roman" w:hAnsi="Times New Roman"/>
          <w:b w:val="0"/>
          <w:sz w:val="24"/>
          <w:szCs w:val="24"/>
        </w:rPr>
        <w:t>от «</w:t>
      </w:r>
      <w:r w:rsidR="00A92C5A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» апреля 2</w:t>
      </w:r>
      <w:r w:rsidRPr="003A0D3B">
        <w:rPr>
          <w:rFonts w:ascii="Times New Roman" w:hAnsi="Times New Roman"/>
          <w:b w:val="0"/>
          <w:sz w:val="24"/>
          <w:szCs w:val="24"/>
        </w:rPr>
        <w:t>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A92C5A">
        <w:rPr>
          <w:rFonts w:ascii="Times New Roman" w:hAnsi="Times New Roman"/>
          <w:b w:val="0"/>
          <w:sz w:val="24"/>
          <w:szCs w:val="24"/>
        </w:rPr>
        <w:t>3</w:t>
      </w:r>
    </w:p>
    <w:p w:rsidR="00D17D38" w:rsidRDefault="00D17D38" w:rsidP="00D17D38"/>
    <w:p w:rsidR="00D17D38" w:rsidRDefault="00D17D38" w:rsidP="00D17D38"/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>принятия решений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92C5A">
        <w:rPr>
          <w:rFonts w:ascii="Times New Roman" w:hAnsi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/>
          <w:sz w:val="28"/>
          <w:szCs w:val="28"/>
        </w:rPr>
        <w:t>ва Ключа</w:t>
      </w:r>
    </w:p>
    <w:bookmarkEnd w:id="1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"/>
      <w:r>
        <w:rPr>
          <w:rFonts w:ascii="Times New Roman" w:hAnsi="Times New Roman" w:cs="Times New Roman"/>
          <w:sz w:val="28"/>
          <w:szCs w:val="28"/>
        </w:rPr>
        <w:t>1. Настоящий Порядок определяет основания и процедуру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1"/>
      <w:bookmarkEnd w:id="4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32"/>
      <w:bookmarkEnd w:id="5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 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3"/>
      <w:bookmarkEnd w:id="6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4"/>
      <w:bookmarkEnd w:id="7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5"/>
      <w:bookmarkEnd w:id="8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9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DC331B">
        <w:rPr>
          <w:rFonts w:ascii="Times New Roman" w:hAnsi="Times New Roman" w:cs="Times New Roman"/>
          <w:sz w:val="28"/>
          <w:szCs w:val="28"/>
        </w:rPr>
        <w:t>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исключения юридического лица по решению регистрирующего органа из единого государственного реестра юридических лиц и наличия,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4"/>
      <w:r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подтверждающих факт признания безнадежной к взысканию задолженности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взысканию задолженности по платежам в бюджеты бюджетной системы Российской Федерации, в том числе:</w:t>
      </w:r>
      <w:bookmarkStart w:id="11" w:name="sub_141"/>
      <w:bookmarkEnd w:id="10"/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1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2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3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4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5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«Об исполнительном производстве»;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случае указанном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D17D38" w:rsidRPr="00B94EA5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5"/>
      <w:r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Pr="00B94EA5">
        <w:rPr>
          <w:rFonts w:ascii="Times New Roman" w:hAnsi="Times New Roman" w:cs="Times New Roman"/>
          <w:sz w:val="28"/>
          <w:szCs w:val="28"/>
        </w:rPr>
        <w:t>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94EA5">
        <w:t xml:space="preserve"> </w:t>
      </w:r>
      <w:r w:rsidRPr="00B94EA5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сельского поселения</w:t>
      </w:r>
      <w:proofErr w:type="gramStart"/>
      <w:r w:rsidRPr="00B94EA5"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 w:rsidRPr="00B94EA5">
        <w:rPr>
          <w:rFonts w:ascii="Times New Roman" w:hAnsi="Times New Roman" w:cs="Times New Roman"/>
          <w:sz w:val="28"/>
          <w:szCs w:val="28"/>
        </w:rPr>
        <w:t>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6"/>
      <w:bookmarkEnd w:id="16"/>
      <w:r>
        <w:rPr>
          <w:rFonts w:ascii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подписания протокола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7"/>
      <w:bookmarkEnd w:id="17"/>
      <w:r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8"/>
      <w:bookmarkEnd w:id="18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Pr="00DC331B">
        <w:rPr>
          <w:rFonts w:ascii="Times New Roman" w:hAnsi="Times New Roman" w:cs="Times New Roman"/>
          <w:sz w:val="28"/>
          <w:szCs w:val="28"/>
        </w:rPr>
        <w:t>в бухгалтерию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комиссии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списания задолженности.</w:t>
      </w:r>
      <w:bookmarkStart w:id="20" w:name="sub_1100"/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7D38" w:rsidRDefault="00D17D38" w:rsidP="00D17D38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7D38" w:rsidRPr="003A0D3B" w:rsidRDefault="00D17D38" w:rsidP="00D17D38">
      <w:pPr>
        <w:jc w:val="right"/>
        <w:rPr>
          <w:rFonts w:ascii="Times New Roman" w:hAnsi="Times New Roman" w:cs="Times New Roman"/>
        </w:rPr>
      </w:pPr>
      <w:r w:rsidRPr="003A0D3B">
        <w:rPr>
          <w:rStyle w:val="a4"/>
          <w:rFonts w:ascii="Times New Roman" w:hAnsi="Times New Roman" w:cs="Times New Roman"/>
          <w:b w:val="0"/>
        </w:rPr>
        <w:lastRenderedPageBreak/>
        <w:t xml:space="preserve">Приложение </w:t>
      </w:r>
      <w:r w:rsidRPr="003A0D3B">
        <w:rPr>
          <w:rStyle w:val="a4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3A0D3B">
          <w:rPr>
            <w:rStyle w:val="a3"/>
            <w:rFonts w:ascii="Times New Roman" w:hAnsi="Times New Roman" w:cs="Times New Roman"/>
            <w:b w:val="0"/>
          </w:rPr>
          <w:t>Порядку</w:t>
        </w:r>
      </w:hyperlink>
      <w:r w:rsidRPr="003A0D3B">
        <w:rPr>
          <w:rStyle w:val="a4"/>
          <w:rFonts w:ascii="Times New Roman" w:hAnsi="Times New Roman" w:cs="Times New Roman"/>
          <w:b w:val="0"/>
        </w:rPr>
        <w:t xml:space="preserve"> принятия решений о признании безнадежной</w:t>
      </w:r>
      <w:r w:rsidRPr="003A0D3B">
        <w:rPr>
          <w:rStyle w:val="a4"/>
          <w:rFonts w:ascii="Times New Roman" w:hAnsi="Times New Roman" w:cs="Times New Roman"/>
          <w:b w:val="0"/>
        </w:rPr>
        <w:br/>
        <w:t>к взысканию задолженности по платежам в бюджет</w:t>
      </w:r>
      <w:r w:rsidRPr="003A0D3B">
        <w:rPr>
          <w:rStyle w:val="a4"/>
          <w:rFonts w:ascii="Times New Roman" w:hAnsi="Times New Roman" w:cs="Times New Roman"/>
          <w:b w:val="0"/>
        </w:rPr>
        <w:br/>
        <w:t>сельского поселения</w:t>
      </w:r>
      <w:proofErr w:type="gramStart"/>
      <w:r w:rsidRPr="003A0D3B">
        <w:rPr>
          <w:rStyle w:val="a4"/>
          <w:rFonts w:ascii="Times New Roman" w:hAnsi="Times New Roman" w:cs="Times New Roman"/>
          <w:b w:val="0"/>
        </w:rPr>
        <w:t xml:space="preserve"> </w:t>
      </w:r>
      <w:r w:rsidR="00A92C5A">
        <w:rPr>
          <w:rStyle w:val="a4"/>
          <w:rFonts w:ascii="Times New Roman" w:hAnsi="Times New Roman" w:cs="Times New Roman"/>
          <w:b w:val="0"/>
        </w:rPr>
        <w:t>Д</w:t>
      </w:r>
      <w:proofErr w:type="gramEnd"/>
      <w:r w:rsidR="00A92C5A">
        <w:rPr>
          <w:rStyle w:val="a4"/>
          <w:rFonts w:ascii="Times New Roman" w:hAnsi="Times New Roman" w:cs="Times New Roman"/>
          <w:b w:val="0"/>
        </w:rPr>
        <w:t>ва Ключа</w:t>
      </w:r>
      <w:r w:rsidRPr="003A0D3B">
        <w:rPr>
          <w:rStyle w:val="a4"/>
          <w:rFonts w:ascii="Times New Roman" w:hAnsi="Times New Roman" w:cs="Times New Roman"/>
          <w:b w:val="0"/>
        </w:rPr>
        <w:t xml:space="preserve"> </w:t>
      </w:r>
      <w:bookmarkEnd w:id="20"/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</w:t>
      </w:r>
    </w:p>
    <w:p w:rsidR="00D17D38" w:rsidRDefault="00D17D38" w:rsidP="00D17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(руководитель администратора доходов)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АКТ  №  __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«___» _________ 20__ г.</w:t>
      </w:r>
    </w:p>
    <w:p w:rsidR="00D17D38" w:rsidRDefault="00D17D38" w:rsidP="00D17D3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 платежам в бюджет сельского поселения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Style w:val="a4"/>
          <w:rFonts w:ascii="Times New Roman" w:hAnsi="Times New Roman" w:cs="Times New Roman"/>
          <w:sz w:val="28"/>
          <w:szCs w:val="28"/>
        </w:rPr>
        <w:t>ва Ключа</w:t>
      </w:r>
    </w:p>
    <w:p w:rsidR="00D17D38" w:rsidRDefault="00D17D38" w:rsidP="00D17D38">
      <w:pPr>
        <w:pStyle w:val="a5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D17D38" w:rsidRDefault="00D17D38" w:rsidP="00D17D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(наименование налогоплательщика)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Порядком принятия решений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сельского поселения </w:t>
      </w:r>
      <w:r w:rsidR="00A92C5A">
        <w:rPr>
          <w:rFonts w:ascii="Times New Roman" w:hAnsi="Times New Roman" w:cs="Times New Roman"/>
          <w:sz w:val="28"/>
          <w:szCs w:val="28"/>
        </w:rPr>
        <w:t>Два Ключа</w:t>
      </w:r>
      <w:r>
        <w:rPr>
          <w:rFonts w:ascii="Times New Roman" w:hAnsi="Times New Roman" w:cs="Times New Roman"/>
          <w:sz w:val="28"/>
          <w:szCs w:val="28"/>
        </w:rPr>
        <w:t xml:space="preserve"> № ___ от ____________, комиссия по принятию решений о признании безнадежной к взысканию задолженности по платежам в бюджет сельского поселения </w:t>
      </w:r>
      <w:r w:rsidR="00A92C5A">
        <w:rPr>
          <w:rFonts w:ascii="Times New Roman" w:hAnsi="Times New Roman" w:cs="Times New Roman"/>
          <w:sz w:val="28"/>
          <w:szCs w:val="28"/>
        </w:rPr>
        <w:t>Два Ключа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Признать безнадежной к взысканию задолженность   по платежам в бюджет _____________________________________________________________________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лица (при наличии))</w:t>
      </w: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901"/>
        <w:gridCol w:w="3006"/>
        <w:gridCol w:w="1309"/>
        <w:gridCol w:w="1052"/>
        <w:gridCol w:w="982"/>
      </w:tblGrid>
      <w:tr w:rsidR="00D17D38" w:rsidTr="00C46250"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17D38" w:rsidTr="00C46250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17D38" w:rsidTr="00C46250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7D38" w:rsidTr="00C46250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38" w:rsidRDefault="00D17D38" w:rsidP="00C4625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Подписи членов комиссии:</w:t>
      </w:r>
    </w:p>
    <w:p w:rsidR="00D17D38" w:rsidRDefault="00D17D38" w:rsidP="00D17D38">
      <w:pPr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bookmarkStart w:id="21" w:name="sub_2000"/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D17D38" w:rsidRDefault="00D17D38" w:rsidP="00D17D38"/>
    <w:p w:rsidR="00D17D38" w:rsidRDefault="00D17D38" w:rsidP="00D17D38"/>
    <w:p w:rsidR="00D17D38" w:rsidRDefault="00D17D38" w:rsidP="00D17D38"/>
    <w:p w:rsidR="00A92C5A" w:rsidRDefault="00A92C5A" w:rsidP="00D17D38"/>
    <w:p w:rsidR="00D17D38" w:rsidRPr="00D17D38" w:rsidRDefault="00D17D38" w:rsidP="00D17D38"/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D17D38" w:rsidRPr="003A0D3B" w:rsidRDefault="00D17D38" w:rsidP="00D17D3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D17D38" w:rsidRPr="003A0D3B" w:rsidRDefault="00D17D38" w:rsidP="00D17D38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сельского поселения</w:t>
      </w:r>
      <w:proofErr w:type="gramStart"/>
      <w:r w:rsidRPr="003A0D3B">
        <w:rPr>
          <w:rFonts w:ascii="Times New Roman" w:hAnsi="Times New Roman"/>
          <w:b w:val="0"/>
          <w:sz w:val="24"/>
          <w:szCs w:val="24"/>
        </w:rPr>
        <w:t xml:space="preserve"> </w:t>
      </w:r>
      <w:r w:rsidR="00A92C5A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="00A92C5A">
        <w:rPr>
          <w:rFonts w:ascii="Times New Roman" w:hAnsi="Times New Roman"/>
          <w:b w:val="0"/>
          <w:sz w:val="24"/>
          <w:szCs w:val="24"/>
        </w:rPr>
        <w:t>ва Ключа</w:t>
      </w:r>
    </w:p>
    <w:p w:rsidR="00D17D38" w:rsidRDefault="00D17D38" w:rsidP="00D17D38">
      <w:pPr>
        <w:pStyle w:val="1"/>
        <w:spacing w:before="0" w:after="0"/>
        <w:ind w:firstLine="709"/>
        <w:jc w:val="right"/>
      </w:pPr>
      <w:r w:rsidRPr="003A0D3B">
        <w:rPr>
          <w:rFonts w:ascii="Times New Roman" w:hAnsi="Times New Roman"/>
          <w:b w:val="0"/>
          <w:sz w:val="24"/>
          <w:szCs w:val="24"/>
        </w:rPr>
        <w:t>от «</w:t>
      </w:r>
      <w:r w:rsidR="00A92C5A">
        <w:rPr>
          <w:rFonts w:ascii="Times New Roman" w:hAnsi="Times New Roman"/>
          <w:b w:val="0"/>
          <w:sz w:val="24"/>
          <w:szCs w:val="24"/>
        </w:rPr>
        <w:t>12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апреля </w:t>
      </w:r>
      <w:r w:rsidRPr="003A0D3B">
        <w:rPr>
          <w:rFonts w:ascii="Times New Roman" w:hAnsi="Times New Roman"/>
          <w:b w:val="0"/>
          <w:sz w:val="24"/>
          <w:szCs w:val="24"/>
        </w:rPr>
        <w:t>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A92C5A">
        <w:rPr>
          <w:rFonts w:ascii="Times New Roman" w:hAnsi="Times New Roman"/>
          <w:b w:val="0"/>
          <w:sz w:val="24"/>
          <w:szCs w:val="24"/>
        </w:rPr>
        <w:t>3</w:t>
      </w:r>
    </w:p>
    <w:p w:rsidR="00D17D38" w:rsidRDefault="00D17D38" w:rsidP="00D17D38">
      <w:pPr>
        <w:ind w:firstLine="0"/>
      </w:pPr>
    </w:p>
    <w:p w:rsidR="00D17D38" w:rsidRDefault="00D17D38" w:rsidP="00D17D38">
      <w:pPr>
        <w:pStyle w:val="1"/>
        <w:tabs>
          <w:tab w:val="num" w:pos="432"/>
        </w:tabs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>о комиссии по рассмотрению вопросов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92C5A">
        <w:rPr>
          <w:rFonts w:ascii="Times New Roman" w:hAnsi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/>
          <w:sz w:val="28"/>
          <w:szCs w:val="28"/>
        </w:rPr>
        <w:t>ва Ключа</w:t>
      </w:r>
    </w:p>
    <w:bookmarkEnd w:id="21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2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2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1"/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"/>
      <w:bookmarkEnd w:id="23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2C5A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5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25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2"/>
      <w:bookmarkEnd w:id="26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3"/>
      <w:bookmarkEnd w:id="27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8"/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9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29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32"/>
      <w:bookmarkEnd w:id="30"/>
      <w:r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31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2" w:name="sub_400"/>
      <w:r>
        <w:rPr>
          <w:rFonts w:ascii="Times New Roman" w:hAnsi="Times New Roman"/>
          <w:sz w:val="28"/>
          <w:szCs w:val="28"/>
        </w:rPr>
        <w:t>4. Организация работы комиссии</w:t>
      </w:r>
    </w:p>
    <w:bookmarkEnd w:id="32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42"/>
      <w:bookmarkEnd w:id="33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43"/>
      <w:bookmarkEnd w:id="34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44"/>
      <w:bookmarkEnd w:id="35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17D38" w:rsidRDefault="00D17D38" w:rsidP="00D17D3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45"/>
      <w:bookmarkEnd w:id="36"/>
      <w:r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37"/>
    <w:p w:rsidR="00D17D38" w:rsidRDefault="00D17D38" w:rsidP="00D17D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D38" w:rsidRDefault="00D17D38" w:rsidP="00D17D38">
      <w:pPr>
        <w:ind w:firstLine="0"/>
      </w:pPr>
    </w:p>
    <w:p w:rsidR="003F1C12" w:rsidRDefault="003F1C12"/>
    <w:sectPr w:rsidR="003F1C12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EC"/>
    <w:rsid w:val="00087B43"/>
    <w:rsid w:val="003F1C12"/>
    <w:rsid w:val="00895588"/>
    <w:rsid w:val="00A366EC"/>
    <w:rsid w:val="00A92C5A"/>
    <w:rsid w:val="00D17D38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7D38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3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rsid w:val="00D17D38"/>
    <w:rPr>
      <w:b/>
      <w:bCs/>
      <w:color w:val="106BBE"/>
    </w:rPr>
  </w:style>
  <w:style w:type="character" w:customStyle="1" w:styleId="a4">
    <w:name w:val="Цветовое выделение"/>
    <w:rsid w:val="00D17D3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17D3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D17D38"/>
    <w:pPr>
      <w:ind w:firstLine="0"/>
    </w:pPr>
  </w:style>
  <w:style w:type="paragraph" w:styleId="a7">
    <w:name w:val="List Paragraph"/>
    <w:basedOn w:val="a"/>
    <w:uiPriority w:val="34"/>
    <w:qFormat/>
    <w:rsid w:val="00A92C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C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5A"/>
    <w:rPr>
      <w:rFonts w:ascii="Tahoma" w:eastAsia="SimSun" w:hAnsi="Tahoma" w:cs="Tahoma"/>
      <w:sz w:val="16"/>
      <w:szCs w:val="16"/>
      <w:lang w:eastAsia="ar-SA"/>
    </w:rPr>
  </w:style>
  <w:style w:type="paragraph" w:customStyle="1" w:styleId="aa">
    <w:name w:val="Обычный текст"/>
    <w:basedOn w:val="a"/>
    <w:rsid w:val="00F72931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E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F72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7D38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3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rsid w:val="00D17D38"/>
    <w:rPr>
      <w:b/>
      <w:bCs/>
      <w:color w:val="106BBE"/>
    </w:rPr>
  </w:style>
  <w:style w:type="character" w:customStyle="1" w:styleId="a4">
    <w:name w:val="Цветовое выделение"/>
    <w:rsid w:val="00D17D3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D17D3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D17D38"/>
    <w:pPr>
      <w:ind w:firstLine="0"/>
    </w:pPr>
  </w:style>
  <w:style w:type="paragraph" w:styleId="a7">
    <w:name w:val="List Paragraph"/>
    <w:basedOn w:val="a"/>
    <w:uiPriority w:val="34"/>
    <w:qFormat/>
    <w:rsid w:val="00A92C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2C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C5A"/>
    <w:rPr>
      <w:rFonts w:ascii="Tahoma" w:eastAsia="SimSun" w:hAnsi="Tahoma" w:cs="Tahoma"/>
      <w:sz w:val="16"/>
      <w:szCs w:val="16"/>
      <w:lang w:eastAsia="ar-SA"/>
    </w:rPr>
  </w:style>
  <w:style w:type="paragraph" w:customStyle="1" w:styleId="aa">
    <w:name w:val="Обычный текст"/>
    <w:basedOn w:val="a"/>
    <w:rsid w:val="00F72931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E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F7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aklych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2023-04-12T10:56:00Z</cp:lastPrinted>
  <dcterms:created xsi:type="dcterms:W3CDTF">2023-04-07T07:03:00Z</dcterms:created>
  <dcterms:modified xsi:type="dcterms:W3CDTF">2023-05-17T10:32:00Z</dcterms:modified>
</cp:coreProperties>
</file>