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C9" w:rsidRDefault="006C3DC9" w:rsidP="006C3DC9">
      <w:pPr>
        <w:pStyle w:val="1"/>
        <w:tabs>
          <w:tab w:val="left" w:pos="3560"/>
          <w:tab w:val="left" w:pos="3640"/>
          <w:tab w:val="left" w:pos="9140"/>
        </w:tabs>
        <w:ind w:right="-16"/>
        <w:jc w:val="left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32"/>
          <w:szCs w:val="24"/>
          <w:lang w:val="ru-RU" w:eastAsia="ru-RU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>ПРОЕКТ</w:t>
      </w:r>
      <w:r>
        <w:rPr>
          <w:rFonts w:ascii="Times New Roman" w:hAnsi="Times New Roman"/>
          <w:color w:val="auto"/>
          <w:sz w:val="28"/>
          <w:szCs w:val="28"/>
          <w:lang w:val="ru-RU"/>
        </w:rPr>
        <w:br/>
      </w:r>
    </w:p>
    <w:p w:rsidR="006C3DC9" w:rsidRDefault="006C3DC9" w:rsidP="006C3DC9">
      <w:pPr>
        <w:jc w:val="right"/>
        <w:rPr>
          <w:rFonts w:ascii="Arial Black" w:hAnsi="Arial Black"/>
          <w:sz w:val="40"/>
        </w:rPr>
      </w:pPr>
    </w:p>
    <w:p w:rsidR="006C3DC9" w:rsidRDefault="006C3DC9" w:rsidP="006C3DC9"/>
    <w:p w:rsidR="006C3DC9" w:rsidRDefault="006C3DC9" w:rsidP="006C3DC9">
      <w:pPr>
        <w:pStyle w:val="1"/>
        <w:ind w:right="-16"/>
        <w:rPr>
          <w:rFonts w:ascii="Times New Roman" w:hAnsi="Times New Roman"/>
          <w:color w:val="auto"/>
          <w:sz w:val="72"/>
        </w:rPr>
      </w:pPr>
      <w:r>
        <w:rPr>
          <w:rFonts w:ascii="Times New Roman" w:hAnsi="Times New Roman"/>
          <w:color w:val="auto"/>
          <w:sz w:val="72"/>
        </w:rPr>
        <w:t>Программа</w:t>
      </w:r>
    </w:p>
    <w:p w:rsidR="006C3DC9" w:rsidRDefault="006C3DC9" w:rsidP="006C3DC9"/>
    <w:p w:rsidR="006C3DC9" w:rsidRDefault="006C3DC9" w:rsidP="006C3DC9">
      <w:pPr>
        <w:pStyle w:val="3"/>
        <w:tabs>
          <w:tab w:val="left" w:pos="8222"/>
        </w:tabs>
        <w:ind w:right="-17"/>
        <w:jc w:val="center"/>
        <w:rPr>
          <w:b/>
          <w:sz w:val="40"/>
        </w:rPr>
      </w:pPr>
      <w:r>
        <w:rPr>
          <w:b/>
          <w:sz w:val="40"/>
        </w:rPr>
        <w:t xml:space="preserve">комплексного развития социальной инфраструктуры </w:t>
      </w:r>
      <w:proofErr w:type="spellStart"/>
      <w:r>
        <w:rPr>
          <w:b/>
          <w:sz w:val="40"/>
        </w:rPr>
        <w:t>Плясоватского</w:t>
      </w:r>
      <w:proofErr w:type="spellEnd"/>
      <w:r>
        <w:rPr>
          <w:b/>
          <w:sz w:val="40"/>
        </w:rPr>
        <w:t xml:space="preserve"> сельского </w:t>
      </w:r>
      <w:proofErr w:type="spellStart"/>
      <w:r>
        <w:rPr>
          <w:b/>
          <w:sz w:val="40"/>
        </w:rPr>
        <w:t>поселенияВерхнехавского</w:t>
      </w:r>
      <w:proofErr w:type="spellEnd"/>
      <w:r>
        <w:rPr>
          <w:b/>
          <w:sz w:val="40"/>
        </w:rPr>
        <w:t xml:space="preserve"> муниципального района</w:t>
      </w:r>
    </w:p>
    <w:p w:rsidR="006C3DC9" w:rsidRDefault="006C3DC9" w:rsidP="006C3DC9">
      <w:pPr>
        <w:pStyle w:val="3"/>
        <w:tabs>
          <w:tab w:val="left" w:pos="8222"/>
        </w:tabs>
        <w:ind w:right="-17"/>
        <w:jc w:val="center"/>
        <w:rPr>
          <w:rFonts w:ascii="Arial Black" w:hAnsi="Arial Black"/>
          <w:b/>
          <w:sz w:val="48"/>
        </w:rPr>
      </w:pPr>
      <w:r>
        <w:rPr>
          <w:b/>
          <w:sz w:val="40"/>
        </w:rPr>
        <w:t xml:space="preserve"> Воронежской  области на 2017- 2027 годы</w:t>
      </w:r>
    </w:p>
    <w:p w:rsidR="006C3DC9" w:rsidRDefault="006C3DC9" w:rsidP="006C3DC9"/>
    <w:p w:rsidR="006C3DC9" w:rsidRDefault="006C3DC9" w:rsidP="006C3DC9"/>
    <w:p w:rsidR="006C3DC9" w:rsidRDefault="006C3DC9" w:rsidP="006C3DC9">
      <w:r>
        <w:t xml:space="preserve"> </w:t>
      </w:r>
    </w:p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/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  <w:lang w:val="ru-RU"/>
        </w:rPr>
      </w:pPr>
    </w:p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  <w:lang w:val="ru-RU"/>
        </w:rPr>
      </w:pPr>
    </w:p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  <w:lang w:val="ru-RU"/>
        </w:rPr>
      </w:pPr>
    </w:p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  <w:lang w:val="ru-RU"/>
        </w:rPr>
      </w:pPr>
    </w:p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  <w:lang w:val="ru-RU"/>
        </w:rPr>
      </w:pPr>
    </w:p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  <w:lang w:val="ru-RU"/>
        </w:rPr>
      </w:pPr>
    </w:p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  <w:lang w:val="ru-RU"/>
        </w:rPr>
      </w:pPr>
    </w:p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  <w:lang w:val="ru-RU"/>
        </w:rPr>
      </w:pPr>
    </w:p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  <w:lang w:val="ru-RU"/>
        </w:rPr>
      </w:pPr>
    </w:p>
    <w:p w:rsidR="006C3DC9" w:rsidRDefault="006C3DC9" w:rsidP="006C3DC9">
      <w:pPr>
        <w:pStyle w:val="1"/>
        <w:tabs>
          <w:tab w:val="left" w:pos="0"/>
        </w:tabs>
        <w:rPr>
          <w:rFonts w:ascii="Times New Roman" w:hAnsi="Times New Roman"/>
          <w:color w:val="auto"/>
          <w:sz w:val="40"/>
        </w:rPr>
      </w:pPr>
      <w:r>
        <w:rPr>
          <w:rFonts w:ascii="Times New Roman" w:hAnsi="Times New Roman"/>
          <w:color w:val="auto"/>
          <w:sz w:val="40"/>
        </w:rPr>
        <w:lastRenderedPageBreak/>
        <w:t>Раздел 1. Паспорт</w:t>
      </w:r>
    </w:p>
    <w:p w:rsidR="006C3DC9" w:rsidRDefault="006C3DC9" w:rsidP="006C3DC9">
      <w:pPr>
        <w:pStyle w:val="3"/>
        <w:tabs>
          <w:tab w:val="left" w:pos="8222"/>
        </w:tabs>
        <w:ind w:right="-17"/>
        <w:jc w:val="center"/>
        <w:rPr>
          <w:b/>
          <w:sz w:val="40"/>
        </w:rPr>
      </w:pPr>
      <w:r>
        <w:rPr>
          <w:sz w:val="40"/>
          <w:lang/>
        </w:rPr>
        <w:t xml:space="preserve"> </w:t>
      </w:r>
      <w:r>
        <w:rPr>
          <w:sz w:val="36"/>
        </w:rPr>
        <w:t xml:space="preserve">Программы комплексного развития социальной инфраструктуры </w:t>
      </w:r>
      <w:r>
        <w:rPr>
          <w:sz w:val="40"/>
        </w:rPr>
        <w:t xml:space="preserve">муниципального образования </w:t>
      </w:r>
      <w:proofErr w:type="spellStart"/>
      <w:r>
        <w:rPr>
          <w:sz w:val="40"/>
        </w:rPr>
        <w:t>Плясоватского</w:t>
      </w:r>
      <w:proofErr w:type="spellEnd"/>
      <w:r>
        <w:rPr>
          <w:sz w:val="40"/>
        </w:rPr>
        <w:t xml:space="preserve"> сельского поселения </w:t>
      </w:r>
      <w:proofErr w:type="spellStart"/>
      <w:r>
        <w:rPr>
          <w:sz w:val="40"/>
        </w:rPr>
        <w:t>Верхнехавского</w:t>
      </w:r>
      <w:proofErr w:type="spellEnd"/>
      <w:r>
        <w:rPr>
          <w:sz w:val="40"/>
        </w:rPr>
        <w:t xml:space="preserve"> муниципального  района</w:t>
      </w:r>
    </w:p>
    <w:p w:rsidR="006C3DC9" w:rsidRDefault="006C3DC9" w:rsidP="006C3DC9">
      <w:pPr>
        <w:pStyle w:val="1"/>
        <w:tabs>
          <w:tab w:val="left" w:pos="0"/>
        </w:tabs>
        <w:spacing w:before="0" w:after="0"/>
        <w:rPr>
          <w:rFonts w:ascii="Times New Roman" w:hAnsi="Times New Roman"/>
          <w:color w:val="auto"/>
          <w:sz w:val="36"/>
        </w:rPr>
      </w:pPr>
      <w:r>
        <w:rPr>
          <w:rFonts w:ascii="Times New Roman" w:hAnsi="Times New Roman"/>
          <w:color w:val="auto"/>
          <w:sz w:val="36"/>
        </w:rPr>
        <w:t xml:space="preserve"> </w:t>
      </w:r>
      <w:r>
        <w:rPr>
          <w:rFonts w:ascii="Times New Roman" w:hAnsi="Times New Roman"/>
          <w:color w:val="auto"/>
          <w:sz w:val="36"/>
          <w:lang w:val="ru-RU"/>
        </w:rPr>
        <w:t>Воронежской</w:t>
      </w:r>
      <w:r>
        <w:rPr>
          <w:rFonts w:ascii="Times New Roman" w:hAnsi="Times New Roman"/>
          <w:color w:val="auto"/>
          <w:sz w:val="36"/>
        </w:rPr>
        <w:t xml:space="preserve"> области на 201</w:t>
      </w:r>
      <w:r>
        <w:rPr>
          <w:rFonts w:ascii="Times New Roman" w:hAnsi="Times New Roman"/>
          <w:color w:val="auto"/>
          <w:sz w:val="36"/>
          <w:lang w:val="ru-RU"/>
        </w:rPr>
        <w:t>7</w:t>
      </w:r>
      <w:r>
        <w:rPr>
          <w:rFonts w:ascii="Times New Roman" w:hAnsi="Times New Roman"/>
          <w:color w:val="auto"/>
          <w:sz w:val="36"/>
        </w:rPr>
        <w:t>-20</w:t>
      </w:r>
      <w:r>
        <w:rPr>
          <w:rFonts w:ascii="Times New Roman" w:hAnsi="Times New Roman"/>
          <w:color w:val="auto"/>
          <w:sz w:val="36"/>
          <w:lang w:val="ru-RU"/>
        </w:rPr>
        <w:t>27</w:t>
      </w:r>
      <w:r>
        <w:rPr>
          <w:rFonts w:ascii="Times New Roman" w:hAnsi="Times New Roman"/>
          <w:color w:val="auto"/>
          <w:sz w:val="36"/>
        </w:rPr>
        <w:t xml:space="preserve"> годы</w:t>
      </w:r>
    </w:p>
    <w:p w:rsidR="006C3DC9" w:rsidRDefault="006C3DC9" w:rsidP="006C3D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8"/>
        <w:gridCol w:w="6360"/>
      </w:tblGrid>
      <w:tr w:rsidR="006C3DC9" w:rsidTr="006C3DC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rPr>
                <w:sz w:val="28"/>
              </w:rPr>
            </w:pPr>
            <w:r>
              <w:rPr>
                <w:noProof/>
                <w:sz w:val="28"/>
              </w:rPr>
              <w:t>Наименование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pStyle w:val="3"/>
              <w:tabs>
                <w:tab w:val="left" w:pos="8222"/>
              </w:tabs>
              <w:spacing w:line="240" w:lineRule="auto"/>
              <w:ind w:right="-17"/>
              <w:rPr>
                <w:szCs w:val="28"/>
              </w:rPr>
            </w:pPr>
            <w:r>
              <w:rPr>
                <w:noProof/>
              </w:rPr>
              <w:t xml:space="preserve">Программа комплексного развития социальной инфраструктуры </w:t>
            </w:r>
            <w:r>
              <w:rPr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szCs w:val="28"/>
              </w:rPr>
              <w:t>Плясоватского</w:t>
            </w:r>
            <w:proofErr w:type="spellEnd"/>
            <w:r>
              <w:rPr>
                <w:szCs w:val="28"/>
              </w:rPr>
              <w:t xml:space="preserve"> сельского </w:t>
            </w:r>
            <w:proofErr w:type="spellStart"/>
            <w:r>
              <w:rPr>
                <w:szCs w:val="28"/>
              </w:rPr>
              <w:t>поселенияВерхнехавского</w:t>
            </w:r>
            <w:proofErr w:type="spellEnd"/>
            <w:r>
              <w:rPr>
                <w:szCs w:val="28"/>
              </w:rPr>
              <w:t xml:space="preserve"> муниципального района </w:t>
            </w:r>
            <w:r>
              <w:rPr>
                <w:noProof/>
              </w:rPr>
              <w:t>Воронежской области на 2017 - 2027 годы (далее - Программа)</w:t>
            </w:r>
          </w:p>
        </w:tc>
      </w:tr>
      <w:tr w:rsidR="006C3DC9" w:rsidTr="006C3DC9">
        <w:trPr>
          <w:trHeight w:val="4196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Основание для разработки Программы</w:t>
            </w:r>
          </w:p>
          <w:p w:rsidR="006C3DC9" w:rsidRDefault="006C3DC9">
            <w:pPr>
              <w:rPr>
                <w:noProof/>
                <w:sz w:val="28"/>
              </w:rPr>
            </w:pPr>
          </w:p>
          <w:p w:rsidR="006C3DC9" w:rsidRDefault="006C3DC9">
            <w:pPr>
              <w:rPr>
                <w:noProof/>
                <w:sz w:val="28"/>
              </w:rPr>
            </w:pPr>
          </w:p>
          <w:p w:rsidR="006C3DC9" w:rsidRDefault="006C3DC9">
            <w:pPr>
              <w:rPr>
                <w:noProof/>
                <w:sz w:val="28"/>
              </w:rPr>
            </w:pPr>
          </w:p>
          <w:p w:rsidR="006C3DC9" w:rsidRDefault="006C3DC9">
            <w:pPr>
              <w:rPr>
                <w:noProof/>
                <w:sz w:val="28"/>
              </w:rPr>
            </w:pPr>
          </w:p>
          <w:p w:rsidR="006C3DC9" w:rsidRDefault="006C3DC9">
            <w:pPr>
              <w:rPr>
                <w:sz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ind w:firstLine="49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Федеральный закон от 29 декабря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bCs/>
                  <w:sz w:val="28"/>
                </w:rPr>
                <w:t>2014 г</w:t>
              </w:r>
            </w:smartTag>
            <w:r>
              <w:rPr>
                <w:bCs/>
                <w:sz w:val="28"/>
              </w:rPr>
              <w:t>. N 456-ФЗ "О внесении изменений в Градостроительный кодекс Российской Федерации и отдельные законодательные акты Российской Федерации"</w:t>
            </w:r>
          </w:p>
          <w:p w:rsidR="006C3DC9" w:rsidRPr="006C3DC9" w:rsidRDefault="006C3DC9">
            <w:pPr>
              <w:ind w:firstLine="49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bCs/>
                  <w:sz w:val="28"/>
                </w:rPr>
                <w:t>2015 г</w:t>
              </w:r>
            </w:smartTag>
            <w:r>
              <w:rPr>
                <w:bCs/>
                <w:sz w:val="28"/>
              </w:rPr>
              <w:t>. N 1050 "Об утверждении требований к программам комплексного развития социальной инфраструктуры поселений, городских округов"</w:t>
            </w:r>
          </w:p>
          <w:p w:rsidR="006C3DC9" w:rsidRDefault="006C3DC9">
            <w:pPr>
              <w:pStyle w:val="a5"/>
              <w:ind w:firstLine="0"/>
              <w:jc w:val="left"/>
              <w:rPr>
                <w:b w:val="0"/>
              </w:rPr>
            </w:pPr>
            <w:r>
              <w:rPr>
                <w:bCs/>
              </w:rPr>
              <w:t xml:space="preserve">Генеральный план </w:t>
            </w:r>
            <w:r>
              <w:t xml:space="preserve">муниципального образования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Верхнехавского</w:t>
            </w:r>
            <w:proofErr w:type="spellEnd"/>
            <w:r>
              <w:t xml:space="preserve"> муниципального  района </w:t>
            </w:r>
            <w:r>
              <w:rPr>
                <w:noProof/>
              </w:rPr>
              <w:t xml:space="preserve">Воронежской области утвержден </w:t>
            </w:r>
            <w:r>
              <w:t>решени</w:t>
            </w:r>
            <w:r>
              <w:rPr>
                <w:lang w:val="ru-RU"/>
              </w:rPr>
              <w:t>ем</w:t>
            </w:r>
            <w:r>
              <w:t xml:space="preserve"> Совета народных депутатов</w:t>
            </w:r>
            <w:r>
              <w:rPr>
                <w:lang w:val="ru-RU"/>
              </w:rPr>
              <w:t xml:space="preserve">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</w:t>
            </w:r>
            <w:proofErr w:type="spellStart"/>
            <w:r>
              <w:t>поселения№</w:t>
            </w:r>
            <w:proofErr w:type="spellEnd"/>
            <w:r>
              <w:t xml:space="preserve"> 34 от 14.11.2011г.</w:t>
            </w:r>
          </w:p>
        </w:tc>
      </w:tr>
      <w:tr w:rsidR="006C3DC9" w:rsidTr="006C3DC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rPr>
                <w:sz w:val="28"/>
              </w:rPr>
            </w:pPr>
            <w:r>
              <w:rPr>
                <w:noProof/>
                <w:sz w:val="28"/>
              </w:rPr>
              <w:t xml:space="preserve">Заказчик Программы    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ind w:firstLine="492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Администрация Плясоватского сельского поселения Верхнехавского муниципального района Воронежской области</w:t>
            </w:r>
          </w:p>
        </w:tc>
      </w:tr>
      <w:tr w:rsidR="006C3DC9" w:rsidTr="006C3DC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rPr>
                <w:sz w:val="28"/>
              </w:rPr>
            </w:pPr>
            <w:r>
              <w:rPr>
                <w:noProof/>
                <w:sz w:val="28"/>
              </w:rPr>
              <w:t xml:space="preserve">Разработчик Программы   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ind w:firstLine="492"/>
              <w:jc w:val="both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Администрация Плясоватского сельского поселения Верхнехавского муниципального района Воронежской области</w:t>
            </w:r>
          </w:p>
        </w:tc>
      </w:tr>
      <w:tr w:rsidR="006C3DC9" w:rsidTr="006C3DC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rPr>
                <w:sz w:val="28"/>
              </w:rPr>
            </w:pPr>
            <w:r>
              <w:rPr>
                <w:sz w:val="28"/>
              </w:rPr>
              <w:t>Цель Программы</w:t>
            </w:r>
          </w:p>
          <w:p w:rsidR="006C3DC9" w:rsidRDefault="006C3DC9">
            <w:pPr>
              <w:rPr>
                <w:sz w:val="28"/>
              </w:rPr>
            </w:pPr>
          </w:p>
          <w:p w:rsidR="006C3DC9" w:rsidRDefault="006C3DC9">
            <w:pPr>
              <w:rPr>
                <w:sz w:val="28"/>
              </w:rPr>
            </w:pPr>
          </w:p>
          <w:p w:rsidR="006C3DC9" w:rsidRDefault="006C3DC9">
            <w:pPr>
              <w:rPr>
                <w:sz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ind w:right="-1" w:firstLine="492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>обеспечение развития социальной инфраструктуры муниципального образования</w:t>
            </w:r>
            <w:r>
              <w:rPr>
                <w:noProof/>
                <w:sz w:val="28"/>
              </w:rPr>
              <w:t xml:space="preserve"> Плясоватского сельского поселения Верхнехавского муниципального района Воронежской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области</w:t>
            </w:r>
            <w:r>
              <w:rPr>
                <w:sz w:val="28"/>
                <w:szCs w:val="28"/>
              </w:rPr>
              <w:t xml:space="preserve"> и для закрепления населения, повышения уровня его жизни</w:t>
            </w:r>
          </w:p>
        </w:tc>
      </w:tr>
      <w:tr w:rsidR="006C3DC9" w:rsidTr="006C3DC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Задачи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- обеспечить безопасность, качество и </w:t>
            </w:r>
            <w:r>
              <w:rPr>
                <w:bCs/>
                <w:sz w:val="28"/>
              </w:rPr>
              <w:lastRenderedPageBreak/>
              <w:t>эффективность использования населением объектов социальной инфраструктуры;</w:t>
            </w:r>
          </w:p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обеспечить доступность объектов социальной инфраструктуры;</w:t>
            </w:r>
          </w:p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обеспечить сбалансированное, перспективное развитие социальной инфраструктуры;</w:t>
            </w:r>
          </w:p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обеспечить достижение расчетного уровня обеспеченности населения услугами;</w:t>
            </w:r>
          </w:p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обеспечить эффективность функционирования действующей социальной инфраструктуры.</w:t>
            </w:r>
          </w:p>
        </w:tc>
      </w:tr>
      <w:tr w:rsidR="006C3DC9" w:rsidTr="006C3DC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lastRenderedPageBreak/>
              <w:t>Важнейшие целевые показатели 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повышение безопасности, качества и эффективности использования населением объектов социальной инфраструктуры;</w:t>
            </w:r>
          </w:p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обеспечение доступности объектов социальной инфраструктуры;</w:t>
            </w:r>
          </w:p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 сбалансированное, перспективное развитие социальной инфраструктуры;</w:t>
            </w:r>
          </w:p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повышение расчетного уровня обеспеченности населения услугами;</w:t>
            </w:r>
          </w:p>
          <w:p w:rsidR="006C3DC9" w:rsidRDefault="006C3DC9">
            <w:pPr>
              <w:ind w:right="-1" w:firstLine="312"/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- повышение эффективности функционирования действующей социальной инфраструктуры.</w:t>
            </w:r>
          </w:p>
        </w:tc>
      </w:tr>
      <w:tr w:rsidR="006C3DC9" w:rsidTr="006C3DC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Сроки и этапы реализации Программы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>
            <w:pPr>
              <w:pStyle w:val="a7"/>
              <w:ind w:firstLine="312"/>
              <w:jc w:val="left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 xml:space="preserve">2017 - 2027 годы  </w:t>
            </w:r>
          </w:p>
          <w:p w:rsidR="006C3DC9" w:rsidRDefault="006C3DC9"/>
        </w:tc>
      </w:tr>
      <w:tr w:rsidR="006C3DC9" w:rsidTr="006C3DC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rPr>
                <w:noProof/>
                <w:sz w:val="28"/>
              </w:rPr>
            </w:pPr>
            <w:r>
              <w:rPr>
                <w:bCs/>
                <w:noProof/>
                <w:sz w:val="28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сети учреждений социальной сферы, укрепление их материально- технической базы. Осуществление комплексного строительства объектов обслуживания с учетом нормативов по обеспечению населения объектами социального обслуживания.</w:t>
            </w:r>
          </w:p>
          <w:p w:rsidR="006C3DC9" w:rsidRDefault="006C3DC9">
            <w:pPr>
              <w:pStyle w:val="a7"/>
              <w:rPr>
                <w:rFonts w:ascii="Times New Roman" w:hAnsi="Times New Roman"/>
                <w:noProof/>
                <w:sz w:val="28"/>
              </w:rPr>
            </w:pPr>
          </w:p>
        </w:tc>
      </w:tr>
      <w:tr w:rsidR="006C3DC9" w:rsidTr="006C3DC9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 xml:space="preserve">Объемы и источники финансирования Программы </w:t>
            </w:r>
          </w:p>
          <w:p w:rsidR="006C3DC9" w:rsidRDefault="006C3DC9">
            <w:pPr>
              <w:rPr>
                <w:sz w:val="28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pStyle w:val="a7"/>
              <w:ind w:firstLine="312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Общий объем  финансирования Программы составит 1,51 млн. рублей, в т.ч.:</w:t>
            </w:r>
          </w:p>
          <w:p w:rsidR="006C3DC9" w:rsidRDefault="006C3DC9">
            <w:pPr>
              <w:ind w:firstLine="312"/>
              <w:rPr>
                <w:sz w:val="28"/>
              </w:rPr>
            </w:pPr>
            <w:r>
              <w:rPr>
                <w:sz w:val="28"/>
              </w:rPr>
              <w:t xml:space="preserve">2017 год  – 0,42 </w:t>
            </w:r>
            <w:r>
              <w:rPr>
                <w:noProof/>
                <w:sz w:val="28"/>
              </w:rPr>
              <w:t xml:space="preserve">млн. </w:t>
            </w:r>
            <w:r>
              <w:rPr>
                <w:sz w:val="28"/>
              </w:rPr>
              <w:t>рублей;</w:t>
            </w:r>
          </w:p>
          <w:p w:rsidR="006C3DC9" w:rsidRDefault="006C3DC9">
            <w:pPr>
              <w:ind w:firstLine="312"/>
              <w:rPr>
                <w:sz w:val="28"/>
              </w:rPr>
            </w:pPr>
            <w:r>
              <w:rPr>
                <w:sz w:val="28"/>
              </w:rPr>
              <w:t xml:space="preserve">2018 год  – 0,05 </w:t>
            </w:r>
            <w:r>
              <w:rPr>
                <w:noProof/>
                <w:sz w:val="28"/>
              </w:rPr>
              <w:t xml:space="preserve">млн. </w:t>
            </w:r>
            <w:r>
              <w:rPr>
                <w:sz w:val="28"/>
              </w:rPr>
              <w:t>рублей;</w:t>
            </w:r>
          </w:p>
          <w:p w:rsidR="006C3DC9" w:rsidRDefault="006C3DC9">
            <w:pPr>
              <w:ind w:firstLine="312"/>
              <w:rPr>
                <w:sz w:val="28"/>
              </w:rPr>
            </w:pPr>
            <w:r>
              <w:rPr>
                <w:sz w:val="28"/>
              </w:rPr>
              <w:t xml:space="preserve">2019 год  – 0,5  </w:t>
            </w:r>
            <w:r>
              <w:rPr>
                <w:noProof/>
                <w:sz w:val="28"/>
              </w:rPr>
              <w:t xml:space="preserve">млн. </w:t>
            </w:r>
            <w:r>
              <w:rPr>
                <w:sz w:val="28"/>
              </w:rPr>
              <w:t>рублей;</w:t>
            </w:r>
          </w:p>
          <w:p w:rsidR="006C3DC9" w:rsidRDefault="006C3DC9">
            <w:pPr>
              <w:ind w:firstLine="312"/>
              <w:rPr>
                <w:sz w:val="28"/>
              </w:rPr>
            </w:pPr>
            <w:r>
              <w:rPr>
                <w:sz w:val="28"/>
              </w:rPr>
              <w:t>2020 год  – 0,35</w:t>
            </w:r>
            <w:r>
              <w:rPr>
                <w:noProof/>
                <w:sz w:val="28"/>
              </w:rPr>
              <w:t xml:space="preserve">млн. </w:t>
            </w:r>
            <w:r>
              <w:rPr>
                <w:sz w:val="28"/>
              </w:rPr>
              <w:t>рублей;</w:t>
            </w:r>
          </w:p>
          <w:p w:rsidR="006C3DC9" w:rsidRDefault="006C3DC9">
            <w:pPr>
              <w:ind w:firstLine="312"/>
              <w:rPr>
                <w:sz w:val="28"/>
              </w:rPr>
            </w:pPr>
            <w:r>
              <w:rPr>
                <w:sz w:val="28"/>
              </w:rPr>
              <w:t xml:space="preserve">2021 – 2027 годы  – 0,19    </w:t>
            </w:r>
            <w:r>
              <w:rPr>
                <w:noProof/>
                <w:sz w:val="28"/>
              </w:rPr>
              <w:t xml:space="preserve">млн. </w:t>
            </w:r>
            <w:r>
              <w:rPr>
                <w:sz w:val="28"/>
              </w:rPr>
              <w:t>рублей;</w:t>
            </w:r>
          </w:p>
          <w:p w:rsidR="006C3DC9" w:rsidRDefault="006C3DC9">
            <w:pPr>
              <w:pStyle w:val="a7"/>
              <w:ind w:firstLine="312"/>
              <w:rPr>
                <w:rFonts w:ascii="Times New Roman" w:hAnsi="Times New Roman"/>
                <w:noProof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t>Источник финансирования - средства бюджетов всех уровней,  инвестиции.</w:t>
            </w:r>
          </w:p>
          <w:p w:rsidR="006C3DC9" w:rsidRDefault="006C3DC9">
            <w:pPr>
              <w:ind w:firstLine="312"/>
              <w:jc w:val="both"/>
              <w:rPr>
                <w:sz w:val="28"/>
              </w:rPr>
            </w:pPr>
          </w:p>
        </w:tc>
      </w:tr>
    </w:tbl>
    <w:p w:rsidR="006C3DC9" w:rsidRDefault="006C3DC9" w:rsidP="006C3DC9">
      <w:pPr>
        <w:tabs>
          <w:tab w:val="num" w:pos="0"/>
        </w:tabs>
        <w:rPr>
          <w:b/>
          <w:sz w:val="32"/>
        </w:rPr>
      </w:pPr>
    </w:p>
    <w:p w:rsidR="006C3DC9" w:rsidRDefault="006C3DC9" w:rsidP="006C3DC9">
      <w:pPr>
        <w:tabs>
          <w:tab w:val="num" w:pos="0"/>
        </w:tabs>
        <w:rPr>
          <w:b/>
          <w:sz w:val="32"/>
        </w:rPr>
      </w:pPr>
    </w:p>
    <w:p w:rsidR="006C3DC9" w:rsidRDefault="006C3DC9" w:rsidP="006C3DC9">
      <w:pPr>
        <w:tabs>
          <w:tab w:val="num" w:pos="0"/>
        </w:tabs>
        <w:ind w:firstLine="720"/>
        <w:jc w:val="center"/>
        <w:rPr>
          <w:b/>
          <w:sz w:val="32"/>
        </w:rPr>
      </w:pPr>
    </w:p>
    <w:p w:rsidR="006C3DC9" w:rsidRDefault="006C3DC9" w:rsidP="006C3DC9">
      <w:pPr>
        <w:tabs>
          <w:tab w:val="num" w:pos="0"/>
        </w:tabs>
        <w:ind w:firstLine="720"/>
        <w:jc w:val="center"/>
        <w:rPr>
          <w:b/>
          <w:sz w:val="32"/>
        </w:rPr>
      </w:pPr>
      <w:r>
        <w:rPr>
          <w:b/>
          <w:sz w:val="32"/>
        </w:rPr>
        <w:lastRenderedPageBreak/>
        <w:t>Раздел 2.</w:t>
      </w:r>
      <w:r>
        <w:rPr>
          <w:b/>
          <w:i/>
          <w:sz w:val="32"/>
        </w:rPr>
        <w:t xml:space="preserve"> </w:t>
      </w:r>
      <w:r>
        <w:rPr>
          <w:b/>
          <w:sz w:val="32"/>
        </w:rPr>
        <w:t>Характеристика существующего состояния социальной инфраструктуры</w:t>
      </w:r>
    </w:p>
    <w:p w:rsidR="006C3DC9" w:rsidRDefault="006C3DC9" w:rsidP="006C3DC9">
      <w:pPr>
        <w:tabs>
          <w:tab w:val="num" w:pos="0"/>
        </w:tabs>
        <w:ind w:firstLine="720"/>
        <w:jc w:val="center"/>
        <w:rPr>
          <w:b/>
          <w:sz w:val="32"/>
        </w:rPr>
      </w:pPr>
    </w:p>
    <w:p w:rsidR="006C3DC9" w:rsidRDefault="006C3DC9" w:rsidP="006C3DC9">
      <w:pPr>
        <w:tabs>
          <w:tab w:val="num" w:pos="0"/>
        </w:tabs>
        <w:ind w:firstLine="720"/>
        <w:jc w:val="center"/>
        <w:rPr>
          <w:b/>
          <w:sz w:val="32"/>
        </w:rPr>
      </w:pPr>
      <w:r>
        <w:rPr>
          <w:b/>
          <w:sz w:val="32"/>
        </w:rPr>
        <w:t>2.1. Описание социально-экономического состояния поселения</w:t>
      </w:r>
    </w:p>
    <w:p w:rsidR="006C3DC9" w:rsidRDefault="006C3DC9" w:rsidP="006C3DC9">
      <w:pPr>
        <w:rPr>
          <w:rStyle w:val="HTML"/>
          <w:i w:val="0"/>
          <w:sz w:val="28"/>
          <w:szCs w:val="28"/>
        </w:rPr>
      </w:pPr>
      <w:proofErr w:type="spellStart"/>
      <w:r>
        <w:rPr>
          <w:rStyle w:val="HTML"/>
          <w:i w:val="0"/>
          <w:sz w:val="28"/>
          <w:szCs w:val="28"/>
        </w:rPr>
        <w:t>Плясоватское</w:t>
      </w:r>
      <w:proofErr w:type="spellEnd"/>
      <w:r>
        <w:rPr>
          <w:rStyle w:val="HTML"/>
          <w:i w:val="0"/>
          <w:sz w:val="28"/>
          <w:szCs w:val="28"/>
        </w:rPr>
        <w:t xml:space="preserve"> сельское поселение расположено в центральной части </w:t>
      </w:r>
      <w:proofErr w:type="spellStart"/>
      <w:r>
        <w:rPr>
          <w:rStyle w:val="HTML"/>
          <w:i w:val="0"/>
          <w:sz w:val="28"/>
          <w:szCs w:val="28"/>
        </w:rPr>
        <w:t>Верхнехавского</w:t>
      </w:r>
      <w:proofErr w:type="spellEnd"/>
      <w:r>
        <w:rPr>
          <w:rStyle w:val="HTML"/>
          <w:i w:val="0"/>
          <w:sz w:val="28"/>
          <w:szCs w:val="28"/>
        </w:rPr>
        <w:t xml:space="preserve"> муниципального района в </w:t>
      </w:r>
      <w:smartTag w:uri="urn:schemas-microsoft-com:office:smarttags" w:element="metricconverter">
        <w:smartTagPr>
          <w:attr w:name="ProductID" w:val="15 км"/>
        </w:smartTagPr>
        <w:r>
          <w:rPr>
            <w:rStyle w:val="HTML"/>
            <w:i w:val="0"/>
            <w:sz w:val="28"/>
            <w:szCs w:val="28"/>
          </w:rPr>
          <w:t>15 км</w:t>
        </w:r>
      </w:smartTag>
      <w:r>
        <w:rPr>
          <w:rStyle w:val="HTML"/>
          <w:i w:val="0"/>
          <w:sz w:val="28"/>
          <w:szCs w:val="28"/>
        </w:rPr>
        <w:t xml:space="preserve"> от районного центра </w:t>
      </w:r>
      <w:proofErr w:type="gramStart"/>
      <w:r>
        <w:rPr>
          <w:rStyle w:val="HTML"/>
          <w:i w:val="0"/>
          <w:sz w:val="28"/>
          <w:szCs w:val="28"/>
        </w:rPr>
        <w:t>с</w:t>
      </w:r>
      <w:proofErr w:type="gramEnd"/>
      <w:r>
        <w:rPr>
          <w:rStyle w:val="HTML"/>
          <w:i w:val="0"/>
          <w:sz w:val="28"/>
          <w:szCs w:val="28"/>
        </w:rPr>
        <w:t xml:space="preserve">. Верхняя Хава. Административным центром поселения является село </w:t>
      </w:r>
      <w:proofErr w:type="spellStart"/>
      <w:r>
        <w:rPr>
          <w:rStyle w:val="HTML"/>
          <w:i w:val="0"/>
          <w:sz w:val="28"/>
          <w:szCs w:val="28"/>
        </w:rPr>
        <w:t>Плясоватка</w:t>
      </w:r>
      <w:proofErr w:type="spellEnd"/>
      <w:r>
        <w:rPr>
          <w:rStyle w:val="HTML"/>
          <w:i w:val="0"/>
          <w:sz w:val="28"/>
          <w:szCs w:val="28"/>
        </w:rPr>
        <w:t xml:space="preserve">. На севере территория поселения граничит с </w:t>
      </w:r>
      <w:proofErr w:type="spellStart"/>
      <w:r>
        <w:rPr>
          <w:rStyle w:val="HTML"/>
          <w:i w:val="0"/>
          <w:sz w:val="28"/>
          <w:szCs w:val="28"/>
        </w:rPr>
        <w:t>Верхнелуговатским</w:t>
      </w:r>
      <w:proofErr w:type="spellEnd"/>
      <w:r>
        <w:rPr>
          <w:rStyle w:val="HTML"/>
          <w:i w:val="0"/>
          <w:sz w:val="28"/>
          <w:szCs w:val="28"/>
        </w:rPr>
        <w:t xml:space="preserve">  сельским поселением, на востоке и северо-востоке — с </w:t>
      </w:r>
      <w:proofErr w:type="spellStart"/>
      <w:r>
        <w:rPr>
          <w:rStyle w:val="HTML"/>
          <w:i w:val="0"/>
          <w:sz w:val="28"/>
          <w:szCs w:val="28"/>
        </w:rPr>
        <w:t>Шукавским</w:t>
      </w:r>
      <w:proofErr w:type="spellEnd"/>
      <w:r>
        <w:rPr>
          <w:rStyle w:val="HTML"/>
          <w:i w:val="0"/>
          <w:sz w:val="28"/>
          <w:szCs w:val="28"/>
        </w:rPr>
        <w:t xml:space="preserve"> и </w:t>
      </w:r>
      <w:proofErr w:type="spellStart"/>
      <w:r>
        <w:rPr>
          <w:rStyle w:val="HTML"/>
          <w:i w:val="0"/>
          <w:sz w:val="28"/>
          <w:szCs w:val="28"/>
        </w:rPr>
        <w:t>Верхнеплавицким</w:t>
      </w:r>
      <w:proofErr w:type="spellEnd"/>
      <w:r>
        <w:rPr>
          <w:rStyle w:val="HTML"/>
          <w:i w:val="0"/>
          <w:sz w:val="28"/>
          <w:szCs w:val="28"/>
        </w:rPr>
        <w:t xml:space="preserve"> сельскими поселениями, на юге и юго-востоке — с </w:t>
      </w:r>
      <w:proofErr w:type="spellStart"/>
      <w:r>
        <w:rPr>
          <w:rStyle w:val="HTML"/>
          <w:i w:val="0"/>
          <w:sz w:val="28"/>
          <w:szCs w:val="28"/>
        </w:rPr>
        <w:t>Верхнехавским</w:t>
      </w:r>
      <w:proofErr w:type="spellEnd"/>
      <w:r>
        <w:rPr>
          <w:rStyle w:val="HTML"/>
          <w:i w:val="0"/>
          <w:sz w:val="28"/>
          <w:szCs w:val="28"/>
        </w:rPr>
        <w:t xml:space="preserve"> и </w:t>
      </w:r>
      <w:proofErr w:type="spellStart"/>
      <w:r>
        <w:rPr>
          <w:rStyle w:val="HTML"/>
          <w:i w:val="0"/>
          <w:sz w:val="28"/>
          <w:szCs w:val="28"/>
        </w:rPr>
        <w:t>Верхнемазовским</w:t>
      </w:r>
      <w:proofErr w:type="spellEnd"/>
      <w:r>
        <w:rPr>
          <w:rStyle w:val="HTML"/>
          <w:i w:val="0"/>
          <w:sz w:val="28"/>
          <w:szCs w:val="28"/>
        </w:rPr>
        <w:t xml:space="preserve"> сельскими поселениями, на западе с Семеновским сельским поселением.</w:t>
      </w:r>
    </w:p>
    <w:p w:rsidR="006C3DC9" w:rsidRDefault="006C3DC9" w:rsidP="006C3DC9">
      <w:pPr>
        <w:tabs>
          <w:tab w:val="left" w:pos="9360"/>
        </w:tabs>
        <w:jc w:val="both"/>
      </w:pPr>
    </w:p>
    <w:p w:rsidR="006C3DC9" w:rsidRDefault="006C3DC9" w:rsidP="006C3DC9">
      <w:pPr>
        <w:tabs>
          <w:tab w:val="left" w:pos="9360"/>
        </w:tabs>
        <w:ind w:left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 территории поселения </w:t>
      </w:r>
      <w:smartTag w:uri="urn:schemas-microsoft-com:office:smarttags" w:element="metricconverter">
        <w:smartTagPr>
          <w:attr w:name="ProductID" w:val="5897 га"/>
        </w:smartTagPr>
        <w:r>
          <w:rPr>
            <w:rStyle w:val="HTML"/>
            <w:i w:val="0"/>
            <w:sz w:val="28"/>
            <w:szCs w:val="28"/>
          </w:rPr>
          <w:t>5897</w:t>
        </w:r>
        <w:r>
          <w:rPr>
            <w:sz w:val="28"/>
            <w:szCs w:val="28"/>
          </w:rPr>
          <w:t xml:space="preserve"> га</w:t>
        </w:r>
      </w:smartTag>
      <w:r>
        <w:rPr>
          <w:sz w:val="28"/>
          <w:szCs w:val="28"/>
        </w:rPr>
        <w:t>.</w:t>
      </w:r>
    </w:p>
    <w:p w:rsidR="006C3DC9" w:rsidRDefault="006C3DC9" w:rsidP="006C3DC9">
      <w:pPr>
        <w:widowControl w:val="0"/>
        <w:spacing w:line="25" w:lineRule="atLeast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состав поселения входят территории трех населенных пунктов: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Плясоватка</w:t>
      </w:r>
      <w:proofErr w:type="spellEnd"/>
      <w:r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>, д. Покровка.</w:t>
      </w:r>
    </w:p>
    <w:p w:rsidR="006C3DC9" w:rsidRDefault="006C3DC9" w:rsidP="006C3DC9">
      <w:pPr>
        <w:tabs>
          <w:tab w:val="num" w:pos="0"/>
        </w:tabs>
        <w:rPr>
          <w:b/>
          <w:sz w:val="32"/>
        </w:rPr>
      </w:pPr>
    </w:p>
    <w:p w:rsidR="006C3DC9" w:rsidRDefault="006C3DC9" w:rsidP="006C3DC9">
      <w:pPr>
        <w:widowControl w:val="0"/>
        <w:spacing w:line="25" w:lineRule="atLeast"/>
        <w:rPr>
          <w:sz w:val="28"/>
          <w:szCs w:val="28"/>
        </w:rPr>
      </w:pPr>
      <w:r>
        <w:rPr>
          <w:sz w:val="28"/>
          <w:szCs w:val="28"/>
        </w:rPr>
        <w:t>Численность населения сельсовета на 01.01.2017г. составила 432 человека, средняя плотность населения – 8,1 чел./</w:t>
      </w:r>
      <w:proofErr w:type="spellStart"/>
      <w:r>
        <w:rPr>
          <w:sz w:val="28"/>
          <w:szCs w:val="28"/>
        </w:rPr>
        <w:t>КВ.км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  <w:t>В состав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Плясоватского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сельского поселения входят территории трех населенных пунктов: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Плясоватка</w:t>
      </w:r>
      <w:proofErr w:type="spellEnd"/>
      <w:r>
        <w:rPr>
          <w:sz w:val="28"/>
          <w:szCs w:val="28"/>
        </w:rPr>
        <w:t xml:space="preserve">, с. </w:t>
      </w:r>
      <w:proofErr w:type="gramStart"/>
      <w:r>
        <w:rPr>
          <w:sz w:val="28"/>
          <w:szCs w:val="28"/>
        </w:rPr>
        <w:t>Архангельское</w:t>
      </w:r>
      <w:proofErr w:type="gramEnd"/>
      <w:r>
        <w:rPr>
          <w:sz w:val="28"/>
          <w:szCs w:val="28"/>
        </w:rPr>
        <w:t>, д. Покровка.</w:t>
      </w:r>
    </w:p>
    <w:p w:rsidR="006C3DC9" w:rsidRDefault="006C3DC9" w:rsidP="006C3D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Административным центром муниципального образования является село </w:t>
      </w:r>
      <w:proofErr w:type="spellStart"/>
      <w:r>
        <w:rPr>
          <w:sz w:val="28"/>
          <w:szCs w:val="28"/>
        </w:rPr>
        <w:t>Плясоватка</w:t>
      </w:r>
      <w:proofErr w:type="spellEnd"/>
      <w:r>
        <w:rPr>
          <w:sz w:val="28"/>
          <w:szCs w:val="28"/>
        </w:rPr>
        <w:t xml:space="preserve"> с численностью населения  237 человек. </w:t>
      </w:r>
    </w:p>
    <w:p w:rsidR="006C3DC9" w:rsidRPr="006C3DC9" w:rsidRDefault="006C3DC9" w:rsidP="006C3DC9">
      <w:pPr>
        <w:pStyle w:val="a3"/>
        <w:keepNext/>
        <w:tabs>
          <w:tab w:val="clear" w:pos="6390"/>
          <w:tab w:val="left" w:pos="9356"/>
        </w:tabs>
        <w:jc w:val="right"/>
        <w:rPr>
          <w:szCs w:val="28"/>
        </w:rPr>
      </w:pPr>
      <w:r>
        <w:rPr>
          <w:szCs w:val="28"/>
        </w:rPr>
        <w:t xml:space="preserve">Таблица </w:t>
      </w:r>
      <w:r>
        <w:rPr>
          <w:szCs w:val="28"/>
        </w:rPr>
        <w:fldChar w:fldCharType="begin"/>
      </w:r>
      <w:r>
        <w:rPr>
          <w:szCs w:val="28"/>
        </w:rPr>
        <w:instrText xml:space="preserve"> SEQ Таблица \* ARABIC </w:instrText>
      </w:r>
      <w:r>
        <w:rPr>
          <w:szCs w:val="28"/>
        </w:rPr>
        <w:fldChar w:fldCharType="separate"/>
      </w:r>
      <w:r>
        <w:rPr>
          <w:noProof/>
          <w:szCs w:val="28"/>
        </w:rPr>
        <w:t>1</w:t>
      </w:r>
      <w:r>
        <w:rPr>
          <w:szCs w:val="28"/>
        </w:rPr>
        <w:fldChar w:fldCharType="end"/>
      </w:r>
      <w:r>
        <w:rPr>
          <w:szCs w:val="28"/>
        </w:rPr>
        <w:tab/>
      </w:r>
    </w:p>
    <w:p w:rsidR="006C3DC9" w:rsidRDefault="006C3DC9" w:rsidP="006C3DC9">
      <w:pPr>
        <w:pStyle w:val="a3"/>
        <w:keepNext/>
        <w:rPr>
          <w:szCs w:val="28"/>
        </w:rPr>
      </w:pPr>
      <w:r>
        <w:rPr>
          <w:szCs w:val="28"/>
        </w:rPr>
        <w:t>Сведения о населении муниципального образования (по населенным пунктам)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3119"/>
        <w:gridCol w:w="3685"/>
      </w:tblGrid>
      <w:tr w:rsidR="006C3DC9" w:rsidTr="006C3D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населенного</w:t>
            </w:r>
          </w:p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Население,</w:t>
            </w:r>
          </w:p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кол-во</w:t>
            </w:r>
          </w:p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человек</w:t>
            </w:r>
          </w:p>
        </w:tc>
      </w:tr>
      <w:tr w:rsidR="006C3DC9" w:rsidTr="006C3D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с. </w:t>
            </w:r>
            <w:proofErr w:type="spellStart"/>
            <w:r>
              <w:rPr>
                <w:bCs/>
                <w:sz w:val="28"/>
                <w:szCs w:val="28"/>
              </w:rPr>
              <w:t>Плясоватка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237</w:t>
            </w:r>
          </w:p>
        </w:tc>
      </w:tr>
      <w:tr w:rsidR="006C3DC9" w:rsidTr="006C3D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с. Архангельское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116</w:t>
            </w:r>
          </w:p>
        </w:tc>
      </w:tr>
      <w:tr w:rsidR="006C3DC9" w:rsidTr="006C3D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д. Покровка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</w:t>
            </w:r>
          </w:p>
        </w:tc>
      </w:tr>
      <w:tr w:rsidR="006C3DC9" w:rsidTr="006C3DC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tabs>
                <w:tab w:val="left" w:pos="284"/>
              </w:tabs>
              <w:spacing w:line="10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tabs>
                <w:tab w:val="left" w:pos="284"/>
              </w:tabs>
              <w:spacing w:line="10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432</w:t>
            </w:r>
          </w:p>
        </w:tc>
      </w:tr>
    </w:tbl>
    <w:p w:rsidR="006C3DC9" w:rsidRDefault="006C3DC9" w:rsidP="006C3DC9"/>
    <w:p w:rsidR="006C3DC9" w:rsidRDefault="006C3DC9" w:rsidP="006C3DC9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</w:p>
    <w:p w:rsidR="006C3DC9" w:rsidRDefault="006C3DC9" w:rsidP="006C3DC9">
      <w:pPr>
        <w:widowControl w:val="0"/>
        <w:suppressAutoHyphens/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>2.2. Технико-экономические параметры существующих объектов социальной инфраструктуры поселения</w:t>
      </w:r>
    </w:p>
    <w:p w:rsidR="006C3DC9" w:rsidRDefault="006C3DC9" w:rsidP="006C3DC9">
      <w:pPr>
        <w:keepNext/>
        <w:ind w:firstLine="85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6C3DC9" w:rsidRDefault="006C3DC9" w:rsidP="006C3DC9">
      <w:pPr>
        <w:keepNext/>
        <w:ind w:firstLine="851"/>
        <w:jc w:val="center"/>
        <w:rPr>
          <w:bCs/>
          <w:sz w:val="28"/>
          <w:szCs w:val="28"/>
        </w:rPr>
      </w:pPr>
    </w:p>
    <w:p w:rsidR="006C3DC9" w:rsidRDefault="006C3DC9" w:rsidP="006C3DC9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социально обслуживания муниципального образования </w:t>
      </w:r>
      <w:proofErr w:type="spellStart"/>
      <w:r>
        <w:rPr>
          <w:sz w:val="28"/>
          <w:szCs w:val="28"/>
        </w:rPr>
        <w:t>Плясоватское</w:t>
      </w:r>
      <w:proofErr w:type="spellEnd"/>
      <w:r>
        <w:rPr>
          <w:sz w:val="28"/>
          <w:szCs w:val="28"/>
        </w:rPr>
        <w:t xml:space="preserve"> сельское поселение формируется с учетом следующих факторов: сложившихся коммуникационных связей, экономического и </w:t>
      </w:r>
      <w:r>
        <w:rPr>
          <w:sz w:val="28"/>
          <w:szCs w:val="28"/>
        </w:rPr>
        <w:lastRenderedPageBreak/>
        <w:t>социально-культурного потенциала, особенностей системы расселения по территории, уровня развития транспортной сети, - и представлена следующими объектами.</w:t>
      </w:r>
    </w:p>
    <w:p w:rsidR="006C3DC9" w:rsidRDefault="006C3DC9" w:rsidP="006C3DC9">
      <w:pPr>
        <w:pStyle w:val="a3"/>
        <w:keepNext/>
        <w:jc w:val="right"/>
      </w:pPr>
      <w:r>
        <w:t>Таблица 2</w:t>
      </w:r>
    </w:p>
    <w:p w:rsidR="006C3DC9" w:rsidRDefault="006C3DC9" w:rsidP="006C3DC9">
      <w:pPr>
        <w:pStyle w:val="a3"/>
        <w:keepNext/>
      </w:pPr>
      <w:r>
        <w:t>Обеспеченность населения основными учреждениями социального и культурно-бытового обслуживания по состоянию на 01.01.2017 г.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"/>
        <w:gridCol w:w="3097"/>
        <w:gridCol w:w="1297"/>
        <w:gridCol w:w="1134"/>
        <w:gridCol w:w="1908"/>
        <w:gridCol w:w="1516"/>
      </w:tblGrid>
      <w:tr w:rsidR="006C3DC9" w:rsidTr="006C3DC9">
        <w:trPr>
          <w:trHeight w:val="538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 учреждений обслуживания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 измерения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Проектная емкость  существующих сохраняемых объектов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объектов, единиц</w:t>
            </w:r>
          </w:p>
        </w:tc>
      </w:tr>
      <w:tr w:rsidR="006C3DC9" w:rsidTr="006C3DC9">
        <w:trPr>
          <w:trHeight w:val="404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значение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обеспеченности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</w:p>
        </w:tc>
      </w:tr>
      <w:tr w:rsidR="006C3DC9" w:rsidTr="006C3DC9">
        <w:trPr>
          <w:trHeight w:val="42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Дошкольные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C3DC9" w:rsidTr="006C3DC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Общеобразовательные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Спортивные залы при школах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площ</w:t>
            </w:r>
            <w:proofErr w:type="spellEnd"/>
            <w:r>
              <w:rPr>
                <w:sz w:val="18"/>
                <w:szCs w:val="18"/>
              </w:rPr>
              <w:t xml:space="preserve">. зала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Плоскостные спортивные сооружения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Фельдшерский или фельдшерско-акушерский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Клубы сельских поселений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2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Сельские библиотеки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единиц 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Магазины</w:t>
            </w:r>
            <w:proofErr w:type="gramStart"/>
            <w:r>
              <w:rPr>
                <w:sz w:val="18"/>
                <w:szCs w:val="18"/>
              </w:rPr>
              <w:t>,в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торг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4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магазины продовольственных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торг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лощ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proofErr w:type="gramStart"/>
            <w:r>
              <w:rPr>
                <w:sz w:val="18"/>
                <w:szCs w:val="18"/>
                <w:vertAlign w:val="superscript"/>
              </w:rPr>
              <w:t>2</w:t>
            </w:r>
            <w:proofErr w:type="gramEnd"/>
            <w:r>
              <w:rPr>
                <w:sz w:val="18"/>
                <w:szCs w:val="18"/>
              </w:rPr>
              <w:t>/мест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6C3DC9" w:rsidTr="006C3DC9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Отделения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</w:tbl>
    <w:p w:rsidR="006C3DC9" w:rsidRDefault="006C3DC9" w:rsidP="006C3DC9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Данные таблицы свидетельствуют о том, что в целом обеспеченность сельского поселения учреждениями социального и культурно-бытового обслуживания в целом соответствует нормативным требованиям (СП 42.13330.2011).</w:t>
      </w:r>
    </w:p>
    <w:p w:rsidR="006C3DC9" w:rsidRDefault="006C3DC9" w:rsidP="006C3DC9">
      <w:pPr>
        <w:pStyle w:val="a6"/>
        <w:widowControl w:val="0"/>
        <w:spacing w:after="0" w:line="240" w:lineRule="auto"/>
        <w:ind w:left="360"/>
        <w:jc w:val="both"/>
        <w:rPr>
          <w:i/>
          <w:u w:val="single"/>
        </w:rPr>
      </w:pPr>
    </w:p>
    <w:p w:rsidR="006C3DC9" w:rsidRDefault="006C3DC9" w:rsidP="006C3DC9">
      <w:pPr>
        <w:keepNext/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 и воспитание</w:t>
      </w:r>
    </w:p>
    <w:p w:rsidR="006C3DC9" w:rsidRDefault="006C3DC9" w:rsidP="006C3DC9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система – совокупность образовательных учреждений, призванных удовлетворить запросы жителей в образовательных услугах и качественном специальном образовании.</w:t>
      </w:r>
    </w:p>
    <w:p w:rsidR="006C3DC9" w:rsidRDefault="006C3DC9" w:rsidP="006C3DC9">
      <w:pPr>
        <w:widowControl w:val="0"/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6C3DC9" w:rsidRDefault="006C3DC9" w:rsidP="006C3DC9">
      <w:pPr>
        <w:keepNext/>
        <w:widowControl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Детские дошкольные учреждения</w:t>
      </w:r>
    </w:p>
    <w:p w:rsidR="006C3DC9" w:rsidRDefault="006C3DC9" w:rsidP="006C3DC9">
      <w:pPr>
        <w:widowControl w:val="0"/>
        <w:suppressAutoHyphens/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состоянию на 01.01.2017 г. на территории </w:t>
      </w:r>
      <w:proofErr w:type="spellStart"/>
      <w:r>
        <w:rPr>
          <w:bCs/>
          <w:iCs/>
          <w:sz w:val="28"/>
          <w:szCs w:val="28"/>
        </w:rPr>
        <w:t>Плясоватского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дошкольные образовательные учреждения отсутствуют.</w:t>
      </w:r>
    </w:p>
    <w:p w:rsidR="006C3DC9" w:rsidRDefault="006C3DC9" w:rsidP="006C3DC9">
      <w:pPr>
        <w:widowControl w:val="0"/>
        <w:suppressAutoHyphens/>
        <w:spacing w:line="360" w:lineRule="auto"/>
        <w:ind w:firstLine="851"/>
        <w:jc w:val="both"/>
        <w:rPr>
          <w:bCs/>
          <w:iCs/>
        </w:rPr>
      </w:pPr>
    </w:p>
    <w:p w:rsidR="006C3DC9" w:rsidRDefault="006C3DC9" w:rsidP="006C3DC9">
      <w:pPr>
        <w:keepNext/>
        <w:widowControl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Общеобразовательные школы</w:t>
      </w:r>
    </w:p>
    <w:p w:rsidR="006C3DC9" w:rsidRDefault="006C3DC9" w:rsidP="006C3DC9">
      <w:pPr>
        <w:numPr>
          <w:ilvl w:val="12"/>
          <w:numId w:val="0"/>
        </w:numPr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состоянию на 01.01.2017г. на территории </w:t>
      </w:r>
      <w:proofErr w:type="spellStart"/>
      <w:r>
        <w:rPr>
          <w:bCs/>
          <w:iCs/>
          <w:sz w:val="28"/>
          <w:szCs w:val="28"/>
        </w:rPr>
        <w:t>Плясоватского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 действует МКОУ « </w:t>
      </w:r>
      <w:proofErr w:type="spellStart"/>
      <w:r>
        <w:rPr>
          <w:bCs/>
          <w:iCs/>
          <w:sz w:val="28"/>
          <w:szCs w:val="28"/>
        </w:rPr>
        <w:t>Плясоватская</w:t>
      </w:r>
      <w:proofErr w:type="spellEnd"/>
      <w:r>
        <w:rPr>
          <w:bCs/>
          <w:iCs/>
          <w:sz w:val="28"/>
          <w:szCs w:val="28"/>
        </w:rPr>
        <w:t xml:space="preserve"> ООШ ».</w:t>
      </w:r>
    </w:p>
    <w:p w:rsidR="006C3DC9" w:rsidRDefault="006C3DC9" w:rsidP="006C3DC9">
      <w:pPr>
        <w:pStyle w:val="a3"/>
        <w:keepNext/>
      </w:pPr>
      <w:r>
        <w:t>Таблица 3 - Перечень учреждений здравоохранения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098"/>
        <w:gridCol w:w="2143"/>
        <w:gridCol w:w="1889"/>
        <w:gridCol w:w="1523"/>
        <w:gridCol w:w="1419"/>
      </w:tblGrid>
      <w:tr w:rsidR="006C3DC9" w:rsidTr="006C3DC9">
        <w:trPr>
          <w:trHeight w:val="94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находится в собственности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Проектная емкость </w:t>
            </w:r>
          </w:p>
        </w:tc>
      </w:tr>
      <w:tr w:rsidR="006C3DC9" w:rsidTr="006C3DC9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 w:rsidP="007E0649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МКОУ « </w:t>
            </w:r>
            <w:proofErr w:type="spellStart"/>
            <w:r>
              <w:rPr>
                <w:sz w:val="18"/>
                <w:szCs w:val="18"/>
              </w:rPr>
              <w:t>Плясоватская</w:t>
            </w:r>
            <w:proofErr w:type="spellEnd"/>
            <w:r>
              <w:rPr>
                <w:sz w:val="18"/>
                <w:szCs w:val="18"/>
              </w:rPr>
              <w:t xml:space="preserve"> ООШ »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лясоватка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396126 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Верхнехавский</w:t>
            </w:r>
            <w:proofErr w:type="spellEnd"/>
            <w:r>
              <w:rPr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sz w:val="18"/>
                <w:szCs w:val="18"/>
              </w:rPr>
              <w:t>Плясоватка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Заречная, 27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</w:p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Шабанова Е.В.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Верхнехавский</w:t>
            </w:r>
            <w:proofErr w:type="spellEnd"/>
            <w:r>
              <w:rPr>
                <w:sz w:val="18"/>
                <w:szCs w:val="18"/>
              </w:rPr>
              <w:t xml:space="preserve"> отдел образования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чел.</w:t>
            </w:r>
          </w:p>
        </w:tc>
      </w:tr>
    </w:tbl>
    <w:p w:rsidR="006C3DC9" w:rsidRDefault="006C3DC9" w:rsidP="006C3DC9">
      <w:pPr>
        <w:numPr>
          <w:ilvl w:val="12"/>
          <w:numId w:val="0"/>
        </w:numPr>
        <w:spacing w:line="360" w:lineRule="auto"/>
        <w:jc w:val="both"/>
        <w:rPr>
          <w:bCs/>
          <w:iCs/>
          <w:sz w:val="28"/>
          <w:szCs w:val="28"/>
        </w:rPr>
      </w:pPr>
    </w:p>
    <w:p w:rsidR="006C3DC9" w:rsidRDefault="006C3DC9" w:rsidP="006C3DC9">
      <w:pPr>
        <w:numPr>
          <w:ilvl w:val="12"/>
          <w:numId w:val="0"/>
        </w:num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Здравоохранение и социальное обеспечение</w:t>
      </w:r>
    </w:p>
    <w:p w:rsidR="006C3DC9" w:rsidRDefault="006C3DC9" w:rsidP="006C3DC9">
      <w:pPr>
        <w:pStyle w:val="a3"/>
        <w:keepNext/>
      </w:pPr>
    </w:p>
    <w:p w:rsidR="006C3DC9" w:rsidRDefault="006C3DC9" w:rsidP="006C3DC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здравоохранения </w:t>
      </w:r>
      <w:proofErr w:type="spellStart"/>
      <w:r>
        <w:rPr>
          <w:bCs/>
          <w:iCs/>
          <w:sz w:val="28"/>
          <w:szCs w:val="28"/>
        </w:rPr>
        <w:t>Плясоватского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представлена одним фельдшерско-акушерским пунктом, расположенными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лясоватка</w:t>
      </w:r>
      <w:proofErr w:type="spellEnd"/>
      <w:r>
        <w:rPr>
          <w:sz w:val="28"/>
          <w:szCs w:val="28"/>
        </w:rPr>
        <w:t>.</w:t>
      </w:r>
    </w:p>
    <w:p w:rsidR="006C3DC9" w:rsidRDefault="006C3DC9" w:rsidP="006C3DC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Первую медицинскую помощь население </w:t>
      </w:r>
      <w:proofErr w:type="spellStart"/>
      <w:r>
        <w:rPr>
          <w:bCs/>
          <w:iCs/>
          <w:sz w:val="28"/>
          <w:szCs w:val="28"/>
        </w:rPr>
        <w:t>Плясоватского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получает в фельдшерско-акушерском пункте, стационарную и профильную медицинскую помощь население получает в районной и областной больницах.</w:t>
      </w:r>
    </w:p>
    <w:p w:rsidR="006C3DC9" w:rsidRDefault="006C3DC9" w:rsidP="006C3DC9">
      <w:pPr>
        <w:pStyle w:val="a3"/>
        <w:keepNext/>
      </w:pPr>
      <w:r>
        <w:t>Таблица 4 - Перечень учреждений здравоохранения сельского поселения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2097"/>
        <w:gridCol w:w="2143"/>
        <w:gridCol w:w="1889"/>
        <w:gridCol w:w="1523"/>
        <w:gridCol w:w="1420"/>
      </w:tblGrid>
      <w:tr w:rsidR="006C3DC9" w:rsidTr="006C3DC9">
        <w:trPr>
          <w:trHeight w:val="941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 руководителя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Здание находится в собственности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keepNext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Штатная численность сотрудников, </w:t>
            </w: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технич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6C3DC9" w:rsidTr="006C3DC9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 w:rsidP="007E0649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Фельдшерско-акушерский пункт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.П</w:t>
            </w:r>
            <w:proofErr w:type="gramEnd"/>
            <w:r>
              <w:rPr>
                <w:sz w:val="18"/>
                <w:szCs w:val="18"/>
              </w:rPr>
              <w:t>лясоватка</w:t>
            </w:r>
            <w:proofErr w:type="spellEnd"/>
          </w:p>
        </w:tc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396126 Воронежская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Верхнехавский</w:t>
            </w:r>
            <w:proofErr w:type="spellEnd"/>
            <w:r>
              <w:rPr>
                <w:sz w:val="18"/>
                <w:szCs w:val="18"/>
              </w:rPr>
              <w:t xml:space="preserve"> район с. </w:t>
            </w:r>
            <w:proofErr w:type="spellStart"/>
            <w:r>
              <w:rPr>
                <w:sz w:val="18"/>
                <w:szCs w:val="18"/>
              </w:rPr>
              <w:t>Плясоватка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ул</w:t>
            </w:r>
            <w:proofErr w:type="spellEnd"/>
            <w:r>
              <w:rPr>
                <w:sz w:val="18"/>
                <w:szCs w:val="18"/>
              </w:rPr>
              <w:t xml:space="preserve"> Заречная, 31</w:t>
            </w:r>
            <w:proofErr w:type="gramStart"/>
            <w:r>
              <w:rPr>
                <w:sz w:val="18"/>
                <w:szCs w:val="18"/>
              </w:rPr>
              <w:t xml:space="preserve"> А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</w:p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Клепикова М.Н.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Верхнехавская</w:t>
            </w:r>
            <w:proofErr w:type="spellEnd"/>
            <w:r>
              <w:rPr>
                <w:sz w:val="18"/>
                <w:szCs w:val="18"/>
              </w:rPr>
              <w:t xml:space="preserve"> центральная районная больница 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1/1</w:t>
            </w:r>
          </w:p>
        </w:tc>
      </w:tr>
    </w:tbl>
    <w:p w:rsidR="006C3DC9" w:rsidRDefault="006C3DC9" w:rsidP="006C3DC9">
      <w:pPr>
        <w:spacing w:line="360" w:lineRule="auto"/>
        <w:ind w:firstLine="851"/>
        <w:jc w:val="both"/>
      </w:pPr>
    </w:p>
    <w:p w:rsidR="006C3DC9" w:rsidRDefault="006C3DC9" w:rsidP="006C3DC9">
      <w:pPr>
        <w:pStyle w:val="12"/>
      </w:pPr>
      <w:r>
        <w:t>Таблица 5 - Характеристика учреждений здравоохранения сельского поселения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5548"/>
        <w:gridCol w:w="1702"/>
        <w:gridCol w:w="2141"/>
      </w:tblGrid>
      <w:tr w:rsidR="006C3DC9" w:rsidTr="006C3DC9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6C3DC9" w:rsidTr="006C3DC9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учреждений здравоохранения (отделений)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</w:p>
        </w:tc>
      </w:tr>
      <w:tr w:rsidR="006C3DC9" w:rsidTr="006C3DC9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фельдшерско-акушерские пункты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3DC9" w:rsidTr="006C3DC9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муниципальных учреждений (отделений)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</w:p>
        </w:tc>
      </w:tr>
      <w:tr w:rsidR="006C3DC9" w:rsidTr="006C3DC9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фельдшерско-акушерские пункты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3DC9" w:rsidTr="006C3DC9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среднего медицинского персонала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</w:p>
        </w:tc>
      </w:tr>
      <w:tr w:rsidR="006C3DC9" w:rsidTr="006C3DC9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3DC9" w:rsidTr="006C3DC9">
        <w:tc>
          <w:tcPr>
            <w:tcW w:w="295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здравоохранения</w:t>
            </w:r>
          </w:p>
        </w:tc>
        <w:tc>
          <w:tcPr>
            <w:tcW w:w="9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bottom w:w="15" w:type="dxa"/>
              <w:right w:w="15" w:type="dxa"/>
            </w:tcMar>
            <w:vAlign w:val="center"/>
            <w:hideMark/>
          </w:tcPr>
          <w:p w:rsidR="006C3DC9" w:rsidRDefault="006C3D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6C3DC9" w:rsidRDefault="006C3DC9" w:rsidP="006C3DC9">
      <w:pPr>
        <w:spacing w:line="360" w:lineRule="auto"/>
        <w:ind w:firstLine="851"/>
        <w:jc w:val="both"/>
      </w:pPr>
    </w:p>
    <w:p w:rsidR="006C3DC9" w:rsidRDefault="006C3DC9" w:rsidP="006C3DC9">
      <w:pPr>
        <w:tabs>
          <w:tab w:val="left" w:pos="709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Объекты социальной защиты населения на территории сельского поселения отсутствуют.</w:t>
      </w:r>
    </w:p>
    <w:p w:rsidR="006C3DC9" w:rsidRDefault="006C3DC9" w:rsidP="006C3DC9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</w:p>
    <w:p w:rsidR="006C3DC9" w:rsidRDefault="006C3DC9" w:rsidP="006C3DC9">
      <w:pPr>
        <w:keepNext/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сооружения</w:t>
      </w:r>
    </w:p>
    <w:p w:rsidR="006C3DC9" w:rsidRDefault="006C3DC9" w:rsidP="006C3DC9">
      <w:pPr>
        <w:widowControl w:val="0"/>
        <w:jc w:val="center"/>
        <w:rPr>
          <w:bCs/>
          <w:iCs/>
          <w:sz w:val="28"/>
          <w:szCs w:val="28"/>
        </w:rPr>
      </w:pPr>
    </w:p>
    <w:p w:rsidR="006C3DC9" w:rsidRDefault="006C3DC9" w:rsidP="006C3DC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bCs/>
          <w:iCs/>
          <w:sz w:val="28"/>
          <w:szCs w:val="28"/>
        </w:rPr>
        <w:t>Плясоватского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спортивные объекты для занятия физкультурой и спортом представляют собой  - школьный спортивный зал и спортивная площадка.</w:t>
      </w:r>
    </w:p>
    <w:p w:rsidR="006C3DC9" w:rsidRDefault="006C3DC9" w:rsidP="006C3DC9">
      <w:pPr>
        <w:widowControl w:val="0"/>
        <w:jc w:val="center"/>
        <w:rPr>
          <w:b/>
          <w:sz w:val="28"/>
          <w:szCs w:val="28"/>
        </w:rPr>
      </w:pPr>
    </w:p>
    <w:p w:rsidR="006C3DC9" w:rsidRDefault="006C3DC9" w:rsidP="006C3DC9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культуры</w:t>
      </w:r>
    </w:p>
    <w:p w:rsidR="006C3DC9" w:rsidRDefault="006C3DC9" w:rsidP="006C3DC9">
      <w:pPr>
        <w:widowControl w:val="0"/>
        <w:suppressAutoHyphens/>
        <w:spacing w:line="360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Главной целью сферы культуры является предоставление жителям возможности получения необходимых культурных благ при обеспечении их доступности и многообразия и целенаправленное воздействие на личность для формирования определенных положительных качеств.</w:t>
      </w:r>
    </w:p>
    <w:p w:rsidR="006C3DC9" w:rsidRDefault="006C3DC9" w:rsidP="006C3DC9">
      <w:pPr>
        <w:pStyle w:val="12"/>
      </w:pPr>
      <w:r>
        <w:t>Таблица 6 - Перечень и характеристика учреждений культуры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405"/>
        <w:gridCol w:w="1638"/>
        <w:gridCol w:w="1617"/>
        <w:gridCol w:w="1707"/>
        <w:gridCol w:w="1707"/>
      </w:tblGrid>
      <w:tr w:rsidR="006C3DC9" w:rsidTr="006C3DC9">
        <w:trPr>
          <w:trHeight w:val="1275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Почтовый адрес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 находится в собственности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Штатная численность сотрудников, </w:t>
            </w:r>
            <w:proofErr w:type="spellStart"/>
            <w:r>
              <w:rPr>
                <w:b/>
                <w:sz w:val="20"/>
                <w:szCs w:val="20"/>
              </w:rPr>
              <w:t>осн</w:t>
            </w:r>
            <w:proofErr w:type="spellEnd"/>
            <w:r>
              <w:rPr>
                <w:b/>
                <w:sz w:val="20"/>
                <w:szCs w:val="20"/>
              </w:rPr>
              <w:t>./</w:t>
            </w:r>
            <w:proofErr w:type="spellStart"/>
            <w:r>
              <w:rPr>
                <w:b/>
                <w:sz w:val="20"/>
                <w:szCs w:val="20"/>
              </w:rPr>
              <w:t>технич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Проектная емкость</w:t>
            </w:r>
          </w:p>
        </w:tc>
      </w:tr>
      <w:tr w:rsidR="006C3DC9" w:rsidTr="006C3DC9">
        <w:trPr>
          <w:trHeight w:val="4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 w:rsidP="007E0649">
            <w:pPr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Сергеевский</w:t>
            </w:r>
            <w:proofErr w:type="spellEnd"/>
            <w:r>
              <w:rPr>
                <w:sz w:val="18"/>
                <w:szCs w:val="18"/>
              </w:rPr>
              <w:t xml:space="preserve">  СДК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С. </w:t>
            </w:r>
            <w:proofErr w:type="spellStart"/>
            <w:r>
              <w:rPr>
                <w:sz w:val="18"/>
                <w:szCs w:val="18"/>
              </w:rPr>
              <w:t>Плясоватка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ул. Заречная, 38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</w:p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Администрация </w:t>
            </w:r>
            <w:proofErr w:type="spellStart"/>
            <w:r>
              <w:rPr>
                <w:sz w:val="18"/>
                <w:szCs w:val="18"/>
              </w:rPr>
              <w:t>Плясоватского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мест</w:t>
            </w:r>
          </w:p>
        </w:tc>
      </w:tr>
    </w:tbl>
    <w:p w:rsidR="006C3DC9" w:rsidRDefault="006C3DC9" w:rsidP="006C3DC9">
      <w:pPr>
        <w:suppressAutoHyphens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к учреждениям культуры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 относятся </w:t>
      </w:r>
      <w:r>
        <w:rPr>
          <w:i/>
          <w:sz w:val="28"/>
          <w:szCs w:val="28"/>
        </w:rPr>
        <w:t>одно клубное учреждение  и одна  библиотека.</w:t>
      </w:r>
    </w:p>
    <w:p w:rsidR="006C3DC9" w:rsidRDefault="006C3DC9" w:rsidP="006C3DC9">
      <w:pPr>
        <w:pStyle w:val="a6"/>
        <w:suppressAutoHyphens/>
        <w:spacing w:after="0"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 потребность населения сельсовета в объектах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 и библиотеках удовлетворена. </w:t>
      </w:r>
    </w:p>
    <w:p w:rsidR="006C3DC9" w:rsidRDefault="006C3DC9" w:rsidP="006C3DC9">
      <w:pPr>
        <w:spacing w:line="360" w:lineRule="auto"/>
        <w:ind w:firstLine="851"/>
        <w:jc w:val="both"/>
      </w:pPr>
    </w:p>
    <w:p w:rsidR="006C3DC9" w:rsidRDefault="006C3DC9" w:rsidP="006C3DC9">
      <w:pPr>
        <w:pStyle w:val="a6"/>
        <w:suppressAutoHyphens/>
        <w:spacing w:after="0" w:line="360" w:lineRule="auto"/>
        <w:ind w:left="0" w:firstLine="851"/>
        <w:jc w:val="center"/>
        <w:rPr>
          <w:b/>
          <w:sz w:val="28"/>
        </w:rPr>
      </w:pPr>
      <w:r>
        <w:rPr>
          <w:b/>
          <w:sz w:val="28"/>
        </w:rPr>
        <w:t xml:space="preserve">2.3. Прогнозируемый спрос на услуги социальной инфраструктуры </w:t>
      </w:r>
    </w:p>
    <w:p w:rsidR="006C3DC9" w:rsidRDefault="006C3DC9" w:rsidP="006C3DC9">
      <w:pPr>
        <w:pStyle w:val="a6"/>
        <w:suppressAutoHyphens/>
        <w:spacing w:after="0" w:line="360" w:lineRule="auto"/>
        <w:ind w:left="0" w:firstLine="851"/>
        <w:jc w:val="center"/>
        <w:rPr>
          <w:b/>
          <w:sz w:val="28"/>
        </w:rPr>
      </w:pPr>
    </w:p>
    <w:p w:rsidR="006C3DC9" w:rsidRDefault="006C3DC9" w:rsidP="006C3DC9">
      <w:pPr>
        <w:pStyle w:val="a6"/>
        <w:suppressAutoHyphens/>
        <w:spacing w:after="0" w:line="360" w:lineRule="auto"/>
        <w:ind w:left="0" w:firstLine="851"/>
        <w:jc w:val="both"/>
        <w:rPr>
          <w:sz w:val="28"/>
        </w:rPr>
      </w:pPr>
      <w:proofErr w:type="gramStart"/>
      <w:r>
        <w:rPr>
          <w:sz w:val="28"/>
        </w:rPr>
        <w:t>Согласно</w:t>
      </w:r>
      <w:proofErr w:type="gramEnd"/>
      <w:r>
        <w:rPr>
          <w:sz w:val="28"/>
        </w:rPr>
        <w:t xml:space="preserve"> генерального плана МО </w:t>
      </w:r>
      <w:r>
        <w:rPr>
          <w:sz w:val="28"/>
          <w:szCs w:val="28"/>
        </w:rPr>
        <w:t xml:space="preserve">  произойдет незначительное увеличение численности населения поселения, а, следовательно, и увеличение градостроительной деятельности. В связи с этим можно сделать вывод что на протяжени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2017-2027 годов будет наблюдаться повышенный спрос на социальные услуги.</w:t>
      </w:r>
    </w:p>
    <w:p w:rsidR="006C3DC9" w:rsidRDefault="006C3DC9" w:rsidP="006C3DC9">
      <w:pPr>
        <w:pStyle w:val="a6"/>
        <w:suppressAutoHyphens/>
        <w:spacing w:after="0" w:line="360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                 </w:t>
      </w:r>
    </w:p>
    <w:p w:rsidR="006C3DC9" w:rsidRDefault="006C3DC9" w:rsidP="006C3DC9">
      <w:pPr>
        <w:pStyle w:val="a6"/>
        <w:suppressAutoHyphens/>
        <w:spacing w:after="0" w:line="360" w:lineRule="auto"/>
        <w:ind w:left="0" w:firstLine="851"/>
        <w:jc w:val="center"/>
        <w:rPr>
          <w:b/>
          <w:bCs/>
          <w:sz w:val="28"/>
          <w:szCs w:val="28"/>
        </w:rPr>
      </w:pPr>
    </w:p>
    <w:p w:rsidR="006C3DC9" w:rsidRDefault="006C3DC9" w:rsidP="006C3DC9">
      <w:pPr>
        <w:pStyle w:val="a6"/>
        <w:suppressAutoHyphens/>
        <w:spacing w:after="0" w:line="360" w:lineRule="auto"/>
        <w:ind w:left="0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2.4. Оценка нормативно-правовой базы, необходимой для функционирования и развития социальной инфраструктуры поселения</w:t>
      </w:r>
    </w:p>
    <w:p w:rsidR="006C3DC9" w:rsidRDefault="006C3DC9" w:rsidP="006C3DC9">
      <w:pPr>
        <w:pStyle w:val="a6"/>
        <w:suppressAutoHyphens/>
        <w:spacing w:after="0" w:line="360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</w:p>
    <w:p w:rsidR="006C3DC9" w:rsidRDefault="006C3DC9" w:rsidP="006C3DC9">
      <w:pPr>
        <w:pStyle w:val="a6"/>
        <w:suppressAutoHyphens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По состоянию на 01.01.2017 г.  </w:t>
      </w:r>
      <w:proofErr w:type="spellStart"/>
      <w:r>
        <w:rPr>
          <w:bCs/>
          <w:iCs/>
          <w:sz w:val="28"/>
          <w:szCs w:val="28"/>
        </w:rPr>
        <w:t>Плясоватского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имеет  всю необходимую </w:t>
      </w:r>
      <w:r>
        <w:rPr>
          <w:bCs/>
          <w:sz w:val="28"/>
          <w:szCs w:val="28"/>
        </w:rPr>
        <w:t>нормативно-правовую базу, для функционирования и развития социальной инфраструктуры поселения.</w:t>
      </w:r>
    </w:p>
    <w:p w:rsidR="006C3DC9" w:rsidRDefault="006C3DC9" w:rsidP="006C3DC9">
      <w:pPr>
        <w:spacing w:line="360" w:lineRule="auto"/>
        <w:ind w:firstLine="4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bCs/>
            <w:sz w:val="28"/>
            <w:szCs w:val="28"/>
          </w:rPr>
          <w:t>2014 г</w:t>
        </w:r>
      </w:smartTag>
      <w:r>
        <w:rPr>
          <w:bCs/>
          <w:sz w:val="28"/>
          <w:szCs w:val="28"/>
        </w:rPr>
        <w:t>. N 456-ФЗ "О внесении изменений в Градостроительный кодекс Российской Федерации и отдельные законодательные акты Российской Федерации"</w:t>
      </w:r>
    </w:p>
    <w:p w:rsidR="006C3DC9" w:rsidRDefault="006C3DC9" w:rsidP="006C3DC9">
      <w:pPr>
        <w:spacing w:line="360" w:lineRule="auto"/>
        <w:ind w:firstLine="49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1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bCs/>
            <w:sz w:val="28"/>
            <w:szCs w:val="28"/>
          </w:rPr>
          <w:t>2015 г</w:t>
        </w:r>
      </w:smartTag>
      <w:r>
        <w:rPr>
          <w:bCs/>
          <w:sz w:val="28"/>
          <w:szCs w:val="28"/>
        </w:rPr>
        <w:t>. N 1050 "Об утверждении требований к программам комплексного развития социальной инфраструктуры поселений, городских округов"</w:t>
      </w:r>
    </w:p>
    <w:p w:rsidR="006C3DC9" w:rsidRDefault="006C3DC9" w:rsidP="006C3DC9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Генеральный план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iCs/>
          <w:sz w:val="28"/>
          <w:szCs w:val="28"/>
        </w:rPr>
        <w:t>Плясоватского</w:t>
      </w:r>
      <w:proofErr w:type="spellEnd"/>
      <w:r>
        <w:rPr>
          <w:bCs/>
          <w:i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Верхнехавского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</w:t>
      </w:r>
    </w:p>
    <w:p w:rsidR="006C3DC9" w:rsidRDefault="006C3DC9" w:rsidP="006C3DC9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  Совета народных депутатов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</w:rPr>
        <w:t>Плясоватского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</w:rPr>
        <w:t xml:space="preserve">№ 34 от 14.11.2011г </w:t>
      </w:r>
    </w:p>
    <w:p w:rsidR="006C3DC9" w:rsidRDefault="006C3DC9" w:rsidP="006C3DC9">
      <w:pPr>
        <w:pStyle w:val="a5"/>
        <w:jc w:val="lef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Решение Совета народных депутатов </w:t>
      </w:r>
      <w:proofErr w:type="spellStart"/>
      <w:r>
        <w:rPr>
          <w:b w:val="0"/>
          <w:sz w:val="28"/>
          <w:szCs w:val="28"/>
        </w:rPr>
        <w:t>Плясоватского</w:t>
      </w:r>
      <w:proofErr w:type="spellEnd"/>
      <w:r>
        <w:rPr>
          <w:b w:val="0"/>
          <w:sz w:val="28"/>
          <w:szCs w:val="28"/>
        </w:rPr>
        <w:t xml:space="preserve"> сельского поселения</w:t>
      </w:r>
      <w:r>
        <w:rPr>
          <w:b w:val="0"/>
          <w:sz w:val="28"/>
          <w:szCs w:val="28"/>
          <w:lang w:val="ru-RU"/>
        </w:rPr>
        <w:t xml:space="preserve"> </w:t>
      </w:r>
      <w:proofErr w:type="spellStart"/>
      <w:r>
        <w:rPr>
          <w:b w:val="0"/>
          <w:sz w:val="28"/>
          <w:szCs w:val="28"/>
          <w:lang w:val="ru-RU"/>
        </w:rPr>
        <w:t>Верхнехавского</w:t>
      </w:r>
      <w:proofErr w:type="spellEnd"/>
      <w:r>
        <w:rPr>
          <w:b w:val="0"/>
          <w:sz w:val="28"/>
          <w:szCs w:val="28"/>
          <w:lang w:val="ru-RU"/>
        </w:rPr>
        <w:t xml:space="preserve"> муниципального района Воронежской  </w:t>
      </w:r>
      <w:r>
        <w:rPr>
          <w:b w:val="0"/>
          <w:sz w:val="28"/>
          <w:szCs w:val="28"/>
        </w:rPr>
        <w:t xml:space="preserve">№ </w:t>
      </w:r>
      <w:r>
        <w:rPr>
          <w:b w:val="0"/>
          <w:sz w:val="28"/>
          <w:szCs w:val="28"/>
          <w:lang w:val="ru-RU"/>
        </w:rPr>
        <w:t>50</w:t>
      </w:r>
      <w:r>
        <w:rPr>
          <w:b w:val="0"/>
          <w:sz w:val="28"/>
          <w:szCs w:val="28"/>
        </w:rPr>
        <w:t xml:space="preserve"> от </w:t>
      </w:r>
      <w:r>
        <w:rPr>
          <w:b w:val="0"/>
          <w:sz w:val="28"/>
          <w:szCs w:val="28"/>
          <w:lang w:val="ru-RU"/>
        </w:rPr>
        <w:t>06</w:t>
      </w:r>
      <w:r>
        <w:rPr>
          <w:b w:val="0"/>
          <w:sz w:val="28"/>
          <w:szCs w:val="28"/>
        </w:rPr>
        <w:t>.</w:t>
      </w:r>
      <w:r>
        <w:rPr>
          <w:b w:val="0"/>
          <w:sz w:val="28"/>
          <w:szCs w:val="28"/>
          <w:lang w:val="ru-RU"/>
        </w:rPr>
        <w:t>06</w:t>
      </w:r>
      <w:r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</w:rPr>
        <w:t xml:space="preserve">г </w:t>
      </w:r>
      <w:r>
        <w:rPr>
          <w:b w:val="0"/>
          <w:sz w:val="28"/>
          <w:szCs w:val="28"/>
          <w:lang w:val="ru-RU"/>
        </w:rPr>
        <w:t xml:space="preserve">( в ред. </w:t>
      </w:r>
      <w:proofErr w:type="spellStart"/>
      <w:r>
        <w:rPr>
          <w:b w:val="0"/>
          <w:sz w:val="28"/>
          <w:szCs w:val="28"/>
          <w:lang w:val="ru-RU"/>
        </w:rPr>
        <w:t>изм</w:t>
      </w:r>
      <w:proofErr w:type="spellEnd"/>
      <w:r>
        <w:rPr>
          <w:b w:val="0"/>
          <w:sz w:val="28"/>
          <w:szCs w:val="28"/>
          <w:lang w:val="ru-RU"/>
        </w:rPr>
        <w:t xml:space="preserve"> от 08.11.2016 г. № 34, от 28.06.2017 </w:t>
      </w:r>
      <w:proofErr w:type="spellStart"/>
      <w:r>
        <w:rPr>
          <w:b w:val="0"/>
          <w:sz w:val="28"/>
          <w:szCs w:val="28"/>
          <w:lang w:val="ru-RU"/>
        </w:rPr>
        <w:t>г.№</w:t>
      </w:r>
      <w:proofErr w:type="spellEnd"/>
      <w:r>
        <w:rPr>
          <w:b w:val="0"/>
          <w:sz w:val="28"/>
          <w:szCs w:val="28"/>
          <w:lang w:val="ru-RU"/>
        </w:rPr>
        <w:t xml:space="preserve"> 52</w:t>
      </w:r>
      <w:r>
        <w:rPr>
          <w:b w:val="0"/>
          <w:sz w:val="28"/>
          <w:szCs w:val="28"/>
        </w:rPr>
        <w:t xml:space="preserve"> «Об утверждении правил землепользования и застройки </w:t>
      </w:r>
      <w:proofErr w:type="spellStart"/>
      <w:r>
        <w:rPr>
          <w:b w:val="0"/>
          <w:sz w:val="28"/>
          <w:szCs w:val="28"/>
        </w:rPr>
        <w:t>Плясоватского</w:t>
      </w:r>
      <w:proofErr w:type="spellEnd"/>
      <w:r>
        <w:rPr>
          <w:b w:val="0"/>
          <w:sz w:val="28"/>
          <w:szCs w:val="28"/>
        </w:rPr>
        <w:t xml:space="preserve"> сельского поселения </w:t>
      </w:r>
      <w:proofErr w:type="spellStart"/>
      <w:r>
        <w:rPr>
          <w:b w:val="0"/>
          <w:sz w:val="28"/>
          <w:szCs w:val="28"/>
        </w:rPr>
        <w:t>Верхнехавского</w:t>
      </w:r>
      <w:proofErr w:type="spellEnd"/>
      <w:r>
        <w:rPr>
          <w:b w:val="0"/>
          <w:sz w:val="28"/>
          <w:szCs w:val="28"/>
        </w:rPr>
        <w:t xml:space="preserve"> муниципального района Воронежской области»</w:t>
      </w:r>
    </w:p>
    <w:p w:rsidR="006C3DC9" w:rsidRDefault="006C3DC9" w:rsidP="006C3D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Постановление администрации </w:t>
      </w:r>
      <w:proofErr w:type="spellStart"/>
      <w:r>
        <w:rPr>
          <w:i/>
          <w:sz w:val="28"/>
          <w:szCs w:val="28"/>
        </w:rPr>
        <w:t>Волковского</w:t>
      </w:r>
      <w:proofErr w:type="spellEnd"/>
      <w:r>
        <w:rPr>
          <w:i/>
          <w:sz w:val="28"/>
          <w:szCs w:val="28"/>
        </w:rPr>
        <w:t xml:space="preserve"> сельсовета </w:t>
      </w:r>
      <w:proofErr w:type="spellStart"/>
      <w:r>
        <w:rPr>
          <w:i/>
          <w:sz w:val="28"/>
          <w:szCs w:val="28"/>
        </w:rPr>
        <w:t>Железногорского</w:t>
      </w:r>
      <w:proofErr w:type="spellEnd"/>
      <w:r>
        <w:rPr>
          <w:i/>
          <w:sz w:val="28"/>
          <w:szCs w:val="28"/>
        </w:rPr>
        <w:t xml:space="preserve"> района Курской области от 20.11.2013г. № 68  «Об утверждении муниципальной программы «Устойчивое развитие территории </w:t>
      </w:r>
      <w:proofErr w:type="spellStart"/>
      <w:r>
        <w:rPr>
          <w:i/>
          <w:sz w:val="28"/>
          <w:szCs w:val="28"/>
        </w:rPr>
        <w:t>Волковского</w:t>
      </w:r>
      <w:proofErr w:type="spellEnd"/>
      <w:r>
        <w:rPr>
          <w:i/>
          <w:sz w:val="28"/>
          <w:szCs w:val="28"/>
        </w:rPr>
        <w:t xml:space="preserve"> сельсовета </w:t>
      </w:r>
      <w:proofErr w:type="spellStart"/>
      <w:r>
        <w:rPr>
          <w:i/>
          <w:sz w:val="28"/>
          <w:szCs w:val="28"/>
        </w:rPr>
        <w:t>Железногорского</w:t>
      </w:r>
      <w:proofErr w:type="spellEnd"/>
      <w:r>
        <w:rPr>
          <w:i/>
          <w:sz w:val="28"/>
          <w:szCs w:val="28"/>
        </w:rPr>
        <w:t xml:space="preserve"> района Курской области на 2014-2017 годы и на период</w:t>
      </w:r>
      <w:r>
        <w:rPr>
          <w:sz w:val="28"/>
          <w:szCs w:val="28"/>
        </w:rPr>
        <w:t xml:space="preserve"> до 2020 года»</w:t>
      </w:r>
    </w:p>
    <w:p w:rsidR="006C3DC9" w:rsidRDefault="006C3DC9" w:rsidP="006C3DC9">
      <w:pPr>
        <w:ind w:firstLine="709"/>
        <w:jc w:val="both"/>
        <w:rPr>
          <w:b/>
          <w:sz w:val="28"/>
        </w:rPr>
      </w:pPr>
    </w:p>
    <w:p w:rsidR="006C3DC9" w:rsidRDefault="006C3DC9" w:rsidP="006C3DC9">
      <w:pPr>
        <w:jc w:val="center"/>
        <w:rPr>
          <w:b/>
          <w:sz w:val="28"/>
        </w:rPr>
      </w:pPr>
    </w:p>
    <w:p w:rsidR="006C3DC9" w:rsidRDefault="006C3DC9" w:rsidP="006C3DC9">
      <w:pPr>
        <w:jc w:val="center"/>
        <w:rPr>
          <w:b/>
          <w:sz w:val="28"/>
        </w:rPr>
      </w:pPr>
    </w:p>
    <w:p w:rsidR="006C3DC9" w:rsidRDefault="006C3DC9" w:rsidP="006C3DC9">
      <w:pPr>
        <w:jc w:val="center"/>
        <w:rPr>
          <w:b/>
          <w:bCs/>
          <w:sz w:val="28"/>
        </w:rPr>
      </w:pPr>
      <w:r>
        <w:rPr>
          <w:b/>
          <w:sz w:val="28"/>
        </w:rPr>
        <w:t xml:space="preserve">Раздел 3. </w:t>
      </w:r>
      <w:r>
        <w:rPr>
          <w:b/>
          <w:bCs/>
          <w:sz w:val="28"/>
        </w:rPr>
        <w:t>Перечень мероприятий (инвестиционных проектов) по проектированию, строительству и реконструкции объектов социальной инфраструктуры</w:t>
      </w:r>
    </w:p>
    <w:p w:rsidR="006C3DC9" w:rsidRDefault="006C3DC9" w:rsidP="006C3DC9">
      <w:pPr>
        <w:jc w:val="center"/>
        <w:rPr>
          <w:b/>
          <w:sz w:val="28"/>
        </w:rPr>
      </w:pPr>
    </w:p>
    <w:p w:rsidR="006C3DC9" w:rsidRDefault="006C3DC9" w:rsidP="006C3DC9">
      <w:pPr>
        <w:spacing w:line="360" w:lineRule="auto"/>
        <w:ind w:left="7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C3DC9" w:rsidRDefault="006C3DC9" w:rsidP="006C3D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Текущий ремонт  </w:t>
      </w:r>
      <w:proofErr w:type="spellStart"/>
      <w:r>
        <w:rPr>
          <w:sz w:val="28"/>
          <w:szCs w:val="28"/>
        </w:rPr>
        <w:t>Сергеевского</w:t>
      </w:r>
      <w:proofErr w:type="spellEnd"/>
      <w:r>
        <w:rPr>
          <w:sz w:val="28"/>
          <w:szCs w:val="28"/>
        </w:rPr>
        <w:t xml:space="preserve"> СДК</w:t>
      </w:r>
    </w:p>
    <w:p w:rsidR="006C3DC9" w:rsidRDefault="006C3DC9" w:rsidP="006C3D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детской площадки</w:t>
      </w:r>
    </w:p>
    <w:p w:rsidR="006C3DC9" w:rsidRDefault="006C3DC9" w:rsidP="006C3D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административного здания </w:t>
      </w:r>
      <w:proofErr w:type="spellStart"/>
      <w:r>
        <w:rPr>
          <w:sz w:val="28"/>
          <w:szCs w:val="28"/>
        </w:rPr>
        <w:t>Плясоватского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6C3DC9" w:rsidRDefault="006C3DC9" w:rsidP="006C3D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Ремонт памятника погибшим односельчанам</w:t>
      </w:r>
    </w:p>
    <w:p w:rsidR="006C3DC9" w:rsidRDefault="006C3DC9" w:rsidP="006C3D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 территории памятников</w:t>
      </w:r>
    </w:p>
    <w:p w:rsidR="006C3DC9" w:rsidRDefault="006C3DC9" w:rsidP="006C3DC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 спортивной площадки</w:t>
      </w:r>
    </w:p>
    <w:p w:rsidR="006C3DC9" w:rsidRDefault="006C3DC9" w:rsidP="006C3D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C3DC9" w:rsidRDefault="006C3DC9" w:rsidP="006C3DC9">
      <w:pPr>
        <w:spacing w:line="360" w:lineRule="auto"/>
        <w:jc w:val="both"/>
        <w:rPr>
          <w:sz w:val="28"/>
          <w:szCs w:val="28"/>
        </w:rPr>
      </w:pPr>
    </w:p>
    <w:p w:rsidR="006C3DC9" w:rsidRDefault="006C3DC9" w:rsidP="006C3DC9">
      <w:pPr>
        <w:spacing w:line="360" w:lineRule="auto"/>
        <w:jc w:val="both"/>
        <w:rPr>
          <w:sz w:val="28"/>
          <w:szCs w:val="28"/>
        </w:rPr>
      </w:pPr>
    </w:p>
    <w:p w:rsidR="006C3DC9" w:rsidRDefault="006C3DC9" w:rsidP="006C3DC9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</w:t>
      </w:r>
      <w:r>
        <w:rPr>
          <w:b/>
          <w:bCs/>
          <w:sz w:val="28"/>
          <w:szCs w:val="28"/>
        </w:rPr>
        <w:br/>
      </w:r>
    </w:p>
    <w:p w:rsidR="006C3DC9" w:rsidRDefault="006C3DC9" w:rsidP="006C3DC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Финансирование Программы намечается осуществлять за счет консолидации средств федерального, регионального, муниципальных бюджетов и внебюджетных источников.</w:t>
      </w:r>
    </w:p>
    <w:p w:rsidR="006C3DC9" w:rsidRDefault="006C3DC9" w:rsidP="006C3DC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Внебюджетные источники - средства муниципальных предприятий и учреждений, заемные средства, средства организаций различных форм собственности,  плата за пользование услугами.</w:t>
      </w:r>
    </w:p>
    <w:p w:rsidR="006C3DC9" w:rsidRDefault="006C3DC9" w:rsidP="006C3DC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 качестве потенциальных источников финансирования программы являются средства федерального и регионального бюджетов, в том числе выделенные для реализации федеральных и региональных программ, средства инвесторов. Объемы ассигнований, выделяемых из вышеперечисленных источников, ежегодно уточняются с учетом их возможностей и достигнутых соглашений.</w:t>
      </w:r>
    </w:p>
    <w:p w:rsidR="006C3DC9" w:rsidRDefault="006C3DC9" w:rsidP="006C3DC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Запланированный объем средств на реализацию Программы на 2017 - 2027 годы составляет 1,51 млн. рублей</w:t>
      </w:r>
    </w:p>
    <w:p w:rsidR="006C3DC9" w:rsidRDefault="006C3DC9" w:rsidP="006C3DC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Финансово-экономическое обоснование программы на 2017 - 2027 годы будет производиться ежегодно, по мере уточнения утверждения инвестиционных программ и объемов финансирования.</w:t>
      </w:r>
    </w:p>
    <w:p w:rsidR="006C3DC9" w:rsidRDefault="006C3DC9" w:rsidP="006C3DC9">
      <w:pPr>
        <w:shd w:val="clear" w:color="auto" w:fill="FFFFFF"/>
        <w:jc w:val="center"/>
        <w:rPr>
          <w:b/>
          <w:sz w:val="32"/>
        </w:rPr>
      </w:pPr>
      <w:r>
        <w:rPr>
          <w:b/>
          <w:bCs/>
          <w:sz w:val="32"/>
        </w:rPr>
        <w:lastRenderedPageBreak/>
        <w:br/>
      </w:r>
    </w:p>
    <w:p w:rsidR="006C3DC9" w:rsidRDefault="006C3DC9" w:rsidP="006C3DC9">
      <w:pPr>
        <w:rPr>
          <w:b/>
          <w:sz w:val="32"/>
        </w:rPr>
        <w:sectPr w:rsidR="006C3DC9" w:rsidSect="006C3DC9">
          <w:type w:val="oddPage"/>
          <w:pgSz w:w="11907" w:h="16840"/>
          <w:pgMar w:top="539" w:right="1440" w:bottom="902" w:left="1106" w:header="720" w:footer="266" w:gutter="0"/>
          <w:cols w:space="720"/>
        </w:sectPr>
      </w:pPr>
    </w:p>
    <w:p w:rsidR="006C3DC9" w:rsidRDefault="006C3DC9" w:rsidP="006C3DC9">
      <w:pPr>
        <w:shd w:val="clear" w:color="auto" w:fill="FFFFFF"/>
        <w:tabs>
          <w:tab w:val="num" w:pos="851"/>
        </w:tabs>
        <w:ind w:firstLine="540"/>
        <w:jc w:val="center"/>
        <w:rPr>
          <w:b/>
          <w:sz w:val="32"/>
        </w:rPr>
      </w:pPr>
    </w:p>
    <w:p w:rsidR="006C3DC9" w:rsidRDefault="006C3DC9" w:rsidP="006C3DC9">
      <w:pPr>
        <w:pStyle w:val="a6"/>
        <w:suppressAutoHyphens/>
        <w:spacing w:after="0" w:line="360" w:lineRule="auto"/>
        <w:ind w:left="0"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5. </w:t>
      </w:r>
      <w:r>
        <w:rPr>
          <w:b/>
          <w:bCs/>
          <w:sz w:val="28"/>
          <w:szCs w:val="28"/>
        </w:rPr>
        <w:t>Оценка эффективности мероприятий (инвестиционных проектов) по проектированию, строительству, реконструкции объектов социальной инфраструктуры </w:t>
      </w:r>
    </w:p>
    <w:p w:rsidR="006C3DC9" w:rsidRDefault="006C3DC9" w:rsidP="006C3DC9">
      <w:pPr>
        <w:shd w:val="clear" w:color="auto" w:fill="FFFFFF"/>
        <w:tabs>
          <w:tab w:val="num" w:pos="851"/>
        </w:tabs>
        <w:ind w:firstLine="709"/>
        <w:jc w:val="both"/>
        <w:rPr>
          <w:sz w:val="28"/>
        </w:rPr>
      </w:pPr>
      <w:r>
        <w:rPr>
          <w:b/>
          <w:bCs/>
          <w:sz w:val="32"/>
        </w:rPr>
        <w:br/>
      </w:r>
      <w:r>
        <w:rPr>
          <w:sz w:val="28"/>
        </w:rPr>
        <w:t>В ходе реализации программы поселением будут достигнуты следующие целевые показатели:</w:t>
      </w:r>
    </w:p>
    <w:p w:rsidR="006C3DC9" w:rsidRDefault="006C3DC9" w:rsidP="006C3D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отремонтировано зданий учреждений культуры -  1 шт.</w:t>
      </w:r>
    </w:p>
    <w:p w:rsidR="006C3DC9" w:rsidRDefault="006C3DC9" w:rsidP="006C3D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отремонтировано административных зданий -   1 шт.</w:t>
      </w:r>
    </w:p>
    <w:p w:rsidR="006C3DC9" w:rsidRDefault="006C3DC9" w:rsidP="006C3D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благоустроено детских площадок – 1 шт.</w:t>
      </w:r>
    </w:p>
    <w:p w:rsidR="006C3DC9" w:rsidRDefault="006C3DC9" w:rsidP="006C3D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отремонтировано памятников -  1 шт.</w:t>
      </w:r>
    </w:p>
    <w:p w:rsidR="006C3DC9" w:rsidRDefault="006C3DC9" w:rsidP="006C3DC9">
      <w:pPr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благоустройство территории памятников – 2 шт.</w:t>
      </w:r>
    </w:p>
    <w:p w:rsidR="006C3DC9" w:rsidRDefault="006C3DC9" w:rsidP="006C3DC9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 - строительство спортивной площадки – 1шт.</w:t>
      </w:r>
    </w:p>
    <w:p w:rsidR="006C3DC9" w:rsidRDefault="006C3DC9" w:rsidP="006C3DC9">
      <w:pPr>
        <w:spacing w:line="360" w:lineRule="auto"/>
        <w:ind w:firstLine="709"/>
        <w:jc w:val="both"/>
        <w:rPr>
          <w:sz w:val="28"/>
        </w:rPr>
      </w:pPr>
    </w:p>
    <w:p w:rsidR="006C3DC9" w:rsidRDefault="006C3DC9" w:rsidP="006C3DC9">
      <w:pPr>
        <w:spacing w:line="360" w:lineRule="auto"/>
        <w:ind w:right="-1" w:firstLine="720"/>
        <w:jc w:val="both"/>
        <w:rPr>
          <w:sz w:val="28"/>
        </w:rPr>
      </w:pPr>
    </w:p>
    <w:p w:rsidR="006C3DC9" w:rsidRDefault="006C3DC9" w:rsidP="006C3DC9">
      <w:pPr>
        <w:rPr>
          <w:sz w:val="28"/>
        </w:rPr>
      </w:pPr>
    </w:p>
    <w:p w:rsidR="006C3DC9" w:rsidRDefault="006C3DC9" w:rsidP="006C3DC9">
      <w:pPr>
        <w:rPr>
          <w:sz w:val="28"/>
        </w:rPr>
        <w:sectPr w:rsidR="006C3DC9">
          <w:pgSz w:w="11907" w:h="16840"/>
          <w:pgMar w:top="902" w:right="1107" w:bottom="1438" w:left="1440" w:header="720" w:footer="268" w:gutter="0"/>
          <w:cols w:space="720"/>
        </w:sectPr>
      </w:pPr>
    </w:p>
    <w:p w:rsidR="006C3DC9" w:rsidRDefault="006C3DC9" w:rsidP="006C3DC9">
      <w:pPr>
        <w:jc w:val="right"/>
        <w:rPr>
          <w:sz w:val="20"/>
        </w:rPr>
      </w:pPr>
    </w:p>
    <w:p w:rsidR="006C3DC9" w:rsidRDefault="006C3DC9" w:rsidP="006C3DC9">
      <w:pPr>
        <w:jc w:val="right"/>
      </w:pPr>
      <w:r>
        <w:t>Таблица 7</w:t>
      </w:r>
    </w:p>
    <w:p w:rsidR="006C3DC9" w:rsidRDefault="006C3DC9" w:rsidP="006C3DC9">
      <w:pPr>
        <w:pStyle w:val="2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Перечень</w:t>
      </w:r>
      <w:r>
        <w:rPr>
          <w:bCs/>
          <w:sz w:val="28"/>
          <w:szCs w:val="28"/>
        </w:rPr>
        <w:t xml:space="preserve"> мероприятий (инвестиционных проектов) по проектированию, строительству, реконструкции объектов социальной инфраструктуры 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>– 20</w:t>
      </w:r>
      <w:r>
        <w:rPr>
          <w:sz w:val="28"/>
          <w:szCs w:val="28"/>
          <w:lang w:val="ru-RU"/>
        </w:rPr>
        <w:t>27</w:t>
      </w:r>
      <w:r>
        <w:rPr>
          <w:sz w:val="28"/>
          <w:szCs w:val="28"/>
        </w:rPr>
        <w:t xml:space="preserve"> годы  </w:t>
      </w:r>
    </w:p>
    <w:p w:rsidR="006C3DC9" w:rsidRDefault="006C3DC9" w:rsidP="006C3DC9">
      <w:pPr>
        <w:ind w:left="570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3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0"/>
        <w:gridCol w:w="2192"/>
        <w:gridCol w:w="2362"/>
        <w:gridCol w:w="2936"/>
        <w:gridCol w:w="965"/>
        <w:gridCol w:w="816"/>
        <w:gridCol w:w="1601"/>
        <w:gridCol w:w="816"/>
        <w:gridCol w:w="728"/>
        <w:gridCol w:w="2224"/>
      </w:tblGrid>
      <w:tr w:rsidR="006C3DC9" w:rsidTr="006C3DC9">
        <w:trPr>
          <w:cantSplit/>
          <w:trHeight w:val="2388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6C3DC9" w:rsidRDefault="006C3DC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6C3DC9" w:rsidRDefault="006C3DC9">
            <w:pPr>
              <w:jc w:val="center"/>
              <w:rPr>
                <w:b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Мероприятия (проекта)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Тип (реконструкция, проектирование, строительство)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Характеристика мероприятия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DC9" w:rsidRDefault="006C3D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Затраты на реализацию проекта (млн. руб.)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DC9" w:rsidRDefault="006C3D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Срок реализации проекта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Ожидаемый эффект от реализации проекта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DC9" w:rsidRDefault="006C3D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Срок получения эффекта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C3DC9" w:rsidRDefault="006C3DC9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Срок окупаемости проекта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  <w:rPr>
                <w:b/>
              </w:rPr>
            </w:pPr>
            <w:r>
              <w:rPr>
                <w:b/>
              </w:rPr>
              <w:t>Предполагаемый источник финансирования</w:t>
            </w:r>
          </w:p>
        </w:tc>
      </w:tr>
      <w:tr w:rsidR="006C3DC9" w:rsidTr="006C3DC9">
        <w:trPr>
          <w:trHeight w:val="1225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 xml:space="preserve">Текущий ремонт </w:t>
            </w:r>
            <w:proofErr w:type="spellStart"/>
            <w:r>
              <w:t>Сергеевского</w:t>
            </w:r>
            <w:proofErr w:type="spellEnd"/>
            <w:r>
              <w:t xml:space="preserve"> СДК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Ремонт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Перекрытие кровли, ремонт потолка и пола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2025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DC9" w:rsidRDefault="006C3DC9">
            <w:pPr>
              <w:pStyle w:val="a7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Местный бюджет, спонсорская помощь.</w:t>
            </w:r>
          </w:p>
          <w:p w:rsidR="006C3DC9" w:rsidRDefault="006C3DC9">
            <w:pPr>
              <w:jc w:val="center"/>
            </w:pPr>
          </w:p>
        </w:tc>
      </w:tr>
      <w:tr w:rsidR="006C3DC9" w:rsidTr="006C3DC9">
        <w:trPr>
          <w:trHeight w:val="53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Благоустройство детской площадки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proofErr w:type="spellStart"/>
            <w:r>
              <w:t>Благоусройство</w:t>
            </w:r>
            <w:proofErr w:type="spellEnd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Установка ограждения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0,07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2024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Местный бюджет</w:t>
            </w:r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  <w:tr w:rsidR="006C3DC9" w:rsidTr="006C3DC9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 xml:space="preserve">Ремонт здания администрации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Ремонт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 xml:space="preserve">Замена </w:t>
            </w:r>
            <w:proofErr w:type="gramStart"/>
            <w:r>
              <w:t>оконным</w:t>
            </w:r>
            <w:proofErr w:type="gramEnd"/>
            <w:r>
              <w:t xml:space="preserve"> блоков, замена дверных блоков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Местный бюджет</w:t>
            </w:r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  <w:tr w:rsidR="006C3DC9" w:rsidTr="006C3DC9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Благоустройство территорий 2 памятников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Благоустройство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Озеленение территории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2018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Местный бюджет</w:t>
            </w:r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  <w:tr w:rsidR="006C3DC9" w:rsidTr="006C3DC9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Ремонт памятника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Ремонт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r>
              <w:t>Укладка тротуарной брусчатки, установка 5 гранитных плит с именами погибших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2017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2019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2027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 xml:space="preserve">Средства </w:t>
            </w:r>
            <w:proofErr w:type="spellStart"/>
            <w:r>
              <w:t>ТОСа</w:t>
            </w:r>
            <w:proofErr w:type="spellEnd"/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  <w:tr w:rsidR="006C3DC9" w:rsidTr="006C3DC9">
        <w:trPr>
          <w:trHeight w:val="44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6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Строительство спортивной площадки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Строительство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Планировка территории, установка ворот, установка ограждения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0,5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2019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Улучшение качества социальных услуг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2023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Местный бюджет</w:t>
            </w:r>
          </w:p>
          <w:p w:rsidR="006C3DC9" w:rsidRDefault="006C3DC9">
            <w:pPr>
              <w:jc w:val="center"/>
            </w:pPr>
            <w:r>
              <w:t>Спонсорская помощь</w:t>
            </w:r>
          </w:p>
        </w:tc>
      </w:tr>
    </w:tbl>
    <w:p w:rsidR="006C3DC9" w:rsidRDefault="006C3DC9" w:rsidP="006C3DC9">
      <w:pPr>
        <w:ind w:left="570"/>
        <w:rPr>
          <w:b/>
          <w:sz w:val="28"/>
        </w:rPr>
      </w:pPr>
    </w:p>
    <w:p w:rsidR="006C3DC9" w:rsidRDefault="006C3DC9" w:rsidP="006C3DC9">
      <w:pPr>
        <w:ind w:left="570"/>
        <w:rPr>
          <w:b/>
          <w:sz w:val="28"/>
        </w:rPr>
      </w:pPr>
    </w:p>
    <w:p w:rsidR="006C3DC9" w:rsidRDefault="006C3DC9" w:rsidP="006C3DC9">
      <w:pPr>
        <w:ind w:left="570"/>
        <w:rPr>
          <w:b/>
          <w:sz w:val="28"/>
        </w:rPr>
      </w:pPr>
    </w:p>
    <w:p w:rsidR="006C3DC9" w:rsidRDefault="006C3DC9" w:rsidP="006C3DC9">
      <w:pPr>
        <w:sectPr w:rsidR="006C3DC9">
          <w:pgSz w:w="16840" w:h="11907" w:orient="landscape"/>
          <w:pgMar w:top="180" w:right="902" w:bottom="180" w:left="902" w:header="720" w:footer="720" w:gutter="0"/>
          <w:cols w:space="720"/>
        </w:sectPr>
      </w:pPr>
    </w:p>
    <w:p w:rsidR="006C3DC9" w:rsidRDefault="006C3DC9" w:rsidP="006C3DC9">
      <w:pPr>
        <w:jc w:val="center"/>
        <w:rPr>
          <w:b/>
          <w:sz w:val="32"/>
        </w:rPr>
      </w:pPr>
    </w:p>
    <w:p w:rsidR="006C3DC9" w:rsidRDefault="006C3DC9" w:rsidP="006C3DC9">
      <w:pPr>
        <w:pStyle w:val="a6"/>
        <w:suppressAutoHyphens/>
        <w:spacing w:after="0" w:line="360" w:lineRule="auto"/>
        <w:ind w:left="0" w:firstLine="851"/>
        <w:jc w:val="center"/>
        <w:rPr>
          <w:b/>
          <w:sz w:val="32"/>
        </w:rPr>
      </w:pPr>
      <w:r>
        <w:rPr>
          <w:b/>
          <w:sz w:val="32"/>
        </w:rPr>
        <w:t xml:space="preserve">Раздел 6. </w:t>
      </w:r>
      <w:r>
        <w:rPr>
          <w:b/>
          <w:bCs/>
          <w:sz w:val="32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 </w:t>
      </w:r>
      <w:r>
        <w:rPr>
          <w:b/>
          <w:bCs/>
          <w:sz w:val="32"/>
        </w:rPr>
        <w:br/>
      </w:r>
    </w:p>
    <w:p w:rsidR="006C3DC9" w:rsidRDefault="006C3DC9" w:rsidP="006C3DC9">
      <w:pPr>
        <w:jc w:val="center"/>
        <w:rPr>
          <w:b/>
          <w:sz w:val="32"/>
        </w:rPr>
      </w:pPr>
    </w:p>
    <w:p w:rsidR="006C3DC9" w:rsidRDefault="006C3DC9" w:rsidP="006C3D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более качественного функционирования </w:t>
      </w:r>
      <w:r>
        <w:rPr>
          <w:bCs/>
          <w:sz w:val="28"/>
          <w:szCs w:val="28"/>
        </w:rPr>
        <w:t xml:space="preserve"> обеспечения деятельности в сфере проектирования, строительства, реконструкции объектов социальной инфраструктуры на протяжении срока действия программы необходимо проводить к</w:t>
      </w:r>
      <w:r>
        <w:rPr>
          <w:sz w:val="28"/>
          <w:szCs w:val="28"/>
        </w:rPr>
        <w:t>орректировку Правил землепользования и застройки муниципального образования.</w:t>
      </w:r>
    </w:p>
    <w:p w:rsidR="006C3DC9" w:rsidRDefault="006C3DC9" w:rsidP="006C3DC9">
      <w:pPr>
        <w:spacing w:line="360" w:lineRule="auto"/>
        <w:ind w:firstLine="567"/>
        <w:jc w:val="both"/>
        <w:outlineLvl w:val="0"/>
        <w:rPr>
          <w:b/>
          <w:sz w:val="32"/>
        </w:rPr>
      </w:pPr>
    </w:p>
    <w:p w:rsidR="006C3DC9" w:rsidRDefault="006C3DC9" w:rsidP="006C3DC9">
      <w:pPr>
        <w:spacing w:line="360" w:lineRule="auto"/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44"/>
        </w:rPr>
        <w:sectPr w:rsidR="006C3DC9">
          <w:type w:val="oddPage"/>
          <w:pgSz w:w="11907" w:h="16840"/>
          <w:pgMar w:top="902" w:right="1107" w:bottom="902" w:left="1260" w:header="720" w:footer="720" w:gutter="0"/>
          <w:cols w:space="720"/>
        </w:sectPr>
      </w:pPr>
    </w:p>
    <w:p w:rsidR="006C3DC9" w:rsidRDefault="006C3DC9" w:rsidP="006C3DC9">
      <w:pPr>
        <w:jc w:val="both"/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План-график мероприятий Программы и целевые показатели </w:t>
      </w:r>
    </w:p>
    <w:p w:rsidR="006C3DC9" w:rsidRDefault="006C3DC9" w:rsidP="006C3DC9">
      <w:pPr>
        <w:jc w:val="center"/>
        <w:rPr>
          <w:b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6095"/>
        <w:gridCol w:w="1134"/>
        <w:gridCol w:w="992"/>
        <w:gridCol w:w="1276"/>
        <w:gridCol w:w="1134"/>
        <w:gridCol w:w="1418"/>
        <w:gridCol w:w="2244"/>
      </w:tblGrid>
      <w:tr w:rsidR="006C3DC9" w:rsidTr="006C3DC9">
        <w:trPr>
          <w:trHeight w:val="4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36"/>
              </w:rPr>
              <w:t>п</w:t>
            </w:r>
            <w:proofErr w:type="spellEnd"/>
            <w:proofErr w:type="gramEnd"/>
            <w:r>
              <w:rPr>
                <w:b/>
                <w:sz w:val="36"/>
              </w:rPr>
              <w:t>/</w:t>
            </w:r>
            <w:proofErr w:type="spellStart"/>
            <w:r>
              <w:rPr>
                <w:b/>
                <w:sz w:val="36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Наименование мероприятия</w:t>
            </w:r>
          </w:p>
        </w:tc>
        <w:tc>
          <w:tcPr>
            <w:tcW w:w="8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Финансирование по годам, млн</w:t>
            </w:r>
            <w:proofErr w:type="gramStart"/>
            <w:r>
              <w:rPr>
                <w:b/>
                <w:sz w:val="36"/>
              </w:rPr>
              <w:t>.р</w:t>
            </w:r>
            <w:proofErr w:type="gramEnd"/>
            <w:r>
              <w:rPr>
                <w:b/>
                <w:sz w:val="36"/>
              </w:rPr>
              <w:t>ублей</w:t>
            </w:r>
          </w:p>
        </w:tc>
      </w:tr>
      <w:tr w:rsidR="006C3DC9" w:rsidTr="006C3DC9">
        <w:trPr>
          <w:trHeight w:val="3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b/>
                <w:sz w:val="36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rPr>
                <w:b/>
                <w:sz w:val="3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2022-2027</w:t>
            </w:r>
          </w:p>
        </w:tc>
      </w:tr>
      <w:tr w:rsidR="006C3DC9" w:rsidTr="006C3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 w:rsidP="007E0649">
            <w:pPr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 xml:space="preserve">Текущий ремонт </w:t>
            </w:r>
            <w:proofErr w:type="spellStart"/>
            <w:r>
              <w:t>Плясоватского</w:t>
            </w:r>
            <w:proofErr w:type="spellEnd"/>
            <w:r>
              <w:t xml:space="preserve"> 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</w:tr>
      <w:tr w:rsidR="006C3DC9" w:rsidTr="006C3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 w:rsidP="007E0649">
            <w:pPr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Благоустройство детской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0,07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</w:tr>
      <w:tr w:rsidR="006C3DC9" w:rsidTr="006C3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 w:rsidP="007E0649">
            <w:pPr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 xml:space="preserve">Ремонт здания администрации </w:t>
            </w:r>
            <w:proofErr w:type="spellStart"/>
            <w:r>
              <w:t>Плясоватского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0,12</w:t>
            </w:r>
          </w:p>
        </w:tc>
      </w:tr>
      <w:tr w:rsidR="006C3DC9" w:rsidTr="006C3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 w:rsidP="007E0649">
            <w:pPr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Благоустройство территорий 2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</w:tr>
      <w:tr w:rsidR="006C3DC9" w:rsidTr="006C3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 w:rsidP="007E0649">
            <w:pPr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Ремонт памятников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</w:tr>
      <w:tr w:rsidR="006C3DC9" w:rsidTr="006C3DC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 w:rsidP="007E0649">
            <w:pPr>
              <w:numPr>
                <w:ilvl w:val="0"/>
                <w:numId w:val="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3DC9" w:rsidRDefault="006C3DC9">
            <w:pPr>
              <w:jc w:val="center"/>
            </w:pPr>
            <w:r>
              <w:t>Строительство спортивной площадки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DC9" w:rsidRDefault="006C3DC9">
            <w:pPr>
              <w:jc w:val="center"/>
              <w:rPr>
                <w:sz w:val="32"/>
                <w:szCs w:val="32"/>
              </w:rPr>
            </w:pPr>
          </w:p>
        </w:tc>
      </w:tr>
    </w:tbl>
    <w:p w:rsidR="006C3DC9" w:rsidRDefault="006C3DC9" w:rsidP="006C3DC9">
      <w:pPr>
        <w:rPr>
          <w:b/>
          <w:sz w:val="36"/>
        </w:rPr>
      </w:pPr>
    </w:p>
    <w:p w:rsidR="006C3DC9" w:rsidRDefault="006C3DC9" w:rsidP="006C3DC9">
      <w:pPr>
        <w:jc w:val="center"/>
        <w:rPr>
          <w:b/>
          <w:sz w:val="36"/>
        </w:rPr>
      </w:pPr>
    </w:p>
    <w:p w:rsidR="006C3DC9" w:rsidRDefault="006C3DC9" w:rsidP="006C3DC9">
      <w:pPr>
        <w:jc w:val="center"/>
        <w:rPr>
          <w:b/>
          <w:sz w:val="36"/>
        </w:rPr>
      </w:pPr>
    </w:p>
    <w:p w:rsidR="006C3DC9" w:rsidRDefault="006C3DC9" w:rsidP="006C3DC9">
      <w:pPr>
        <w:ind w:left="720"/>
        <w:rPr>
          <w:b/>
          <w:sz w:val="36"/>
        </w:rPr>
      </w:pPr>
    </w:p>
    <w:p w:rsidR="006C3DC9" w:rsidRDefault="006C3DC9">
      <w:pPr>
        <w:spacing w:after="200" w:line="276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32"/>
        </w:rPr>
      </w:pPr>
    </w:p>
    <w:p w:rsidR="006C3DC9" w:rsidRDefault="006C3DC9" w:rsidP="006C3DC9">
      <w:pPr>
        <w:rPr>
          <w:b/>
          <w:sz w:val="44"/>
        </w:rPr>
        <w:sectPr w:rsidR="006C3DC9" w:rsidSect="006C3DC9">
          <w:type w:val="oddPage"/>
          <w:pgSz w:w="16840" w:h="11907" w:orient="landscape"/>
          <w:pgMar w:top="1107" w:right="902" w:bottom="1260" w:left="902" w:header="720" w:footer="720" w:gutter="0"/>
          <w:cols w:space="720"/>
          <w:docGrid w:linePitch="326"/>
        </w:sectPr>
      </w:pPr>
    </w:p>
    <w:p w:rsidR="006C3DC9" w:rsidRDefault="006C3DC9" w:rsidP="006C3DC9">
      <w:pPr>
        <w:jc w:val="center"/>
        <w:rPr>
          <w:b/>
          <w:sz w:val="36"/>
        </w:rPr>
      </w:pPr>
    </w:p>
    <w:p w:rsidR="006C3DC9" w:rsidRDefault="006C3DC9" w:rsidP="006C3DC9">
      <w:pPr>
        <w:jc w:val="center"/>
        <w:rPr>
          <w:b/>
          <w:sz w:val="36"/>
        </w:rPr>
      </w:pPr>
    </w:p>
    <w:p w:rsidR="006C3DC9" w:rsidRDefault="006C3DC9" w:rsidP="006C3DC9">
      <w:pPr>
        <w:ind w:left="720"/>
        <w:rPr>
          <w:b/>
          <w:sz w:val="36"/>
        </w:rPr>
      </w:pPr>
    </w:p>
    <w:p w:rsidR="00185D89" w:rsidRDefault="00185D89"/>
    <w:sectPr w:rsidR="00185D89" w:rsidSect="00185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C6759"/>
    <w:multiLevelType w:val="hybridMultilevel"/>
    <w:tmpl w:val="3C5C2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C66428"/>
    <w:multiLevelType w:val="hybridMultilevel"/>
    <w:tmpl w:val="2A4AE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B124C"/>
    <w:multiLevelType w:val="hybridMultilevel"/>
    <w:tmpl w:val="3F3890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F905B3"/>
    <w:multiLevelType w:val="hybridMultilevel"/>
    <w:tmpl w:val="A7527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C3DC9"/>
    <w:rsid w:val="00185D89"/>
    <w:rsid w:val="006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Definition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3DC9"/>
    <w:pPr>
      <w:widowControl w:val="0"/>
      <w:spacing w:before="108" w:after="108"/>
      <w:jc w:val="center"/>
      <w:outlineLvl w:val="0"/>
    </w:pPr>
    <w:rPr>
      <w:rFonts w:ascii="Arial" w:hAnsi="Arial"/>
      <w:b/>
      <w:color w:val="000080"/>
      <w:sz w:val="20"/>
      <w:szCs w:val="20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DC9"/>
    <w:pPr>
      <w:keepNext/>
      <w:jc w:val="center"/>
      <w:outlineLvl w:val="1"/>
    </w:pPr>
    <w:rPr>
      <w:b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3DC9"/>
    <w:rPr>
      <w:rFonts w:ascii="Arial" w:eastAsia="Times New Roman" w:hAnsi="Arial" w:cs="Times New Roman"/>
      <w:b/>
      <w:color w:val="000080"/>
      <w:sz w:val="20"/>
      <w:szCs w:val="20"/>
      <w:lang/>
    </w:rPr>
  </w:style>
  <w:style w:type="character" w:customStyle="1" w:styleId="20">
    <w:name w:val="Заголовок 2 Знак"/>
    <w:basedOn w:val="a0"/>
    <w:link w:val="2"/>
    <w:uiPriority w:val="9"/>
    <w:semiHidden/>
    <w:rsid w:val="006C3DC9"/>
    <w:rPr>
      <w:rFonts w:ascii="Times New Roman" w:eastAsia="Times New Roman" w:hAnsi="Times New Roman" w:cs="Times New Roman"/>
      <w:b/>
      <w:sz w:val="24"/>
      <w:szCs w:val="24"/>
      <w:lang/>
    </w:rPr>
  </w:style>
  <w:style w:type="paragraph" w:styleId="a3">
    <w:name w:val="caption"/>
    <w:basedOn w:val="a"/>
    <w:next w:val="a"/>
    <w:uiPriority w:val="35"/>
    <w:semiHidden/>
    <w:unhideWhenUsed/>
    <w:qFormat/>
    <w:rsid w:val="006C3DC9"/>
    <w:pPr>
      <w:tabs>
        <w:tab w:val="left" w:pos="6390"/>
      </w:tabs>
      <w:ind w:right="-142"/>
      <w:jc w:val="center"/>
    </w:pPr>
    <w:rPr>
      <w:b/>
      <w:sz w:val="28"/>
    </w:rPr>
  </w:style>
  <w:style w:type="character" w:customStyle="1" w:styleId="a4">
    <w:name w:val="Подзаголовок Знак"/>
    <w:aliases w:val="заголовок 2 Знак"/>
    <w:basedOn w:val="a0"/>
    <w:link w:val="a5"/>
    <w:locked/>
    <w:rsid w:val="006C3DC9"/>
    <w:rPr>
      <w:b/>
      <w:sz w:val="24"/>
      <w:szCs w:val="24"/>
      <w:lang/>
    </w:rPr>
  </w:style>
  <w:style w:type="paragraph" w:styleId="a5">
    <w:name w:val="Subtitle"/>
    <w:aliases w:val="заголовок 2"/>
    <w:basedOn w:val="21"/>
    <w:next w:val="21"/>
    <w:link w:val="a4"/>
    <w:qFormat/>
    <w:rsid w:val="006C3DC9"/>
    <w:pPr>
      <w:tabs>
        <w:tab w:val="right" w:leader="dot" w:pos="10206"/>
      </w:tabs>
      <w:spacing w:after="300" w:line="276" w:lineRule="auto"/>
      <w:ind w:left="0" w:firstLine="567"/>
      <w:contextualSpacing/>
      <w:jc w:val="center"/>
      <w:outlineLvl w:val="1"/>
    </w:pPr>
    <w:rPr>
      <w:rFonts w:asciiTheme="minorHAnsi" w:eastAsiaTheme="minorHAnsi" w:hAnsiTheme="minorHAnsi" w:cstheme="minorBidi"/>
      <w:b/>
      <w:lang w:eastAsia="en-US"/>
    </w:rPr>
  </w:style>
  <w:style w:type="character" w:customStyle="1" w:styleId="11">
    <w:name w:val="Подзаголовок Знак1"/>
    <w:basedOn w:val="a0"/>
    <w:link w:val="a5"/>
    <w:uiPriority w:val="11"/>
    <w:rsid w:val="006C3D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6C3DC9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6C3D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C3DC9"/>
    <w:pPr>
      <w:spacing w:after="200" w:line="276" w:lineRule="auto"/>
      <w:ind w:left="720"/>
      <w:contextualSpacing/>
    </w:pPr>
    <w:rPr>
      <w:rFonts w:eastAsia="Calibri"/>
      <w:kern w:val="2"/>
      <w:lang w:eastAsia="en-US"/>
    </w:rPr>
  </w:style>
  <w:style w:type="paragraph" w:customStyle="1" w:styleId="a7">
    <w:name w:val="Таблицы (моноширинный)"/>
    <w:basedOn w:val="a"/>
    <w:next w:val="a"/>
    <w:rsid w:val="006C3DC9"/>
    <w:pPr>
      <w:widowControl w:val="0"/>
      <w:jc w:val="both"/>
    </w:pPr>
    <w:rPr>
      <w:rFonts w:ascii="Courier New" w:hAnsi="Courier New"/>
      <w:sz w:val="20"/>
      <w:szCs w:val="20"/>
    </w:rPr>
  </w:style>
  <w:style w:type="paragraph" w:customStyle="1" w:styleId="12">
    <w:name w:val="Таблица1"/>
    <w:basedOn w:val="a"/>
    <w:autoRedefine/>
    <w:uiPriority w:val="99"/>
    <w:rsid w:val="006C3DC9"/>
    <w:pPr>
      <w:keepNext/>
      <w:jc w:val="both"/>
    </w:pPr>
    <w:rPr>
      <w:b/>
      <w:sz w:val="20"/>
      <w:szCs w:val="20"/>
    </w:rPr>
  </w:style>
  <w:style w:type="character" w:styleId="HTML">
    <w:name w:val="HTML Definition"/>
    <w:basedOn w:val="a0"/>
    <w:semiHidden/>
    <w:unhideWhenUsed/>
    <w:rsid w:val="006C3DC9"/>
    <w:rPr>
      <w:i/>
      <w:iCs/>
    </w:rPr>
  </w:style>
  <w:style w:type="paragraph" w:styleId="21">
    <w:name w:val="toc 2"/>
    <w:basedOn w:val="a"/>
    <w:next w:val="a"/>
    <w:autoRedefine/>
    <w:uiPriority w:val="39"/>
    <w:semiHidden/>
    <w:unhideWhenUsed/>
    <w:rsid w:val="006C3DC9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2481</Words>
  <Characters>14148</Characters>
  <Application>Microsoft Office Word</Application>
  <DocSecurity>0</DocSecurity>
  <Lines>117</Lines>
  <Paragraphs>33</Paragraphs>
  <ScaleCrop>false</ScaleCrop>
  <Company>Hewlett-Packard</Company>
  <LinksUpToDate>false</LinksUpToDate>
  <CharactersWithSpaces>16596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2017-07-17T12:45:00Z</dcterms:created>
  <dcterms:modified xsi:type="dcterms:W3CDTF">2017-07-17T12:52:00Z</dcterms:modified>
</cp:coreProperties>
</file>