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8" w:rsidRPr="006E0D48" w:rsidRDefault="006E0D48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2219D" w:rsidRPr="006E0D48" w:rsidRDefault="006E0D48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ПОПОВСКОГО </w:t>
      </w:r>
      <w:r w:rsidR="0082219D"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2B290A" w:rsidRDefault="006E0D48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9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28B" w:rsidRPr="002B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90A" w:rsidRPr="002B290A">
        <w:rPr>
          <w:rFonts w:ascii="Times New Roman" w:eastAsia="Calibri" w:hAnsi="Times New Roman" w:cs="Times New Roman"/>
          <w:sz w:val="28"/>
          <w:szCs w:val="28"/>
        </w:rPr>
        <w:t>«28» февраля 2020 г. № 337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4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6E0D48" w:rsidRPr="006E0D48">
        <w:rPr>
          <w:rFonts w:ascii="Times New Roman" w:eastAsia="Calibri" w:hAnsi="Times New Roman" w:cs="Times New Roman"/>
          <w:sz w:val="24"/>
          <w:szCs w:val="24"/>
        </w:rPr>
        <w:t>Лофицкое</w:t>
      </w:r>
      <w:proofErr w:type="spellEnd"/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6E0D48" w:rsidRDefault="0082219D" w:rsidP="0013728B">
      <w:pPr>
        <w:tabs>
          <w:tab w:val="left" w:pos="4820"/>
          <w:tab w:val="left" w:pos="4962"/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r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</w:t>
      </w:r>
      <w:bookmarkEnd w:id="0"/>
      <w:r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Pr="0013728B" w:rsidRDefault="0082219D" w:rsidP="001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13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 w:rsidRPr="0013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3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согласно приложению.</w:t>
      </w:r>
    </w:p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народных депутатов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B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04.08.2014 </w:t>
      </w:r>
      <w:r w:rsidR="00356092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728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356092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района». </w:t>
      </w:r>
    </w:p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56092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Ленченко О.А.</w:t>
      </w:r>
    </w:p>
    <w:p w:rsidR="0082219D" w:rsidRPr="006E0D48" w:rsidRDefault="0082219D" w:rsidP="0082219D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154"/>
        <w:gridCol w:w="3203"/>
      </w:tblGrid>
      <w:tr w:rsidR="0082219D" w:rsidRPr="006E0D48" w:rsidTr="0082219D">
        <w:tc>
          <w:tcPr>
            <w:tcW w:w="3284" w:type="dxa"/>
            <w:hideMark/>
          </w:tcPr>
          <w:p w:rsidR="0082219D" w:rsidRPr="006E0D48" w:rsidRDefault="0082219D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E0D48"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Поповского</w:t>
            </w: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2219D" w:rsidRPr="006E0D48" w:rsidRDefault="0082219D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2219D" w:rsidRPr="006E0D48" w:rsidRDefault="0013728B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Ленченко</w:t>
            </w:r>
          </w:p>
        </w:tc>
      </w:tr>
    </w:tbl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9D" w:rsidRPr="006E0D48" w:rsidRDefault="0082219D" w:rsidP="00822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219D" w:rsidRPr="006E0D48" w:rsidRDefault="0082219D" w:rsidP="00822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2219D" w:rsidRPr="006E0D48" w:rsidRDefault="0082219D" w:rsidP="00822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6092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51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28.02.2020 № 337</w:t>
      </w: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Богучарского муниципального района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устанавливает порядок оплаты труда и размеры должностных окладов служащих, замещающих должности, не относящиеся к должностям муниципальной службы, и исполняющих обязанности по техническому обеспечению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труда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служащих включает: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Должностной оклад.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E0D48">
        <w:rPr>
          <w:rFonts w:ascii="Times New Roman" w:eastAsia="Calibri" w:hAnsi="Times New Roman" w:cs="Times New Roman"/>
          <w:sz w:val="28"/>
          <w:szCs w:val="28"/>
        </w:rPr>
        <w:t>Ежемесячные выплаты: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>- ежемесячная надбавка к должностному окладу за сложность, напряженность и высокие достижения в труде;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>- ежемесячная надбавка к должностному окладу за стаж работы;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>- ежемесячная процентная надбавка к должностному окладу служащим, допущенным к государственной тайне на постоянной основе;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>- ежемесячное денежное поощрение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Дополнительные выплаты: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при предоставлении ежегодного оплачиваемого отпуска;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результатам работы;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Должностной оклад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Размеры должностных окладов устанавливаются согласно приложению к настоящему положению.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(индексация) должностных окладов производится в размерах и сроки, предусмотренные для муниципальных служащих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правовым актом органов местного самоуправления.</w:t>
      </w: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Ежемесячные выплаты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lastRenderedPageBreak/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надбавки устанавливается распоряжением администрации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индивидуально, им же может </w:t>
      </w:r>
      <w:proofErr w:type="gramStart"/>
      <w:r w:rsidRPr="006E0D48">
        <w:rPr>
          <w:rFonts w:ascii="Times New Roman" w:eastAsia="Calibri" w:hAnsi="Times New Roman" w:cs="Times New Roman"/>
          <w:sz w:val="28"/>
          <w:szCs w:val="28"/>
        </w:rPr>
        <w:t>изменяться и отменяться</w:t>
      </w:r>
      <w:proofErr w:type="gramEnd"/>
      <w:r w:rsidRPr="006E0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 xml:space="preserve">4.2. Ежемесячная надбавка к должностному окладу за стаж работы устанавливается распоряжением администрации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в зависимости от общего трудового стажа работника в следующих размерах: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общем стаже работы размер надбавки в процентах от должностного оклада: 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8 лет 10 %;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до 13 лет 15 %;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до 18 лет 20 %;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до 23 лет 25 %;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лет 30 %.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>Стаж работы, дающий право на получение ежемесячной надбавки за стаж работы, исчисляется по трудовой книжке работника в соответствии с правилами исчисления общего стажа работы.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Ежемесячная процентная надбавка к должностному окладу работникам, допущенным к государственной тайне на постоянной основе, устанавливается правовым актом органа местного самоуправления в размере и порядке в соответствии с действующим законодательством.</w:t>
      </w:r>
    </w:p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Ежемесячное денежное поощрение устанавливается в размере от одного до трех должностных окладов.</w:t>
      </w:r>
    </w:p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Дополнительные выплаты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 должностных окладов.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Материальная помощь предоставляется в течение календарного года в размере двух должностных окладов.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выплачивается, как правило, к ежегодному отпуску или, по желанию работника в иные сроки текущего года.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выплаты премии по результатам работы определяется нормативным правовым актом органа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экономии по фонду оплаты труда работникам может быть оказана дополнительная материальная помощь в связи с юбилейными датами (50, 55, 60, 65- </w:t>
      </w:r>
      <w:proofErr w:type="spell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при наступлении особых случаев: болезнь, смерть близких родственников (супругов, детей, родителей), несчастных случаев, стихийных бедствий и др. Размер дополнительной материальной помощи не может быть менее 0,5 должностного оклада. </w:t>
      </w:r>
      <w:proofErr w:type="gramEnd"/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фонда оплаты труда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 формировании </w:t>
      </w: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органов местного самоуправления</w:t>
      </w:r>
      <w:proofErr w:type="gram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десяти должностных окладов;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выслугу лет - в размере двух должностных окладов;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- в размере двенадцати должностных окладов;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премий по результатам работы - в размере трех должностных окладов;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 - в размере двух должностных окладов;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 - в размере двух должностных окладов.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Руководитель органа местного самоуправления </w:t>
      </w:r>
      <w:r w:rsidR="006E0D48"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</w:p>
    <w:p w:rsidR="0082219D" w:rsidRPr="006E0D48" w:rsidRDefault="0082219D" w:rsidP="00822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219D" w:rsidRPr="006E0D48" w:rsidRDefault="0082219D" w:rsidP="0082219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 работников, замещающих должности, не являющиеся должностями муниципальной службы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82219D" w:rsidRPr="006E0D48" w:rsidRDefault="0082219D" w:rsidP="008221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Поповского</w:t>
      </w:r>
      <w:r w:rsidRPr="006E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</w:p>
    <w:p w:rsidR="0082219D" w:rsidRPr="006E0D48" w:rsidRDefault="0082219D" w:rsidP="008221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640"/>
      </w:tblGrid>
      <w:tr w:rsidR="0082219D" w:rsidRPr="006E0D48" w:rsidTr="0082219D">
        <w:trPr>
          <w:cantSplit/>
          <w:trHeight w:val="48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19D" w:rsidRPr="006E0D48" w:rsidRDefault="0082219D" w:rsidP="008221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19D" w:rsidRPr="006E0D48" w:rsidRDefault="0082219D" w:rsidP="008221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82219D" w:rsidRPr="006E0D48" w:rsidTr="0082219D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19D" w:rsidRPr="006E0D48" w:rsidRDefault="0082219D" w:rsidP="008221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19D" w:rsidRPr="006E0D48" w:rsidRDefault="00356092" w:rsidP="008221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4927</w:t>
            </w:r>
          </w:p>
        </w:tc>
      </w:tr>
      <w:tr w:rsidR="0082219D" w:rsidRPr="006E0D48" w:rsidTr="0082219D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19D" w:rsidRPr="006E0D48" w:rsidRDefault="00356092" w:rsidP="008221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19D" w:rsidRPr="006E0D48" w:rsidRDefault="002004D7" w:rsidP="008221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</w:tr>
    </w:tbl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6E0D48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6E0D48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D8"/>
    <w:rsid w:val="0012609F"/>
    <w:rsid w:val="0013728B"/>
    <w:rsid w:val="002004D7"/>
    <w:rsid w:val="002B290A"/>
    <w:rsid w:val="002B4AD8"/>
    <w:rsid w:val="00356092"/>
    <w:rsid w:val="00356E80"/>
    <w:rsid w:val="00410AD2"/>
    <w:rsid w:val="00534E6F"/>
    <w:rsid w:val="006E0D48"/>
    <w:rsid w:val="007E1BA3"/>
    <w:rsid w:val="0082219D"/>
    <w:rsid w:val="00B90F4C"/>
    <w:rsid w:val="00B925A5"/>
    <w:rsid w:val="00BD7BC5"/>
    <w:rsid w:val="00BF2F1E"/>
    <w:rsid w:val="00D24C61"/>
    <w:rsid w:val="00DD2451"/>
    <w:rsid w:val="00DE3BD8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10</cp:revision>
  <dcterms:created xsi:type="dcterms:W3CDTF">2019-12-11T08:46:00Z</dcterms:created>
  <dcterms:modified xsi:type="dcterms:W3CDTF">2020-02-28T11:40:00Z</dcterms:modified>
</cp:coreProperties>
</file>