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6"/>
          <w:szCs w:val="26"/>
        </w:rPr>
        <w:t>АДМИНИСТРАЦИЯ СЕЛЬСКОГО ПОСЕЛЕНИЯ КОМЬЯНСКОЕ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ГРЯЗОВЕЦКОГО МУНИЦИПАЛЬНОГО РАЙОНА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ВОЛОГОДСКОЙ ОБЛАСТИ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Е Н И Е</w:t>
      </w:r>
    </w:p>
    <w:tbl>
      <w:tblPr>
        <w:tblW w:w="5575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62"/>
        <w:gridCol w:w="685"/>
        <w:gridCol w:w="1328"/>
      </w:tblGrid>
      <w:tr>
        <w:trPr>
          <w:trHeight w:val="98" w:hRule="atLeast"/>
        </w:trPr>
        <w:tc>
          <w:tcPr>
            <w:tcW w:w="356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</w:p>
        </w:tc>
        <w:tc>
          <w:tcPr>
            <w:tcW w:w="6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Spacing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margin">
                  <wp:posOffset>-71755</wp:posOffset>
                </wp:positionH>
                <wp:positionV relativeFrom="paragraph">
                  <wp:posOffset>102235</wp:posOffset>
                </wp:positionV>
                <wp:extent cx="7561580" cy="1076325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080" cy="107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906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1906"/>
                            </w:tblGrid>
                            <w:tr>
                              <w:trPr>
                                <w:trHeight w:val="895" w:hRule="atLeast"/>
                              </w:trPr>
                              <w:tc>
                                <w:tcPr>
                                  <w:tcW w:w="119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Об утверждении административного регламента по  предоставлению муниципальной услуги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1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-5.65pt;margin-top:8.05pt;width:595.3pt;height:84.6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906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1906"/>
                      </w:tblGrid>
                      <w:tr>
                        <w:trPr>
                          <w:trHeight w:val="895" w:hRule="atLeast"/>
                        </w:trPr>
                        <w:tc>
                          <w:tcPr>
                            <w:tcW w:w="1190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по  предоставлению муниципальной услуги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</w:tbl>
                    <w:p>
                      <w:pPr>
                        <w:pStyle w:val="Style31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 и с целью приведения нормативных правовых актов  в соответствие с действующим законодательством </w:t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поселенияКомьянское ПОСТАНОВЛЯЕТ: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административный регламент по   предоставлению муниципальной услуги   «Предоставление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собственность» согласно приложению к данному постановлению.</w:t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  <w:sz w:val="26"/>
          <w:szCs w:val="26"/>
        </w:rPr>
        <w:t>2. Администрации сельского поселения Комьянское при оказании муниципальной услуги руководствоваться утвержденным административным регламентом.</w:t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подлежит официальному опубликованию и размещению на официальном сайте администрации сельского поселения Комьянское и вступает в силу после его официального опубликования на Портале муниципальных образований </w:t>
      </w:r>
      <w:hyperlink r:id="rId2">
        <w:r>
          <w:rPr>
            <w:rStyle w:val="Style16"/>
            <w:rFonts w:ascii="Times New Roman" w:hAnsi="Times New Roman"/>
            <w:color w:val="00000A"/>
            <w:sz w:val="26"/>
            <w:szCs w:val="26"/>
            <w:u w:val="none"/>
          </w:rPr>
          <w:t>http://muob.ru/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выполнением настоящего постановления оставляю за собой.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/>
      </w:pPr>
      <w:r>
        <w:rPr>
          <w:rFonts w:ascii="Times New Roman" w:hAnsi="Times New Roman"/>
          <w:sz w:val="26"/>
          <w:szCs w:val="26"/>
        </w:rPr>
        <w:t>Глава сельского поселения Комьянское</w:t>
        <w:tab/>
        <w:tab/>
        <w:t xml:space="preserve">                     Н.Е.Тяпугина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jc w:val="right"/>
        <w:rPr/>
      </w:pPr>
      <w:r>
        <w:rPr>
          <w:rFonts w:ascii="Times New Roman" w:hAnsi="Times New Roman"/>
          <w:bCs/>
          <w:sz w:val="20"/>
          <w:szCs w:val="20"/>
        </w:rPr>
        <w:t>Приложение к постановлению</w:t>
      </w:r>
    </w:p>
    <w:p>
      <w:pPr>
        <w:pStyle w:val="ConsPlusNormal1"/>
        <w:widowControl/>
        <w:ind w:left="4140" w:hanging="0"/>
        <w:jc w:val="right"/>
        <w:rPr/>
      </w:pPr>
      <w:r>
        <w:rPr>
          <w:rFonts w:ascii="Times New Roman" w:hAnsi="Times New Roman"/>
          <w:bCs/>
          <w:sz w:val="20"/>
          <w:szCs w:val="20"/>
        </w:rPr>
        <w:t xml:space="preserve">                    </w:t>
      </w:r>
      <w:r>
        <w:rPr>
          <w:rFonts w:ascii="Times New Roman" w:hAnsi="Times New Roman"/>
          <w:bCs/>
          <w:sz w:val="20"/>
          <w:szCs w:val="20"/>
        </w:rPr>
        <w:t>Администрации СП Комьянское</w:t>
      </w:r>
    </w:p>
    <w:p>
      <w:pPr>
        <w:pStyle w:val="ConsPlusTitle"/>
        <w:widowControl/>
        <w:jc w:val="right"/>
        <w:rPr/>
      </w:pPr>
      <w:r>
        <w:rPr>
          <w:rFonts w:cs="Times New Roman" w:ascii="Times New Roman" w:hAnsi="Times New Roman"/>
          <w:b w:val="false"/>
        </w:rPr>
        <w:t xml:space="preserve">                                                                               </w:t>
      </w:r>
    </w:p>
    <w:p>
      <w:pPr>
        <w:pStyle w:val="ConsPlusNormal1"/>
        <w:spacing w:lineRule="auto" w:line="240" w:before="240" w:after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</w:t>
      </w:r>
    </w:p>
    <w:p>
      <w:pPr>
        <w:pStyle w:val="ConsPlusNormal1"/>
        <w:spacing w:lineRule="auto" w:line="240" w:before="240" w:after="20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  <w:t xml:space="preserve">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1. Общие положения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Административный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>1.2. Заявителями при предоставлении муниципальной услуги являются  индивидуальные предприниматели и юридические лица - субъекты малого и среднего предпри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нимательства, арендующие недвижимое имущество, находящееся в собственности сельского поселения Комьянское, либо их уполномоченные представители (далее – заявители), при условии, что: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3">
        <w:r>
          <w:rPr>
            <w:rStyle w:val="Style16"/>
            <w:rFonts w:ascii="Times New Roman" w:hAnsi="Times New Roman"/>
            <w:sz w:val="27"/>
            <w:szCs w:val="27"/>
          </w:rPr>
          <w:t>частью 2.1 статьи 9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4">
        <w:r>
          <w:rPr>
            <w:rStyle w:val="Style16"/>
            <w:rFonts w:ascii="Times New Roman" w:hAnsi="Times New Roman"/>
            <w:sz w:val="27"/>
            <w:szCs w:val="27"/>
          </w:rPr>
          <w:t>частью 4 статьи 4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№ 159-ФЗ, а в случае, предусмотренном </w:t>
      </w:r>
      <w:hyperlink r:id="rId5">
        <w:r>
          <w:rPr>
            <w:rStyle w:val="Style16"/>
            <w:rFonts w:ascii="Times New Roman" w:hAnsi="Times New Roman"/>
            <w:sz w:val="27"/>
            <w:szCs w:val="27"/>
          </w:rPr>
          <w:t>частью 2</w:t>
        </w:r>
      </w:hyperlink>
      <w:r>
        <w:rPr>
          <w:rFonts w:ascii="Times New Roman" w:hAnsi="Times New Roman"/>
          <w:sz w:val="27"/>
          <w:szCs w:val="27"/>
        </w:rPr>
        <w:t xml:space="preserve"> или </w:t>
      </w:r>
      <w:hyperlink r:id="rId6">
        <w:r>
          <w:rPr>
            <w:rStyle w:val="Style16"/>
            <w:rFonts w:ascii="Times New Roman" w:hAnsi="Times New Roman"/>
            <w:sz w:val="27"/>
            <w:szCs w:val="27"/>
          </w:rPr>
          <w:t>частью 2.1 статьи 9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№ 159-ФЗ - на день подачи субъектом малого или среднего предпринимательства заявления;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арендуемое имущество не включено в утвержденный в соответствии с </w:t>
      </w:r>
      <w:hyperlink r:id="rId7">
        <w:r>
          <w:rPr>
            <w:rStyle w:val="Style16"/>
            <w:rFonts w:ascii="Times New Roman" w:hAnsi="Times New Roman"/>
            <w:sz w:val="27"/>
            <w:szCs w:val="27"/>
          </w:rPr>
          <w:t>частью 4 статьи 18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</w:t>
      </w:r>
      <w:r>
        <w:rPr>
          <w:rFonts w:eastAsia="Times New Roman" w:ascii="Times New Roman" w:hAnsi="Times New Roman"/>
          <w:sz w:val="27"/>
          <w:szCs w:val="27"/>
        </w:rPr>
        <w:t xml:space="preserve">от 24 июля 2007 года № 209-ФЗ </w:t>
      </w:r>
      <w:r>
        <w:rPr>
          <w:rFonts w:ascii="Times New Roman" w:hAnsi="Times New Roman"/>
          <w:sz w:val="27"/>
          <w:szCs w:val="27"/>
        </w:rPr>
        <w:t xml:space="preserve"> «О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8">
        <w:r>
          <w:rPr>
            <w:rStyle w:val="Style16"/>
            <w:rFonts w:ascii="Times New Roman" w:hAnsi="Times New Roman"/>
            <w:sz w:val="27"/>
            <w:szCs w:val="27"/>
          </w:rPr>
          <w:t>частью 2.1 статьи 9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№ 159-ФЗ;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Заявителями не могут быть субъекты малого и среднего предпринимательства: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являющиеся участниками соглашений о разделе продукции;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осуществляющие предпринимательскую деятельность в сфере игорного бизнеса;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осуществляющие добычу и переработку полезных ископаемых (кроме общераспространенных полезных ископаемых).</w:t>
      </w:r>
    </w:p>
    <w:p>
      <w:pPr>
        <w:pStyle w:val="Normal"/>
        <w:spacing w:lineRule="auto" w:line="240" w:before="0" w:after="0"/>
        <w:ind w:firstLine="425"/>
        <w:jc w:val="both"/>
        <w:rPr/>
      </w:pPr>
      <w:r>
        <w:rPr>
          <w:rFonts w:ascii="Times New Roman" w:hAnsi="Times New Roman"/>
          <w:sz w:val="27"/>
          <w:szCs w:val="27"/>
        </w:rPr>
        <w:t xml:space="preserve">1.3. </w:t>
      </w:r>
      <w:r>
        <w:rPr>
          <w:rFonts w:ascii="Times New Roman" w:hAnsi="Times New Roman"/>
          <w:color w:val="000000"/>
          <w:sz w:val="27"/>
          <w:szCs w:val="27"/>
        </w:rPr>
        <w:t xml:space="preserve">Место нахождения </w:t>
      </w:r>
      <w:r>
        <w:rPr>
          <w:rFonts w:ascii="Times New Roman" w:hAnsi="Times New Roman"/>
          <w:sz w:val="27"/>
          <w:szCs w:val="27"/>
        </w:rPr>
        <w:t>Администрации сельского поселения Комьянское (далее –             Уполномоченный орган)</w:t>
      </w:r>
      <w:r>
        <w:rPr>
          <w:rFonts w:ascii="Times New Roman" w:hAnsi="Times New Roman"/>
          <w:color w:val="000000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spacing w:lineRule="auto" w:line="240" w:before="0" w:after="0"/>
        <w:ind w:firstLine="1"/>
        <w:jc w:val="both"/>
        <w:rPr/>
      </w:pPr>
      <w:bookmarkStart w:id="1" w:name="__DdeLink__723_1353424773"/>
      <w:r>
        <w:rPr>
          <w:rFonts w:ascii="Times New Roman" w:hAnsi="Times New Roman"/>
          <w:sz w:val="27"/>
          <w:szCs w:val="27"/>
        </w:rPr>
        <w:t>Вологодская область, Грязовецкий район, д. Хорошево,ул.Сосновая,д.1</w:t>
      </w:r>
      <w:bookmarkEnd w:id="1"/>
      <w:r>
        <w:rPr>
          <w:rFonts w:ascii="Times New Roman" w:hAnsi="Times New Roman"/>
          <w:sz w:val="27"/>
          <w:szCs w:val="27"/>
        </w:rPr>
        <w:t>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7"/>
          <w:szCs w:val="27"/>
        </w:rPr>
        <w:t xml:space="preserve">         </w:t>
      </w:r>
      <w:r>
        <w:rPr>
          <w:rFonts w:ascii="Times New Roman" w:hAnsi="Times New Roman"/>
          <w:color w:val="000000"/>
          <w:sz w:val="27"/>
          <w:szCs w:val="27"/>
        </w:rPr>
        <w:t xml:space="preserve">Почтовый адрес </w:t>
      </w:r>
      <w:r>
        <w:rPr>
          <w:rFonts w:ascii="Times New Roman" w:hAnsi="Times New Roman"/>
          <w:sz w:val="27"/>
          <w:szCs w:val="27"/>
        </w:rPr>
        <w:t>Уполномоченного органа</w:t>
      </w:r>
      <w:r>
        <w:rPr>
          <w:rFonts w:ascii="Times New Roman" w:hAnsi="Times New Roman"/>
          <w:color w:val="000000"/>
          <w:sz w:val="27"/>
          <w:szCs w:val="27"/>
        </w:rPr>
        <w:t>: Вологодская область, Грязовецкий район, д. Хорошево,ул.Сосновая,д.1</w:t>
      </w:r>
      <w:r>
        <w:rPr>
          <w:rFonts w:ascii="Times New Roman" w:hAnsi="Times New Roman"/>
          <w:sz w:val="27"/>
          <w:szCs w:val="27"/>
        </w:rPr>
        <w:t>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>Телефон/факс: 8(81755)43-2-43, 43-2-66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Адрес электронной почты: </w:t>
      </w:r>
      <w:r>
        <w:rPr>
          <w:rFonts w:ascii="Times New Roman" w:hAnsi="Times New Roman"/>
          <w:sz w:val="27"/>
          <w:szCs w:val="27"/>
          <w:lang w:val="en-US"/>
        </w:rPr>
        <w:t>grmokom</w:t>
      </w:r>
      <w:r>
        <w:rPr>
          <w:rFonts w:ascii="Times New Roman" w:hAnsi="Times New Roman"/>
          <w:sz w:val="27"/>
          <w:szCs w:val="27"/>
        </w:rPr>
        <w:t>@</w:t>
      </w:r>
      <w:r>
        <w:rPr>
          <w:rFonts w:ascii="Times New Roman" w:hAnsi="Times New Roman"/>
          <w:sz w:val="27"/>
          <w:szCs w:val="27"/>
          <w:lang w:val="en-US"/>
        </w:rPr>
        <w:t>r</w:t>
      </w:r>
      <w:r>
        <w:rPr>
          <w:rFonts w:ascii="Times New Roman" w:hAnsi="Times New Roman"/>
          <w:sz w:val="27"/>
          <w:szCs w:val="27"/>
        </w:rPr>
        <w:t>09.</w:t>
      </w:r>
      <w:r>
        <w:rPr>
          <w:rFonts w:ascii="Times New Roman" w:hAnsi="Times New Roman"/>
          <w:sz w:val="27"/>
          <w:szCs w:val="27"/>
          <w:lang w:val="en-US"/>
        </w:rPr>
        <w:t>gov</w:t>
      </w:r>
      <w:r>
        <w:rPr>
          <w:rFonts w:ascii="Times New Roman" w:hAnsi="Times New Roman"/>
          <w:sz w:val="27"/>
          <w:szCs w:val="27"/>
        </w:rPr>
        <w:t>35.</w:t>
      </w:r>
      <w:r>
        <w:rPr>
          <w:rFonts w:ascii="Times New Roman" w:hAnsi="Times New Roman"/>
          <w:sz w:val="27"/>
          <w:szCs w:val="27"/>
          <w:lang w:val="en-US"/>
        </w:rPr>
        <w:t>ru</w:t>
      </w:r>
      <w:r>
        <w:rPr>
          <w:rFonts w:ascii="Times New Roman" w:hAnsi="Times New Roman"/>
          <w:sz w:val="27"/>
          <w:szCs w:val="27"/>
        </w:rPr>
        <w:t>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Телефон для информирования по вопросам, связанным с предоставлением муниципальной услуги: 8(81755) </w:t>
      </w:r>
      <w:r>
        <w:rPr>
          <w:rFonts w:ascii="Times New Roman" w:hAnsi="Times New Roman"/>
          <w:sz w:val="27"/>
          <w:szCs w:val="27"/>
          <w:lang w:val="en-US"/>
        </w:rPr>
        <w:t>43-2-43</w:t>
      </w:r>
      <w:r>
        <w:rPr>
          <w:rFonts w:ascii="Times New Roman" w:hAnsi="Times New Roman"/>
          <w:sz w:val="27"/>
          <w:szCs w:val="27"/>
        </w:rPr>
        <w:t>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График работы Уполномоченного органа:</w:t>
      </w:r>
    </w:p>
    <w:tbl>
      <w:tblPr>
        <w:tblW w:w="9344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4699"/>
        <w:gridCol w:w="4644"/>
      </w:tblGrid>
      <w:tr>
        <w:trPr/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08.00-12.00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13.00-16.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>
        <w:trPr/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4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  <w:tc>
          <w:tcPr>
            <w:tcW w:w="4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4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08.00-12.00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13.00-16.00</w:t>
            </w:r>
          </w:p>
        </w:tc>
      </w:tr>
      <w:tr>
        <w:trPr/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Суббота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ВЫХОДНОЙ</w:t>
            </w:r>
          </w:p>
        </w:tc>
      </w:tr>
      <w:tr>
        <w:trPr/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ВЫХОДНОЙ</w:t>
            </w:r>
          </w:p>
        </w:tc>
      </w:tr>
      <w:tr>
        <w:trPr/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Предпраздничные дни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08.00-12.00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13.00-1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00</w:t>
            </w:r>
          </w:p>
        </w:tc>
      </w:tr>
    </w:tbl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График приема документов: </w:t>
      </w:r>
      <w:r>
        <w:rPr>
          <w:rFonts w:ascii="Times New Roman" w:hAnsi="Times New Roman"/>
          <w:color w:val="000000"/>
          <w:sz w:val="27"/>
          <w:szCs w:val="27"/>
          <w:shd w:fill="FFFFFF" w:val="clear"/>
        </w:rPr>
        <w:t xml:space="preserve">понедельник-пятница с </w:t>
      </w:r>
      <w:r>
        <w:rPr>
          <w:rFonts w:ascii="Times New Roman" w:hAnsi="Times New Roman"/>
          <w:sz w:val="27"/>
          <w:szCs w:val="27"/>
        </w:rPr>
        <w:t>08.00 до12.00 с13.00 до 16.15</w:t>
      </w:r>
    </w:p>
    <w:p>
      <w:pPr>
        <w:pStyle w:val="Normal"/>
        <w:spacing w:lineRule="auto" w:line="240" w:before="0" w:after="0"/>
        <w:ind w:right="-143" w:hanging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Личный приём граждан Главой СП </w:t>
      </w:r>
      <w:r>
        <w:rPr>
          <w:rFonts w:ascii="Times New Roman" w:hAnsi="Times New Roman"/>
          <w:sz w:val="27"/>
          <w:szCs w:val="27"/>
          <w:lang w:val="ru-RU"/>
        </w:rPr>
        <w:t>Комьянское</w:t>
      </w:r>
      <w:r>
        <w:rPr>
          <w:rFonts w:ascii="Times New Roman" w:hAnsi="Times New Roman"/>
          <w:sz w:val="27"/>
          <w:szCs w:val="27"/>
        </w:rPr>
        <w:t>: вторник, четверг с 08:00-10:00.</w:t>
      </w:r>
    </w:p>
    <w:p>
      <w:pPr>
        <w:pStyle w:val="Normal"/>
        <w:spacing w:lineRule="auto" w:line="240" w:before="0" w:after="0"/>
        <w:ind w:right="-143" w:firstLine="720"/>
        <w:jc w:val="both"/>
        <w:rPr/>
      </w:pPr>
      <w:r>
        <w:rPr>
          <w:rFonts w:ascii="Times New Roman" w:hAnsi="Times New Roman"/>
          <w:bCs/>
          <w:sz w:val="27"/>
          <w:szCs w:val="27"/>
        </w:rPr>
        <w:t>Телефон для информирования по вопросам, связанным с предоставлением муниципальной услуги:</w:t>
      </w:r>
      <w:r>
        <w:rPr>
          <w:rFonts w:ascii="Times New Roman" w:hAnsi="Times New Roman"/>
          <w:sz w:val="27"/>
          <w:szCs w:val="27"/>
        </w:rPr>
        <w:t xml:space="preserve"> 8(81755) 43-2-43</w:t>
      </w:r>
    </w:p>
    <w:p>
      <w:pPr>
        <w:pStyle w:val="Normal"/>
        <w:spacing w:lineRule="auto" w:line="240" w:before="0" w:after="0"/>
        <w:ind w:right="-143" w:firstLine="72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Адрес официального сайта </w:t>
      </w:r>
      <w:r>
        <w:rPr>
          <w:rFonts w:ascii="Times New Roman" w:hAnsi="Times New Roman"/>
          <w:iCs/>
          <w:sz w:val="27"/>
          <w:szCs w:val="27"/>
        </w:rPr>
        <w:t>Уполномоченного органа</w:t>
      </w:r>
      <w:r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 (далее – сайт в сети «Интернет»): </w:t>
      </w:r>
      <w:r>
        <w:rPr>
          <w:rFonts w:ascii="Times New Roman" w:hAnsi="Times New Roman"/>
          <w:sz w:val="27"/>
          <w:szCs w:val="27"/>
          <w:u w:val="single"/>
          <w:lang w:val="en-US"/>
        </w:rPr>
        <w:t>http</w:t>
      </w:r>
      <w:r>
        <w:rPr>
          <w:rFonts w:ascii="Times New Roman" w:hAnsi="Times New Roman"/>
          <w:sz w:val="27"/>
          <w:szCs w:val="27"/>
          <w:u w:val="single"/>
        </w:rPr>
        <w:t>://</w:t>
      </w:r>
      <w:r>
        <w:rPr>
          <w:rFonts w:ascii="Times New Roman" w:hAnsi="Times New Roman"/>
          <w:sz w:val="27"/>
          <w:szCs w:val="27"/>
          <w:u w:val="single"/>
          <w:lang w:val="en-US"/>
        </w:rPr>
        <w:t>komyanskoe</w:t>
      </w:r>
      <w:r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  <w:u w:val="single"/>
          <w:lang w:val="en-US"/>
        </w:rPr>
        <w:t>ru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>
        <w:r>
          <w:rPr>
            <w:rStyle w:val="Style16"/>
            <w:rFonts w:ascii="Times New Roman" w:hAnsi="Times New Roman"/>
            <w:sz w:val="27"/>
            <w:szCs w:val="27"/>
          </w:rPr>
          <w:t>www.gosuslugi.</w:t>
        </w:r>
        <w:r>
          <w:rPr>
            <w:rStyle w:val="Style16"/>
            <w:rFonts w:ascii="Times New Roman" w:hAnsi="Times New Roman"/>
            <w:sz w:val="27"/>
            <w:szCs w:val="27"/>
            <w:lang w:val="en-US"/>
          </w:rPr>
          <w:t>ru</w:t>
        </w:r>
      </w:hyperlink>
      <w:r>
        <w:rPr>
          <w:rFonts w:ascii="Times New Roman" w:hAnsi="Times New Roman"/>
          <w:sz w:val="27"/>
          <w:szCs w:val="27"/>
        </w:rPr>
        <w:t>.</w:t>
      </w:r>
    </w:p>
    <w:p>
      <w:pPr>
        <w:pStyle w:val="Normal"/>
        <w:spacing w:lineRule="auto" w:line="240" w:before="0" w:after="0"/>
        <w:ind w:right="-143" w:firstLine="72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>
        <w:r>
          <w:rPr>
            <w:rStyle w:val="Style16"/>
            <w:rFonts w:ascii="Times New Roman" w:hAnsi="Times New Roman"/>
            <w:sz w:val="27"/>
            <w:szCs w:val="27"/>
            <w:lang w:val="en-US"/>
          </w:rPr>
          <w:t>https</w:t>
        </w:r>
        <w:r>
          <w:rPr>
            <w:rStyle w:val="Style16"/>
            <w:rFonts w:ascii="Times New Roman" w:hAnsi="Times New Roman"/>
            <w:sz w:val="27"/>
            <w:szCs w:val="27"/>
          </w:rPr>
          <w:t>://gosuslugi35.ru.</w:t>
        </w:r>
      </w:hyperlink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 Способы получения информации о правилах предоставления муниципальной услуги: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лично;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посредством телефонной связи;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посредством электронной почты,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посредством почтовой связи;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информационных стендах в помещениях </w:t>
      </w:r>
      <w:r>
        <w:rPr>
          <w:rFonts w:ascii="Times New Roman" w:hAnsi="Times New Roman"/>
          <w:i/>
          <w:sz w:val="27"/>
          <w:szCs w:val="27"/>
        </w:rPr>
        <w:t>Уполномоченного органа</w:t>
      </w:r>
      <w:r>
        <w:rPr>
          <w:rFonts w:ascii="Times New Roman" w:hAnsi="Times New Roman"/>
          <w:sz w:val="27"/>
          <w:szCs w:val="27"/>
        </w:rPr>
        <w:t>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сети «Интернет»: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сайтах </w:t>
      </w:r>
      <w:r>
        <w:rPr>
          <w:rFonts w:ascii="Times New Roman" w:hAnsi="Times New Roman"/>
          <w:i/>
          <w:sz w:val="27"/>
          <w:szCs w:val="27"/>
        </w:rPr>
        <w:t xml:space="preserve">Уполномоченного органа </w:t>
      </w:r>
      <w:r>
        <w:rPr>
          <w:rFonts w:ascii="Times New Roman" w:hAnsi="Times New Roman"/>
          <w:sz w:val="27"/>
          <w:szCs w:val="27"/>
        </w:rPr>
        <w:t>в сети «Интернет»;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 Едином портале;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Региональном портале.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 Порядок информирования о предоставлении муниципальной услуги.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1.5.1. Информирование о предоставлении муниципальной услуги осуществляется по следующим вопросам: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место нахождения Уполномоченного органа, его структурных подразделений (при наличии);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i/>
          <w:i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график работы Уполномоченного органа;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адрес сайта в сети «Интернет»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Уполномоченного органа;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адрес электронной почты Уполномоченного органа;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ход предоставления муниципальной услуги;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административные процедуры предоставления муниципальной услуги;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предоставления муниципальной услуги;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порядок и формы контроля за предоставлением муниципальной услуги;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основания для отказа в предоставлении муниципальной услуги;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i/>
          <w:sz w:val="27"/>
          <w:szCs w:val="27"/>
        </w:rPr>
        <w:t>Уполномоченного органа</w:t>
      </w:r>
      <w:r>
        <w:rPr>
          <w:rFonts w:ascii="Times New Roman" w:hAnsi="Times New Roman"/>
          <w:sz w:val="27"/>
          <w:szCs w:val="27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средствах массовой информации;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на  сайте </w:t>
      </w:r>
      <w:r>
        <w:rPr>
          <w:rFonts w:ascii="Times New Roman" w:hAnsi="Times New Roman"/>
          <w:sz w:val="27"/>
          <w:szCs w:val="27"/>
        </w:rPr>
        <w:t>Уполномоченного органа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в сети «Интернет»;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Региональном портале;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информационных стендах Уполномоченного органа.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</w:t>
      </w:r>
      <w:r>
        <w:rPr>
          <w:rFonts w:ascii="Times New Roman" w:hAnsi="Times New Roman"/>
          <w:sz w:val="27"/>
          <w:szCs w:val="27"/>
        </w:rPr>
        <w:t>. Стандарт предоставления муниципальной услуги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2.1. Наименование муниципальной услуги</w:t>
      </w:r>
    </w:p>
    <w:p>
      <w:pPr>
        <w:pStyle w:val="NoSpacing"/>
        <w:spacing w:lineRule="auto" w:line="240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 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2.2. Наименование органа местного самоуправления,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предоставляющего муниципальную услугу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7"/>
          <w:szCs w:val="27"/>
          <w:highlight w:val="yellow"/>
        </w:rPr>
      </w:pPr>
      <w:r>
        <w:rPr>
          <w:rFonts w:ascii="Times New Roman" w:hAnsi="Times New Roman"/>
          <w:sz w:val="27"/>
          <w:szCs w:val="27"/>
        </w:rPr>
        <w:t xml:space="preserve">2.2.1. </w:t>
      </w:r>
      <w:r>
        <w:rPr>
          <w:rFonts w:ascii="Times New Roman" w:hAnsi="Times New Roman"/>
          <w:spacing w:val="-4"/>
          <w:sz w:val="27"/>
          <w:szCs w:val="27"/>
          <w:shd w:fill="FFFFFF" w:val="clear"/>
        </w:rPr>
        <w:t>Муниципальная услуга предоставляется: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sz w:val="27"/>
          <w:szCs w:val="27"/>
        </w:rPr>
        <w:t xml:space="preserve">Администрацией сельского поселения </w:t>
      </w:r>
      <w:r>
        <w:rPr>
          <w:sz w:val="27"/>
          <w:szCs w:val="27"/>
          <w:lang w:val="ru-RU"/>
        </w:rPr>
        <w:t>Комьянское</w:t>
      </w:r>
      <w:r>
        <w:rPr>
          <w:sz w:val="27"/>
          <w:szCs w:val="27"/>
        </w:rPr>
        <w:t xml:space="preserve"> Грязовецкого муниципального района Вологодской области — в части приема, обработки документов, принятия решения и выдачи документов.</w:t>
      </w:r>
    </w:p>
    <w:p>
      <w:pPr>
        <w:pStyle w:val="NormalWeb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>
      <w:pPr>
        <w:pStyle w:val="NormalWeb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2.3. Результат предоставления муниципальной услуги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2.3.1. Результатом предоставления муниципальной услуги является:</w:t>
      </w:r>
    </w:p>
    <w:p>
      <w:pPr>
        <w:pStyle w:val="ConsPlusNormal1"/>
        <w:spacing w:before="240"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-заключение договора купли-продажи недвижимого имущества;</w:t>
      </w:r>
    </w:p>
    <w:p>
      <w:pPr>
        <w:pStyle w:val="ConsPlusNormal1"/>
        <w:spacing w:before="240"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294183574"/>
      <w:bookmarkEnd w:id="2"/>
      <w:r>
        <w:rPr>
          <w:rFonts w:cs="Times New Roman" w:ascii="Times New Roman" w:hAnsi="Times New Roman"/>
          <w:sz w:val="26"/>
          <w:szCs w:val="26"/>
        </w:rPr>
        <w:t>-мотивированный отказ в предоставлении арендуемого недвижимого имущества в собственность.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2.4. Срок предоставления муниципальной услуги</w:t>
      </w:r>
    </w:p>
    <w:p>
      <w:pPr>
        <w:pStyle w:val="Formattext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2.4.1. В течение 10 дней с даты принятого решения об условиях приватизации арендуемого имущества в порядке, установленном </w:t>
      </w:r>
      <w:hyperlink r:id="rId11">
        <w:r>
          <w:rPr>
            <w:rStyle w:val="Style16"/>
            <w:sz w:val="26"/>
            <w:szCs w:val="26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>
        <w:rPr>
          <w:sz w:val="26"/>
          <w:szCs w:val="26"/>
        </w:rPr>
        <w:t>, специалист, ответственный за предоставление муниципальной услуги,  направляют арендаторам - субъектам малого и среднего предпринимательства копии указанного решения, предложения о заключении договоров купли-продажи муниципального имущества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2.4.2.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дней со дня получения указанным субъектом предложения и (или) проекта договора купли-продажи арендуемого имущества.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2.4.3. Течение срока, указанного в пункте 4.2 главы 4 настоящего раздела Административного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Spacing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000000" w:themeColor="text1"/>
          <w:sz w:val="27"/>
          <w:szCs w:val="27"/>
        </w:rPr>
      </w:pPr>
      <w:r>
        <w:rPr>
          <w:rFonts w:ascii="Times New Roman" w:hAnsi="Times New Roman"/>
          <w:i/>
          <w:color w:val="000000" w:themeColor="text1"/>
          <w:sz w:val="27"/>
          <w:szCs w:val="27"/>
        </w:rPr>
        <w:t>2.5. П</w:t>
      </w:r>
      <w:r>
        <w:rPr>
          <w:rFonts w:eastAsia="Times New Roman" w:ascii="Times New Roman" w:hAnsi="Times New Roman"/>
          <w:i/>
          <w:color w:val="000000" w:themeColor="text1"/>
          <w:sz w:val="27"/>
          <w:szCs w:val="27"/>
        </w:rPr>
        <w:t>равовые основания для предоставления  муниципальной услуги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Предоставление муниципальной услуги </w:t>
      </w:r>
      <w:r>
        <w:rPr>
          <w:rFonts w:ascii="Times New Roman" w:hAnsi="Times New Roman"/>
          <w:sz w:val="27"/>
          <w:szCs w:val="27"/>
        </w:rPr>
        <w:t>осуществляется в соответствии с: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Гражданским </w:t>
      </w:r>
      <w:hyperlink r:id="rId12">
        <w:r>
          <w:rPr>
            <w:rStyle w:val="Style16"/>
            <w:rFonts w:ascii="Times New Roman" w:hAnsi="Times New Roman"/>
            <w:sz w:val="27"/>
            <w:szCs w:val="27"/>
          </w:rPr>
          <w:t>кодексом</w:t>
        </w:r>
      </w:hyperlink>
      <w:r>
        <w:rPr>
          <w:rFonts w:ascii="Times New Roman" w:hAnsi="Times New Roman"/>
          <w:sz w:val="27"/>
          <w:szCs w:val="27"/>
        </w:rPr>
        <w:t xml:space="preserve"> Российской Федерации;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Федеральным </w:t>
      </w:r>
      <w:hyperlink r:id="rId13">
        <w:r>
          <w:rPr>
            <w:rStyle w:val="Style16"/>
            <w:rFonts w:ascii="Times New Roman" w:hAnsi="Times New Roman"/>
            <w:sz w:val="27"/>
            <w:szCs w:val="27"/>
          </w:rPr>
          <w:t>законом</w:t>
        </w:r>
      </w:hyperlink>
      <w:r>
        <w:rPr>
          <w:rFonts w:ascii="Times New Roman" w:hAnsi="Times New Roman"/>
          <w:sz w:val="27"/>
          <w:szCs w:val="27"/>
        </w:rPr>
        <w:t xml:space="preserve"> от 21 декабря 2001 года № 178-ФЗ «О приватизации государственного и муниципального имущества»;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Федеральный </w:t>
      </w:r>
      <w:hyperlink r:id="rId14">
        <w:r>
          <w:rPr>
            <w:rStyle w:val="Style16"/>
            <w:rFonts w:ascii="Times New Roman" w:hAnsi="Times New Roman"/>
            <w:sz w:val="27"/>
            <w:szCs w:val="27"/>
          </w:rPr>
          <w:t>закон</w:t>
        </w:r>
      </w:hyperlink>
      <w:r>
        <w:rPr>
          <w:rFonts w:ascii="Times New Roman" w:hAnsi="Times New Roman"/>
          <w:sz w:val="27"/>
          <w:szCs w:val="27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Федеральным </w:t>
      </w:r>
      <w:hyperlink r:id="rId15">
        <w:r>
          <w:rPr>
            <w:rStyle w:val="Style16"/>
            <w:rFonts w:ascii="Times New Roman" w:hAnsi="Times New Roman"/>
            <w:sz w:val="27"/>
            <w:szCs w:val="27"/>
          </w:rPr>
          <w:t>законом</w:t>
        </w:r>
      </w:hyperlink>
      <w:r>
        <w:rPr>
          <w:rFonts w:ascii="Times New Roman" w:hAnsi="Times New Roman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Федеральным </w:t>
      </w:r>
      <w:hyperlink r:id="rId16">
        <w:r>
          <w:rPr>
            <w:rStyle w:val="Style16"/>
            <w:rFonts w:ascii="Times New Roman" w:hAnsi="Times New Roman"/>
            <w:sz w:val="27"/>
            <w:szCs w:val="27"/>
          </w:rPr>
          <w:t>законом</w:t>
        </w:r>
      </w:hyperlink>
      <w:r>
        <w:rPr>
          <w:rFonts w:ascii="Times New Roman" w:hAnsi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eastAsia="MS Mincho" w:ascii="Times New Roman" w:hAnsi="Times New Roman"/>
          <w:sz w:val="27"/>
          <w:szCs w:val="27"/>
        </w:rPr>
        <w:t>Федеральным законом от 24.11.1995 № 181-ФЗ «О социальной защите инвалидов в Российской Федерации»;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Федеральным </w:t>
      </w:r>
      <w:hyperlink r:id="rId17">
        <w:r>
          <w:rPr>
            <w:rStyle w:val="Style16"/>
            <w:rFonts w:ascii="Times New Roman" w:hAnsi="Times New Roman"/>
            <w:sz w:val="27"/>
            <w:szCs w:val="27"/>
          </w:rPr>
          <w:t>законом</w:t>
        </w:r>
      </w:hyperlink>
      <w:r>
        <w:rPr>
          <w:rFonts w:ascii="Times New Roman" w:hAnsi="Times New Roman"/>
          <w:sz w:val="27"/>
          <w:szCs w:val="27"/>
        </w:rPr>
        <w:t xml:space="preserve"> от 6 апреля 2011 года № 63-ФЗ «Об электронной подписи»;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Федеральным </w:t>
      </w:r>
      <w:hyperlink r:id="rId18">
        <w:r>
          <w:rPr>
            <w:rStyle w:val="Style16"/>
            <w:rFonts w:ascii="Times New Roman" w:hAnsi="Times New Roman"/>
            <w:sz w:val="27"/>
            <w:szCs w:val="27"/>
          </w:rPr>
          <w:t>законом</w:t>
        </w:r>
      </w:hyperlink>
      <w:r>
        <w:rPr>
          <w:rFonts w:ascii="Times New Roman" w:hAnsi="Times New Roman"/>
          <w:sz w:val="27"/>
          <w:szCs w:val="27"/>
        </w:rPr>
        <w:t xml:space="preserve"> от 13 июля 2015 года № 218-ФЗ «О государственной регистрации недвижимости»;</w:t>
      </w:r>
    </w:p>
    <w:p>
      <w:pPr>
        <w:pStyle w:val="NoSpacing"/>
        <w:spacing w:lineRule="auto" w:line="240" w:before="0" w:after="0"/>
        <w:jc w:val="both"/>
        <w:rPr/>
      </w:pPr>
      <w:hyperlink r:id="rId19">
        <w:r>
          <w:rPr>
            <w:rStyle w:val="Style16"/>
            <w:rFonts w:ascii="Times New Roman" w:hAnsi="Times New Roman"/>
            <w:sz w:val="27"/>
            <w:szCs w:val="27"/>
          </w:rPr>
          <w:t>Постановлением</w:t>
        </w:r>
      </w:hyperlink>
      <w:r>
        <w:rPr>
          <w:rFonts w:ascii="Times New Roman" w:hAnsi="Times New Roman"/>
          <w:sz w:val="27"/>
          <w:szCs w:val="27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взаимодействия»;</w:t>
      </w:r>
    </w:p>
    <w:p>
      <w:pPr>
        <w:pStyle w:val="NoSpacing"/>
        <w:spacing w:lineRule="auto" w:line="240" w:before="0" w:after="0"/>
        <w:jc w:val="both"/>
        <w:rPr/>
      </w:pPr>
      <w:hyperlink r:id="rId20">
        <w:r>
          <w:rPr>
            <w:rStyle w:val="Style16"/>
            <w:rFonts w:ascii="Times New Roman" w:hAnsi="Times New Roman"/>
            <w:sz w:val="27"/>
            <w:szCs w:val="27"/>
          </w:rPr>
          <w:t>Постановлением</w:t>
        </w:r>
      </w:hyperlink>
      <w:r>
        <w:rPr>
          <w:rFonts w:ascii="Times New Roman" w:hAnsi="Times New Roman"/>
          <w:sz w:val="27"/>
          <w:szCs w:val="27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pStyle w:val="NoSpacing"/>
        <w:spacing w:lineRule="auto" w:line="240" w:before="0" w:after="0"/>
        <w:rPr/>
      </w:pP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>Устав сельского поселения Комьянское Грязовецкого муниципального района Вологодской области;</w:t>
      </w:r>
    </w:p>
    <w:p>
      <w:pPr>
        <w:pStyle w:val="Normal"/>
        <w:spacing w:lineRule="auto" w:line="240" w:before="0" w:after="0"/>
        <w:rPr>
          <w:rStyle w:val="Style17"/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sz w:val="27"/>
          <w:szCs w:val="27"/>
          <w:shd w:fill="FFFFFF" w:val="clear"/>
        </w:rPr>
        <w:t xml:space="preserve">  </w:t>
      </w:r>
      <w:r>
        <w:rPr>
          <w:rFonts w:ascii="Times New Roman" w:hAnsi="Times New Roman"/>
          <w:sz w:val="27"/>
          <w:szCs w:val="27"/>
          <w:shd w:fill="FFFFFF" w:val="clear"/>
        </w:rPr>
        <w:t>Настоящий административный регламент.</w:t>
      </w:r>
    </w:p>
    <w:p>
      <w:pPr>
        <w:pStyle w:val="NoSpacing"/>
        <w:spacing w:lineRule="auto" w:line="240"/>
        <w:jc w:val="center"/>
        <w:rPr>
          <w:rStyle w:val="Style17"/>
          <w:rFonts w:ascii="Times New Roman" w:hAnsi="Times New Roman"/>
          <w:iCs/>
          <w:sz w:val="27"/>
          <w:szCs w:val="27"/>
        </w:rPr>
      </w:pPr>
      <w:r>
        <w:rPr>
          <w:rFonts w:ascii="Times New Roman" w:hAnsi="Times New Roman"/>
          <w:iCs/>
          <w:sz w:val="27"/>
          <w:szCs w:val="27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color w:val="000000" w:themeColor="text1"/>
          <w:sz w:val="27"/>
          <w:szCs w:val="27"/>
        </w:rPr>
      </w:pPr>
      <w:r>
        <w:rPr>
          <w:rFonts w:ascii="Times New Roman" w:hAnsi="Times New Roman"/>
          <w:i/>
          <w:color w:val="000000" w:themeColor="text1"/>
          <w:sz w:val="27"/>
          <w:szCs w:val="27"/>
        </w:rPr>
        <w:t>2.6. И</w:t>
      </w:r>
      <w:r>
        <w:rPr>
          <w:rFonts w:eastAsia="Times New Roman" w:ascii="Times New Roman" w:hAnsi="Times New Roman"/>
          <w:i/>
          <w:color w:val="000000" w:themeColor="text1"/>
          <w:sz w:val="27"/>
          <w:szCs w:val="27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800000"/>
          <w:sz w:val="27"/>
          <w:szCs w:val="27"/>
        </w:rPr>
        <w:t xml:space="preserve">2.6.1. Для предоставления муниципальной услуги заявитель представляет (направляет): 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color w:val="800000"/>
          <w:sz w:val="27"/>
          <w:szCs w:val="27"/>
        </w:rPr>
        <w:t xml:space="preserve">  </w:t>
      </w:r>
      <w:r>
        <w:rPr>
          <w:rFonts w:ascii="Times New Roman" w:hAnsi="Times New Roman"/>
          <w:color w:val="800000"/>
          <w:sz w:val="27"/>
          <w:szCs w:val="27"/>
        </w:rPr>
        <w:t xml:space="preserve">2.6.1.1. </w:t>
      </w:r>
      <w:hyperlink w:anchor="Par408">
        <w:r>
          <w:rPr>
            <w:rStyle w:val="Style16"/>
            <w:rFonts w:ascii="Times New Roman" w:hAnsi="Times New Roman"/>
            <w:color w:val="800000"/>
            <w:sz w:val="27"/>
            <w:szCs w:val="27"/>
          </w:rPr>
          <w:t>заявление</w:t>
        </w:r>
      </w:hyperlink>
      <w:r>
        <w:rPr>
          <w:rFonts w:ascii="Times New Roman" w:hAnsi="Times New Roman"/>
          <w:color w:val="800000"/>
          <w:sz w:val="27"/>
          <w:szCs w:val="27"/>
        </w:rPr>
        <w:t xml:space="preserve"> по форме (приложение 1 к административному регламенту);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800000"/>
          <w:sz w:val="27"/>
          <w:szCs w:val="27"/>
        </w:rPr>
        <w:t>В заявлении указываются: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800000"/>
          <w:sz w:val="27"/>
          <w:szCs w:val="27"/>
        </w:rPr>
        <w:t>фамилия, имя, отчество, место жительства заявителя,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(для индивидуального предпринимателя);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800000"/>
          <w:sz w:val="27"/>
          <w:szCs w:val="27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</w:t>
      </w:r>
      <w:r>
        <w:rPr>
          <w:rFonts w:ascii="Times New Roman" w:hAnsi="Times New Roman"/>
          <w:sz w:val="27"/>
          <w:szCs w:val="27"/>
        </w:rPr>
        <w:t xml:space="preserve">й номер налогоплательщика (для юридического лица), 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местоположение, кадастровый номер, площадь, иные характеристики объекта недвижимости;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почтовый адрес и (или) адрес электронной почты для связи с заявителем.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заявлении ставится дата и подпись заявителя (представителя заявителя).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>
      <w:pPr>
        <w:pStyle w:val="NoSpacing"/>
        <w:spacing w:lineRule="auto" w:line="240" w:before="0" w:after="0"/>
        <w:jc w:val="both"/>
        <w:rPr/>
      </w:pPr>
      <w:hyperlink w:anchor="Par419">
        <w:r>
          <w:rPr>
            <w:rStyle w:val="Style16"/>
            <w:rFonts w:ascii="Times New Roman" w:hAnsi="Times New Roman"/>
            <w:sz w:val="27"/>
            <w:szCs w:val="27"/>
          </w:rPr>
          <w:t>Заявление</w:t>
        </w:r>
      </w:hyperlink>
      <w:r>
        <w:rPr>
          <w:rFonts w:ascii="Times New Roman" w:hAnsi="Times New Roman"/>
          <w:sz w:val="27"/>
          <w:szCs w:val="27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При заполнении </w:t>
      </w:r>
      <w:hyperlink w:anchor="Par419">
        <w:r>
          <w:rPr>
            <w:rStyle w:val="Style16"/>
            <w:rFonts w:ascii="Times New Roman" w:hAnsi="Times New Roman"/>
            <w:sz w:val="27"/>
            <w:szCs w:val="27"/>
          </w:rPr>
          <w:t>заявления</w:t>
        </w:r>
      </w:hyperlink>
      <w:r>
        <w:rPr>
          <w:rFonts w:ascii="Times New Roman" w:hAnsi="Times New Roman"/>
          <w:sz w:val="27"/>
          <w:szCs w:val="27"/>
        </w:rPr>
        <w:t xml:space="preserve"> не допускается использование сокращений слов и аббревиатур.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2.6.1.2. Учредительные документы юридического лица.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2.6.1.3. Документы, удостоверяющие права (полномочия) представителя заявителя, если с заявлением обращается представитель заявителя (для юридических лиц - доверенность, подписанная руководителем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 для индивидуальных предпринимателей – доверенность, удостоверенная нотариально).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2.6.1.4. Документ, удостоверяющий личность заявителя (представителя заявителя).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2.6.1.5. Документы, подтверждающие отсутствие задолженности по аренде, пеням, штрафам, неустойкам на день подачи заявления -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i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2.6.2. Заявление и прилагаемые документы представляются следующими способами: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путем обращения в Уполномоченный орган лично;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посредством почтовой связи;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в) путем направления электронного документа на официальную электронную почту Уполномоченного органа;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г) в электронной форме с использованием Регионального портала.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случае представления копий документов без предьявления подлинников копии должны быть заверены печатью юридического лица (при наличии) и подписью руководителя юридического лица либо нотариально. 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подписи»,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spacing w:lineRule="auto" w:line="240"/>
        <w:jc w:val="center"/>
        <w:rPr>
          <w:rFonts w:ascii="Times New Roman" w:hAnsi="Times New Roman" w:eastAsia="Times New Roman"/>
          <w:i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>
        <w:rPr>
          <w:rFonts w:eastAsia="Times New Roman" w:ascii="Times New Roman" w:hAnsi="Times New Roman"/>
          <w:i/>
          <w:sz w:val="27"/>
          <w:szCs w:val="27"/>
        </w:rPr>
        <w:t>в рамках межведомственного информационного взаимодействия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2.7.1. Заявитель вправе представить в Уполномоченный орган: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выписку из ЕГРЮЛ (для юридического лица);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выписку из ЕГРИП (для индивидуальных предпринимателей);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выписку из ЕГРН об объекте недвижимости.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2.7.2. Документы, указанные в пункте 2.7.1. административного регламента, не могут быть затребованы у заявителя, при этом заявитель вправе их представить вместе с заявлением способами, указанными в пункте 2.6.2. административного регламента.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2.7.3. Документы, указанные в пункте 2.7.1. административного регламента (их копии, сведения, содержащиеся в них), запрашиваются Уполномоченным органом в государственных органах, в распоряжении которых находятся указанные документы. 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2.7.4. Запрещено требовать от заявителя: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bCs/>
          <w:iCs/>
          <w:sz w:val="27"/>
          <w:szCs w:val="27"/>
        </w:rPr>
        <w:t>муниципаль</w:t>
      </w:r>
      <w:r>
        <w:rPr>
          <w:rFonts w:ascii="Times New Roman" w:hAnsi="Times New Roman"/>
          <w:sz w:val="27"/>
          <w:szCs w:val="27"/>
        </w:rPr>
        <w:t>ной услуги;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 за исключением случаев, предусмотренных </w:t>
      </w:r>
      <w:hyperlink r:id="rId21">
        <w:r>
          <w:rPr>
            <w:rStyle w:val="Style16"/>
            <w:rFonts w:ascii="Times New Roman" w:hAnsi="Times New Roman"/>
            <w:color w:val="000000" w:themeColor="text1"/>
            <w:sz w:val="27"/>
            <w:szCs w:val="27"/>
            <w:u w:val="none"/>
          </w:rPr>
          <w:t>пунктом 4 части 1 статьи 7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Spacing"/>
        <w:spacing w:lineRule="auto" w:line="240" w:before="0" w:after="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>
      <w:pPr>
        <w:pStyle w:val="NoSpacing"/>
        <w:spacing w:lineRule="auto" w:line="240" w:before="0" w:after="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22">
        <w:r>
          <w:rPr>
            <w:rStyle w:val="Style16"/>
            <w:rFonts w:ascii="Times New Roman" w:hAnsi="Times New Roman"/>
            <w:sz w:val="27"/>
            <w:szCs w:val="27"/>
          </w:rPr>
          <w:t>статьей 11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2.9.2.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2.9.3. Основаниями для отказа в предоставлении муниципальной услуги являются: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несоответствие заявителя требованиям, установленным пунктом 1.2 административного регламента,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  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утрата заявителем преимущественного права на приобретение арендуемого имущества по основанию, предусмотренному пунктом 3 части 9 статьи 4 Федерального закона № 159-ФЗ;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день подачи заявителем заявления опубликовано объявление о продаже этого имущества на торгах или заключен договор, предусматривающий отчуждение такого имущества унитарным предприятием;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- заявителем (представителем заявителя) не представлены документы, предусмотренные </w:t>
      </w:r>
      <w:hyperlink w:anchor="Par211">
        <w:r>
          <w:rPr>
            <w:rStyle w:val="Style16"/>
            <w:rFonts w:ascii="Times New Roman" w:hAnsi="Times New Roman"/>
            <w:sz w:val="27"/>
            <w:szCs w:val="27"/>
          </w:rPr>
          <w:t>пунктом 2.6.</w:t>
        </w:r>
      </w:hyperlink>
      <w:r>
        <w:rPr>
          <w:rFonts w:ascii="Times New Roman" w:hAnsi="Times New Roman"/>
          <w:sz w:val="27"/>
          <w:szCs w:val="27"/>
        </w:rPr>
        <w:t>1 административного регламента.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основаниями для отказа в предоставлении муниципальной услуги также являются: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отказ субъекта малого или среднего предпринимательства от заключения договора купли-продажи арендуемого имущества;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- неподписание договора купли-продажи арендуемого имущества субъектом малого или среднего предпринимательства в течение  тридцати дней со дня получения им предложений и (или) проекта договора, за исключением случаев приостановления течения указанного срока в соответствии с </w:t>
      </w:r>
      <w:hyperlink w:anchor="Par232">
        <w:r>
          <w:rPr>
            <w:rStyle w:val="Style16"/>
            <w:rFonts w:ascii="Times New Roman" w:hAnsi="Times New Roman"/>
            <w:sz w:val="27"/>
            <w:szCs w:val="27"/>
          </w:rPr>
          <w:t>пунктом  2.9.2</w:t>
        </w:r>
      </w:hyperlink>
      <w:r>
        <w:rPr>
          <w:rFonts w:ascii="Times New Roman" w:hAnsi="Times New Roman"/>
          <w:sz w:val="27"/>
          <w:szCs w:val="27"/>
        </w:rPr>
        <w:t xml:space="preserve">  административного регламента.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Spacing"/>
        <w:spacing w:lineRule="auto" w:line="240"/>
        <w:jc w:val="both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Услуг, которые являются необходимыми и обязательными для предоставления муниципальной услуги, не имеется.</w:t>
      </w:r>
    </w:p>
    <w:p>
      <w:pPr>
        <w:pStyle w:val="NoSpacing"/>
        <w:spacing w:lineRule="auto" w:line="240"/>
        <w:jc w:val="center"/>
        <w:rPr>
          <w:rFonts w:ascii="Times New Roman" w:hAnsi="Times New Roman" w:eastAsia="Times New Roman"/>
          <w:i/>
          <w:i/>
          <w:color w:val="000000" w:themeColor="text1"/>
          <w:sz w:val="27"/>
          <w:szCs w:val="27"/>
        </w:rPr>
      </w:pPr>
      <w:r>
        <w:rPr>
          <w:rFonts w:ascii="Times New Roman" w:hAnsi="Times New Roman"/>
          <w:i/>
          <w:color w:val="000000" w:themeColor="text1"/>
          <w:sz w:val="27"/>
          <w:szCs w:val="27"/>
        </w:rPr>
        <w:t>2.11. Р</w:t>
      </w:r>
      <w:r>
        <w:rPr>
          <w:rFonts w:eastAsia="Times New Roman" w:ascii="Times New Roman" w:hAnsi="Times New Roman"/>
          <w:i/>
          <w:color w:val="000000" w:themeColor="text1"/>
          <w:sz w:val="27"/>
          <w:szCs w:val="27"/>
        </w:rPr>
        <w:t>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Предоставление муниципальной услуги осуществляется для заявителей на безвозмездной основе.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2.13. Срок регистрации запроса заявителя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 предоставлении муниципальной услуги, в том числе в электронной форме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240"/>
        <w:jc w:val="center"/>
        <w:rPr>
          <w:rFonts w:ascii="Times New Roman" w:hAnsi="Times New Roman" w:eastAsia="Times New Roman"/>
          <w:i/>
          <w:i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2.14. Т</w:t>
      </w:r>
      <w:r>
        <w:rPr>
          <w:rFonts w:eastAsia="Times New Roman" w:ascii="Times New Roman" w:hAnsi="Times New Roman"/>
          <w:i/>
          <w:sz w:val="27"/>
          <w:szCs w:val="27"/>
        </w:rPr>
        <w:t>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 xml:space="preserve">-обеспечение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3">
        <w:r>
          <w:rPr>
            <w:rStyle w:val="Style16"/>
            <w:rFonts w:ascii="Times New Roman" w:hAnsi="Times New Roman"/>
            <w:color w:val="000000" w:themeColor="text1"/>
            <w:sz w:val="27"/>
            <w:szCs w:val="27"/>
            <w:u w:val="none"/>
          </w:rPr>
          <w:t>приказом</w:t>
        </w:r>
      </w:hyperlink>
      <w:r>
        <w:rPr>
          <w:rFonts w:ascii="Times New Roman" w:hAnsi="Times New Roman"/>
          <w:sz w:val="27"/>
          <w:szCs w:val="27"/>
        </w:rPr>
        <w:t xml:space="preserve"> Министерства труда и социальной защиты Российской Федерации от 22 июня 2015 года N 386н;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>
        <w:rPr>
          <w:rFonts w:ascii="Times New Roman" w:hAnsi="Times New Roman"/>
          <w:color w:val="000000" w:themeColor="text1"/>
          <w:sz w:val="27"/>
          <w:szCs w:val="27"/>
        </w:rPr>
        <w:t>(при наличии)</w:t>
      </w:r>
      <w:r>
        <w:rPr>
          <w:rFonts w:ascii="Times New Roman" w:hAnsi="Times New Roman"/>
          <w:sz w:val="27"/>
          <w:szCs w:val="27"/>
        </w:rPr>
        <w:t xml:space="preserve"> Уполномоченного органа. Таблички на дверях кабинетов или на стенах должны быть видны посетителям.</w:t>
      </w:r>
    </w:p>
    <w:p>
      <w:pPr>
        <w:pStyle w:val="NoSpacing"/>
        <w:spacing w:lineRule="auto" w:line="240" w:before="0" w:after="0"/>
        <w:jc w:val="center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2.15. Показатели доступности и качества муниципальной услуги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2.15.1. Показателями доступности муниципальной услуги являются: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-информирование заявителей о предоставлении муниципальной услуги;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-соблюдение графика работы Уполномоченного органа;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-оборудование мест ожидания и мест приема заявителей в Уполномоченном органе стульями, столами, обеспечение канцелярскими принадлежностями для -предоставления возможности оформления документов;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-время, затраченное на получение конечного результата муниципальной услуги.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2.15.2. Показателями качества муниципальной услуги являются: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2.16. Перечень классов средств электронной подписи, которые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допускаются к использованию при обращении за получением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муниципальной услуги, оказываемой с применением</w:t>
      </w:r>
    </w:p>
    <w:p>
      <w:pPr>
        <w:pStyle w:val="NoSpacing"/>
        <w:spacing w:lineRule="auto" w:line="240"/>
        <w:jc w:val="center"/>
        <w:rPr>
          <w:rFonts w:ascii="Times New Roman" w:hAnsi="Times New Roman"/>
          <w:i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усиленной квалифицированной электронной подписи</w:t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 xml:space="preserve">С учетом </w:t>
      </w:r>
      <w:hyperlink r:id="rId24">
        <w:r>
          <w:rPr>
            <w:rStyle w:val="Style16"/>
            <w:rFonts w:ascii="Times New Roman" w:hAnsi="Times New Roman"/>
            <w:sz w:val="27"/>
            <w:szCs w:val="27"/>
          </w:rPr>
          <w:t>Требований</w:t>
        </w:r>
      </w:hyperlink>
      <w:r>
        <w:rPr>
          <w:rFonts w:ascii="Times New Roman" w:hAnsi="Times New Roman"/>
          <w:sz w:val="27"/>
          <w:szCs w:val="27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III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iCs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3.1. Исчерпывающий перечень административных процедур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1) прием и регистрация заявления и прилагаемых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2) </w:t>
      </w:r>
      <w:r>
        <w:rPr>
          <w:rFonts w:cs="Times New Roman" w:ascii="Times New Roman" w:hAnsi="Times New Roman"/>
          <w:sz w:val="26"/>
          <w:szCs w:val="26"/>
        </w:rPr>
        <w:t>рассмотрение заявления и изучение представленных документов заявителя на предмет возможности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4)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проведение независимой оценки рыночной стоимости имущества (далее - Оценка), подготовка необходимой технической документации;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принятие решения об условиях приватизации арендуемого имущества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6) уведомление заявителя о принятом решении;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7)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отмена или изменение принятого решения об условиях приватизации арендуемого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right="-2" w:firstLine="709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>
      <w:pPr>
        <w:pStyle w:val="Normal"/>
        <w:widowControl w:val="false"/>
        <w:spacing w:lineRule="auto" w:line="240" w:before="0" w:after="0"/>
        <w:ind w:right="-2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tabs>
          <w:tab w:val="left" w:pos="720" w:leader="none"/>
          <w:tab w:val="center" w:pos="4947" w:leader="none"/>
        </w:tabs>
        <w:ind w:firstLine="540"/>
        <w:jc w:val="center"/>
        <w:rPr>
          <w:rFonts w:ascii="Times New Roman" w:hAnsi="Times New Roman" w:eastAsia="Times New Roman" w:cs="Times New Roman"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i/>
          <w:sz w:val="26"/>
          <w:szCs w:val="26"/>
        </w:rPr>
        <w:t xml:space="preserve">3.3. Прием и регистрация заявления </w:t>
      </w:r>
      <w:r>
        <w:rPr>
          <w:rFonts w:eastAsia="Calibri" w:cs="Times New Roman" w:ascii="Times New Roman" w:hAnsi="Times New Roman"/>
          <w:i/>
          <w:sz w:val="26"/>
          <w:szCs w:val="26"/>
          <w:lang w:eastAsia="ru-RU"/>
        </w:rPr>
        <w:t>и прилагаемых документов</w:t>
      </w:r>
    </w:p>
    <w:p>
      <w:pPr>
        <w:pStyle w:val="Standard"/>
        <w:tabs>
          <w:tab w:val="left" w:pos="1288" w:leader="none"/>
          <w:tab w:val="left" w:pos="1560" w:leader="none"/>
        </w:tabs>
        <w:ind w:left="568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         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3.3.1.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о предоставлении муниципальной услуги и прилагаемых к нему документов.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3.3.2. Должностное лицо Уполномоченного органа, ответственное за регистрацию корреспонденции, в течение 1 рабочего дня со дня поступления в Уполномоченный орган заявления и прилагаемых документов 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При поступлении заявления и документов в форме электронного документа с использованием </w:t>
      </w:r>
      <w:r>
        <w:rPr>
          <w:rFonts w:cs="Times New Roman" w:ascii="Times New Roman" w:hAnsi="Times New Roman"/>
          <w:sz w:val="26"/>
          <w:szCs w:val="26"/>
        </w:rPr>
        <w:t xml:space="preserve">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</w:t>
      </w:r>
      <w:r>
        <w:rPr>
          <w:rFonts w:eastAsia="Times New Roman" w:cs="Times New Roman" w:ascii="Times New Roman" w:hAnsi="Times New Roman"/>
          <w:sz w:val="26"/>
          <w:szCs w:val="26"/>
        </w:rPr>
        <w:t>регистрация поступивших документов осуществляется в течение рабочего дня или (в случае направления в нерабочие часы) следующего за днем их поступления.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После регистрации заявления и прилагаемых к нему документов специалист ответственный за регистрацию передает их руководителю Уполномоченного органа  для визирования.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3.3.3. Руководитель Уполномоченного органа  в течение 1 рабочего дня со дня поступления к нему указанных документов рассматривает их, визирует и передает должностному лицу, ответственному за предоставление муниципальной услуги.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3.3.4. Максимальный срок выполнения данной административной процедуры составляет 3 рабочих дня со дня поступления заявления и прилагаемых документов  в Уполномоченный орган.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3.3.5. Результатом выполнения административной процедуры является получение должностным лицом, ответственным за предоставление муниципальной  услуги, заявления и прилагаемых документов с визой руководителя Уполномоченного органа.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6"/>
          <w:szCs w:val="26"/>
          <w:shd w:fill="FFFFFF" w:val="clear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</w:rPr>
      </w:r>
    </w:p>
    <w:p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</w:rPr>
        <w:t xml:space="preserve">3.4.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Рассмотрение заявления и прилагаемых документов, принятие решения о предоставлении (отказе в предоставлении) государственной услуги</w:t>
      </w:r>
      <w:r>
        <w:rPr>
          <w:rFonts w:eastAsia="Times New Roman" w:cs="Times New Roman" w:ascii="Times New Roman" w:hAnsi="Times New Roman"/>
          <w:sz w:val="26"/>
          <w:szCs w:val="26"/>
          <w:shd w:fill="FFFFFF" w:val="clear"/>
        </w:rPr>
        <w:t>.</w:t>
      </w:r>
    </w:p>
    <w:p>
      <w:pPr>
        <w:pStyle w:val="Standard"/>
        <w:ind w:firstLine="54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3.4.1. Юридическим фактом, являющимся основанием для начала выполнения административной процедуры,  является поступление заявления и прилагаемых к нему документов должностному лицу, ответственному за предоставление муниципальной услуги.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3.4.2.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</w:t>
      </w:r>
      <w:r>
        <w:rPr>
          <w:rFonts w:cs="Times New Roman" w:ascii="Times New Roman" w:hAnsi="Times New Roman"/>
          <w:sz w:val="26"/>
          <w:szCs w:val="26"/>
        </w:rPr>
        <w:t>в течение 3 рабочих дней со дня поступления к нему заявления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>
      <w:pPr>
        <w:pStyle w:val="ConsPlusNormal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передает указанное уведомление должностному лицу, ответственному за направление корреспонденции, для вручения (направления) заявителю.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лицом, ответственным за направление корреспонденции, путем направления ответа в электронной форме адресату, указанному в заявлении в течение 3 рабочего дня со дня подготовки указанного уведомления.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3.4.4. </w:t>
      </w:r>
      <w:r>
        <w:rPr>
          <w:rFonts w:cs="Times New Roman" w:ascii="Times New Roman" w:hAnsi="Times New Roman"/>
          <w:sz w:val="26"/>
          <w:szCs w:val="26"/>
          <w:lang w:bidi="ar-SA"/>
        </w:rPr>
        <w:t>Специалист Уполномоченного органа, ответственный за предоставление муниципальной услуги, в случае непредставления заявителем документов, указанных в пункте 2.7 настоящего административного регламента, не позднее 5 рабочих дней со дня поступления зарегистрированного заявления осуществляет формирование и направление межведомственного запроса о предоставлении документов и информации, которые являются необходимыми и обязательными для предоставления муниципальной услуги, с использованием межведомственного информационного взаимодействия.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3.4.5. Если основания для отказа в предоставлении муниципальной услуги отсутствуют, сотрудник, ответственный за предоставление муниципальной услуги, обеспечивает выполнение дальнейших административных процедур, предусмотренных Административным регламентом.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cs="Times New Roman" w:ascii="Times New Roman" w:hAnsi="Times New Roman"/>
          <w:sz w:val="26"/>
          <w:szCs w:val="26"/>
        </w:rPr>
        <w:t>3.4.6. Максимальный срок выполнения данной административной процедуры не должен превышать 5 рабочих дней.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cs="Times New Roman" w:ascii="Times New Roman" w:hAnsi="Times New Roman"/>
          <w:sz w:val="26"/>
          <w:szCs w:val="26"/>
          <w:lang w:bidi="ar-SA"/>
        </w:rPr>
      </w:r>
    </w:p>
    <w:p>
      <w:pPr>
        <w:pStyle w:val="4"/>
        <w:spacing w:before="0" w:after="0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3.5. Проведение оценки, подготовка необходимой технической документации </w:t>
      </w:r>
    </w:p>
    <w:p>
      <w:pPr>
        <w:pStyle w:val="Formattext"/>
        <w:spacing w:beforeAutospacing="0" w:before="0" w:afterAutospacing="0" w:after="0"/>
        <w:rPr/>
      </w:pPr>
      <w:r>
        <w:rPr/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3.5.1. Основанием для начала административной процедуры по проведению оценки и подготовке технической документации является отсутствие причин для отказа в предоставлении муниципальной услуги.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3.5.1.1. Специалист, ответственный за предоставление муниципальной услуги, проводит мероприятия по заключению договора на проведение оценки.</w:t>
      </w:r>
    </w:p>
    <w:p>
      <w:pPr>
        <w:pStyle w:val="Formattext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3.5.1.2. Оценка осуществляется в порядке, установленном </w:t>
      </w:r>
      <w:hyperlink r:id="rId25">
        <w:r>
          <w:rPr>
            <w:rStyle w:val="Style16"/>
            <w:sz w:val="26"/>
            <w:szCs w:val="26"/>
          </w:rPr>
          <w:t>Федеральным законом от 29 июля 1998 года N 135-ФЗ "Об оценочной деятельности в Российской Федерации"</w:t>
        </w:r>
      </w:hyperlink>
      <w:r>
        <w:rPr>
          <w:sz w:val="26"/>
          <w:szCs w:val="26"/>
        </w:rPr>
        <w:t>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3.5.1.3. Максимальный срок выполнения административного действия по проведению оценки не должен превышать 2 месяца со дня поступления заявления и прилагаемых документов  в Уполномоченный орган.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3.5.1.4. Результатом проведения оценки является отчет об оценке.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3.5.1.5. Для заключения и регистрации договора купли-продажи имущества специалист, ответственный за предоставление муниципальной услуги, готовит всю необходимую техническую документацию (технические планы, кадастровые паспорта и т.д.).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3.5.1.6. В случае, если это необходимо, специалист, ответственный за предоставление муниципальной услуги, производит выдел муниципального имущества, оформляет постановление о разделе муниципального имущества и получает необходимую техническую документацию и свидетельства на собственность выделенной части муниципального имущества.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3.5.2 Максимальный срок выполнения административной процедуры по проведению и подготовке технической документации не должен превышать 90 календарных дней со дня поступления заявления и прилагаемых документов  в Уполномоченный орган.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4"/>
        <w:spacing w:before="0" w:after="0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3.6. Принятие решения об условиях приватизации арендуемого имущества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3.6.1. Основанием для начала административной процедуры по принятию решения об условиях приватизации арендуемого имущества является получение специалистом, ответственным за предоставление муниципальной услуги, отчета об оценке и необходимой технической документации.</w:t>
      </w:r>
    </w:p>
    <w:p>
      <w:pPr>
        <w:pStyle w:val="Formattext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3.6.1.2. Уполномоченный орган в соответствии с нормативными правовыми актами субъектов Российской Федерации предусматривает в принятом решении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статьей  </w:t>
      </w:r>
      <w:hyperlink r:id="rId26">
        <w:r>
          <w:rPr>
            <w:rStyle w:val="Style16"/>
            <w:sz w:val="26"/>
            <w:szCs w:val="26"/>
          </w:rPr>
          <w:t>Федерального закона от 22 июля 2008 года N 159-ФЗ</w:t>
        </w:r>
      </w:hyperlink>
      <w:r>
        <w:rPr>
          <w:sz w:val="26"/>
          <w:szCs w:val="26"/>
        </w:rPr>
        <w:t>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3.6.1.3. Максимальный срок выполнения административной процедуры по принятию решения об условиях приватизации арендуемого имущества не должен превышать 7 рабочих дня со дня получения отчета об оценке и необходимой технической документации.</w:t>
      </w:r>
    </w:p>
    <w:p>
      <w:pPr>
        <w:pStyle w:val="4"/>
        <w:rPr>
          <w:i/>
          <w:i/>
        </w:rPr>
      </w:pPr>
      <w:r>
        <w:rPr>
          <w:i/>
          <w:sz w:val="26"/>
          <w:szCs w:val="26"/>
        </w:rPr>
        <w:t>3.7.</w:t>
      </w:r>
      <w:r>
        <w:rPr>
          <w:i/>
        </w:rPr>
        <w:t xml:space="preserve"> </w:t>
      </w:r>
      <w:r>
        <w:rPr>
          <w:rFonts w:eastAsia="Calibri"/>
          <w:i/>
          <w:sz w:val="26"/>
          <w:szCs w:val="26"/>
        </w:rPr>
        <w:t>Уведомление заявителя о принятом решении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3.7.1. Основанием для начала данной административной процедуры является получение специалистом, ответственным за выдачу результата предоставления муниципальной услуги, копии принятого решения об условиях приватизации, предложения, проекта договора купли-продажи имущества, требования о погашении задолженности либо мотивированного отказа в предоставлении муниципальной услуги.</w:t>
      </w:r>
    </w:p>
    <w:p>
      <w:pPr>
        <w:pStyle w:val="ConsPlusNormal1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3.7.2. В течение 7 рабочих дней с даты издания принятого решения об условиях приватизации арендуемого имущества в порядке, установленном </w:t>
      </w:r>
      <w:hyperlink r:id="rId27">
        <w:r>
          <w:rPr>
            <w:rStyle w:val="Style16"/>
            <w:rFonts w:ascii="Times New Roman" w:hAnsi="Times New Roman"/>
            <w:sz w:val="26"/>
            <w:szCs w:val="26"/>
          </w:rPr>
          <w:t>Федеральным законом от 21 декабря 2001 года N 178-ФЗ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специалист, ответственный </w:t>
      </w:r>
      <w:r>
        <w:rPr>
          <w:rFonts w:cs="Times New Roman" w:ascii="Times New Roman" w:hAnsi="Times New Roman"/>
          <w:iCs/>
          <w:sz w:val="26"/>
          <w:szCs w:val="26"/>
        </w:rPr>
        <w:t>за регистрацию корреспонденции</w:t>
      </w:r>
      <w:r>
        <w:rPr>
          <w:rFonts w:cs="Times New Roman" w:ascii="Times New Roman" w:hAnsi="Times New Roman"/>
          <w:sz w:val="26"/>
          <w:szCs w:val="26"/>
        </w:rPr>
        <w:t xml:space="preserve">, направляет арендаторам - субъектам малого и среднего предпринимательства, соответствующим установленным статьей 3 </w:t>
      </w:r>
      <w:hyperlink r:id="rId28">
        <w:r>
          <w:rPr>
            <w:rStyle w:val="Style16"/>
            <w:rFonts w:ascii="Times New Roman" w:hAnsi="Times New Roman"/>
            <w:sz w:val="26"/>
            <w:szCs w:val="26"/>
          </w:rPr>
          <w:t>Федерального закона от 22 июля 2008 года N 159-ФЗ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требованиям, копии указанного решения, предложения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размера, </w:t>
      </w:r>
      <w:r>
        <w:rPr>
          <w:rFonts w:cs="Times New Roman" w:ascii="Times New Roman" w:hAnsi="Times New Roman"/>
          <w:iCs/>
          <w:sz w:val="26"/>
          <w:szCs w:val="26"/>
        </w:rPr>
        <w:t xml:space="preserve"> путем направления заказного почтового отправления с уведомлением о вручении по почтовому адресу либо адресу электронной почты, указанному в </w:t>
      </w:r>
      <w:hyperlink r:id="rId29">
        <w:r>
          <w:rPr>
            <w:rStyle w:val="Style16"/>
            <w:rFonts w:ascii="Times New Roman" w:hAnsi="Times New Roman"/>
            <w:iCs/>
            <w:sz w:val="26"/>
            <w:szCs w:val="26"/>
          </w:rPr>
          <w:t>заявлении</w:t>
        </w:r>
      </w:hyperlink>
      <w:r>
        <w:rPr>
          <w:rFonts w:cs="Times New Roman" w:ascii="Times New Roman" w:hAnsi="Times New Roman"/>
          <w:iCs/>
          <w:sz w:val="26"/>
          <w:szCs w:val="26"/>
        </w:rPr>
        <w:t>, либо путем вручения указанных документов заявителю лично под расписку (по выбору заявителя)</w:t>
      </w:r>
      <w:r>
        <w:rPr>
          <w:rFonts w:cs="Times New Roman" w:ascii="Times New Roman" w:hAnsi="Times New Roman"/>
          <w:sz w:val="26"/>
          <w:szCs w:val="26"/>
        </w:rPr>
        <w:t xml:space="preserve"> .</w:t>
      </w:r>
    </w:p>
    <w:p>
      <w:pPr>
        <w:pStyle w:val="Formattext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3.7.2.1. Для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</w:t>
      </w:r>
      <w:hyperlink r:id="rId30">
        <w:r>
          <w:rPr>
            <w:rStyle w:val="Style16"/>
            <w:sz w:val="26"/>
            <w:szCs w:val="26"/>
          </w:rPr>
          <w:t>Федерального закона от 24 июля 2007 года N 209-ФЗ</w:t>
        </w:r>
      </w:hyperlink>
      <w:r>
        <w:rPr>
          <w:sz w:val="26"/>
          <w:szCs w:val="26"/>
        </w:rPr>
        <w:t>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3.7.2.2.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3.7.2.3.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3.7.3. Критерием принятия решения в рамках выполнения административной процедуры является наличие принятого решения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3.7.4. Максимальный срок выполнения административной процедуры по уведомлению заявителя не должен превышать 3  рабочих дня с даты принятого решения об условиях приватизации арендуемого имущества.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1"/>
        <w:spacing w:before="0" w:after="0"/>
        <w:ind w:hanging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3.8. Отмена или изменение принятого решения об условиях приватизации арендуемого имущества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3.8.1. Основанием для начала данной административной процедуры является одно из указанных оснований, когда субъекты малого и среднего предпринимательства утрачивают преимущественное право на приобретение арендуемого имущества: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- с момента отказа субъекта малого или среднего предпринимательства от заключения договора купли-продажи арендуемого имущества;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- по истечении 30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Административном регламенте;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3.8.2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>
      <w:pPr>
        <w:pStyle w:val="Formattext"/>
        <w:spacing w:before="28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Formattext"/>
        <w:spacing w:before="280" w:afterAutospacing="0" w:after="0"/>
        <w:jc w:val="both"/>
        <w:rPr/>
      </w:pPr>
      <w:r>
        <w:rPr>
          <w:sz w:val="26"/>
          <w:szCs w:val="26"/>
        </w:rPr>
        <w:t xml:space="preserve">-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</w:t>
      </w:r>
      <w:hyperlink r:id="rId31">
        <w:r>
          <w:rPr>
            <w:rStyle w:val="Style16"/>
            <w:sz w:val="26"/>
            <w:szCs w:val="26"/>
          </w:rPr>
          <w:t>Федеральным законом от 21 декабря 2001 года N 178-ФЗ</w:t>
        </w:r>
      </w:hyperlink>
      <w:r>
        <w:rPr>
          <w:sz w:val="26"/>
          <w:szCs w:val="26"/>
        </w:rPr>
        <w:t>;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- об отмене принятого решения об условиях приватизации арендуемого имущества.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3.8.2.1. Принятое решение в течении 10 календарных дней публикуется в официальном печатном издании и на официальном сайте Уполномоченного органа.</w:t>
      </w:r>
    </w:p>
    <w:p>
      <w:pPr>
        <w:pStyle w:val="Formattext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3.8.3.Максимальный срок выполнения административной процедуры не должен превышать 30  календарных дня с момента утраты субъектом малого или среднего предпринимательства преимущественного права на приобретение арендуемого имущества Уполномоченный орган.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IV</w:t>
      </w:r>
      <w:r>
        <w:rPr>
          <w:rFonts w:ascii="Times New Roman" w:hAnsi="Times New Roman"/>
          <w:sz w:val="27"/>
          <w:szCs w:val="27"/>
        </w:rPr>
        <w:t>. Формы контроля за исполнением</w:t>
      </w:r>
    </w:p>
    <w:p>
      <w:pPr>
        <w:pStyle w:val="NoSpacing"/>
        <w:spacing w:lineRule="auto" w:line="2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административного регламента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</w:t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>
        <w:rPr>
          <w:rFonts w:ascii="Times New Roman" w:hAnsi="Times New Roman"/>
          <w:i/>
          <w:sz w:val="27"/>
          <w:szCs w:val="27"/>
        </w:rPr>
        <w:t>определенные муниципальным правовым актом Уполномоченного органа</w:t>
      </w:r>
      <w:r>
        <w:rPr>
          <w:rFonts w:ascii="Times New Roman" w:hAnsi="Times New Roman"/>
          <w:sz w:val="27"/>
          <w:szCs w:val="27"/>
        </w:rPr>
        <w:t>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Текущий контроль осуществляется на постоянной основе.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7"/>
          <w:szCs w:val="27"/>
        </w:rPr>
        <w:t>предоставления муниципальной услуги</w:t>
      </w:r>
      <w:r>
        <w:rPr>
          <w:rFonts w:ascii="Times New Roman" w:hAnsi="Times New Roman"/>
          <w:sz w:val="27"/>
          <w:szCs w:val="27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6"/>
          <w:szCs w:val="26"/>
        </w:rPr>
        <w:t xml:space="preserve">осуществляет Глава СП </w:t>
      </w:r>
      <w:r>
        <w:rPr>
          <w:rFonts w:cs="Times New Roman" w:ascii="Times New Roman" w:hAnsi="Times New Roman"/>
          <w:sz w:val="26"/>
          <w:szCs w:val="26"/>
        </w:rPr>
        <w:t>Комьянское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7"/>
          <w:szCs w:val="27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7"/>
          <w:szCs w:val="27"/>
        </w:rPr>
        <w:t>Российской Федерации</w:t>
      </w:r>
      <w:r>
        <w:rPr>
          <w:rFonts w:ascii="Times New Roman" w:hAnsi="Times New Roman"/>
          <w:spacing w:val="-4"/>
          <w:sz w:val="27"/>
          <w:szCs w:val="27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7"/>
          <w:szCs w:val="27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i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СП </w:t>
      </w:r>
      <w:r>
        <w:rPr>
          <w:rFonts w:ascii="Times New Roman" w:hAnsi="Times New Roman"/>
          <w:sz w:val="26"/>
          <w:szCs w:val="26"/>
        </w:rPr>
        <w:t>Комьянское</w:t>
      </w:r>
      <w:r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СП </w:t>
      </w:r>
      <w:r>
        <w:rPr>
          <w:rFonts w:ascii="Times New Roman" w:hAnsi="Times New Roman"/>
          <w:sz w:val="26"/>
          <w:szCs w:val="26"/>
        </w:rPr>
        <w:t>Комьянское</w:t>
      </w:r>
      <w:r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СП </w:t>
      </w:r>
      <w:r>
        <w:rPr>
          <w:rFonts w:ascii="Times New Roman" w:hAnsi="Times New Roman"/>
          <w:sz w:val="26"/>
          <w:szCs w:val="26"/>
        </w:rPr>
        <w:t>Комьянское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СП </w:t>
      </w:r>
      <w:r>
        <w:rPr>
          <w:rFonts w:ascii="Times New Roman" w:hAnsi="Times New Roman"/>
          <w:sz w:val="26"/>
          <w:szCs w:val="26"/>
        </w:rPr>
        <w:t>Комьянское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отказ Уполномоченного органа,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СП </w:t>
      </w:r>
      <w:r>
        <w:rPr>
          <w:rFonts w:ascii="Times New Roman" w:hAnsi="Times New Roman"/>
          <w:sz w:val="26"/>
          <w:szCs w:val="26"/>
        </w:rPr>
        <w:t>Комьянское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spacing w:lineRule="auto" w:line="240" w:before="0"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>
      <w:pPr>
        <w:pStyle w:val="ConsPlusNormal1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не позднее следующего рабочего дня со дня ее поступления.</w:t>
      </w:r>
    </w:p>
    <w:p>
      <w:pPr>
        <w:pStyle w:val="ConsPlusNormal1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должностных лиц Уполномоченного органа, муниципальных служащих – руководителю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>
        <w:r>
          <w:rPr>
            <w:rStyle w:val="Style16"/>
            <w:rFonts w:ascii="Times New Roman" w:hAnsi="Times New Roman"/>
            <w:sz w:val="26"/>
            <w:szCs w:val="26"/>
          </w:rPr>
          <w:t>частью 2 статьи 6</w:t>
        </w:r>
      </w:hyperlink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Жалоба должна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Уполномоченного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По результатам рассмотрения жалобы принимается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СП </w:t>
      </w:r>
      <w:r>
        <w:rPr>
          <w:rFonts w:ascii="Times New Roman" w:hAnsi="Times New Roman"/>
          <w:sz w:val="26"/>
          <w:szCs w:val="26"/>
        </w:rPr>
        <w:t>Комьянское</w:t>
      </w:r>
      <w:r>
        <w:rPr>
          <w:rFonts w:ascii="Times New Roman" w:hAnsi="Times New Roman"/>
          <w:sz w:val="26"/>
          <w:szCs w:val="26"/>
        </w:rPr>
        <w:t>, а также в иных формах;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удовлетворении жалобы отказывается.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ectPr>
          <w:footerReference w:type="default" r:id="rId33"/>
          <w:type w:val="nextPage"/>
          <w:pgSz w:w="11906" w:h="16838"/>
          <w:pgMar w:left="1276" w:right="851" w:header="0" w:top="425" w:footer="18" w:bottom="567" w:gutter="0"/>
          <w:pgNumType w:start="1" w:fmt="decimal"/>
          <w:formProt w:val="false"/>
          <w:textDirection w:val="lrTb"/>
          <w:docGrid w:type="default" w:linePitch="240" w:charSpace="4294965247"/>
        </w:sectPr>
        <w:pStyle w:val="NoSpacing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1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административному регламенту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В администрацию __________________________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__________________________________________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(наименование муниципального образования)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Заявитель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__________________________________________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(ФИО или полное наименование, ОГРН, ИНН)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__________________________________________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(почтовый индекс и адрес                                                   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__________________________________________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>места регистрации, места нахождения)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>тел. _____________________________________</w:t>
      </w:r>
    </w:p>
    <w:p>
      <w:pPr>
        <w:pStyle w:val="NoSpacing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bookmarkStart w:id="3" w:name="Par507"/>
      <w:bookmarkEnd w:id="3"/>
      <w:r>
        <w:rPr>
          <w:rFonts w:ascii="Times New Roman" w:hAnsi="Times New Roman"/>
        </w:rPr>
        <w:t>e-mail ___________________________________</w:t>
      </w:r>
    </w:p>
    <w:p>
      <w:pPr>
        <w:pStyle w:val="NoSpacing"/>
        <w:spacing w:lineRule="auto" w:line="240"/>
        <w:jc w:val="center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ЗАЯВЛЕНИЕ</w:t>
      </w:r>
    </w:p>
    <w:p>
      <w:pPr>
        <w:pStyle w:val="NoSpacing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преимущественного права на приобретение арендуемого</w:t>
      </w:r>
    </w:p>
    <w:p>
      <w:pPr>
        <w:pStyle w:val="NoSpacing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недвижимого имущества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Прошу  предоставить  преимущественное право на приобретение арендуемого недвижимого  имущества  согласно договору аренды от __________ № ________ и заключить  договор  купли-продажи  следующего объекта недвижимого имущества: _______________ (наименование объекта)  с  кадастровым  номером ____________________, площадью _____________ кв.м, расположенный по адресу:__________________________________________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Объект  недвижимости  расположен  на  земельном  участке  с кадастровым номером _________________.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Приложение:______________________________________________________________   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Заявитель __________________________________________ </w:t>
      </w:r>
      <w:r>
        <w:rPr>
          <w:rFonts w:ascii="Times New Roman" w:hAnsi="Times New Roman"/>
          <w:i/>
          <w:iCs/>
          <w:sz w:val="27"/>
          <w:szCs w:val="27"/>
        </w:rPr>
        <w:t>______________________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</w:t>
      </w:r>
      <w:r>
        <w:rPr>
          <w:rFonts w:ascii="Times New Roman" w:hAnsi="Times New Roman"/>
          <w:sz w:val="27"/>
          <w:szCs w:val="27"/>
        </w:rPr>
        <w:t>(Ф.И.О., )                                                                          (подпись)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"__" _______ 20__ г.</w:t>
      </w:r>
    </w:p>
    <w:p>
      <w:pPr>
        <w:pStyle w:val="NoSpacing"/>
        <w:spacing w:lineRule="auto" w:line="24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</w:r>
    </w:p>
    <w:p>
      <w:pPr>
        <w:pStyle w:val="NoSpacing"/>
        <w:spacing w:lineRule="auto" w:line="24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</w:r>
    </w:p>
    <w:p>
      <w:pPr>
        <w:pStyle w:val="NoSpacing"/>
        <w:spacing w:lineRule="auto" w:line="24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</w:r>
    </w:p>
    <w:p>
      <w:pPr>
        <w:pStyle w:val="NoSpacing"/>
        <w:spacing w:lineRule="auto" w:line="24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</w:r>
    </w:p>
    <w:p>
      <w:pPr>
        <w:pStyle w:val="NoSpacing"/>
        <w:spacing w:lineRule="auto" w:line="24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Приложение 2 </w:t>
      </w:r>
    </w:p>
    <w:p>
      <w:pPr>
        <w:pStyle w:val="NoSpacing"/>
        <w:spacing w:lineRule="auto" w:line="24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к административному регламенту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БЛОК-СХЕМА</w:t>
      </w:r>
    </w:p>
    <w:p>
      <w:pPr>
        <w:pStyle w:val="NoSpacing"/>
        <w:spacing w:lineRule="auto" w:line="24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последовательности административных процедур</w:t>
      </w:r>
    </w:p>
    <w:p>
      <w:pPr>
        <w:pStyle w:val="NoSpacing"/>
        <w:spacing w:lineRule="auto" w:line="24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при предоставлении муниципальной услуги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424180</wp:posOffset>
                </wp:positionH>
                <wp:positionV relativeFrom="paragraph">
                  <wp:posOffset>-1905</wp:posOffset>
                </wp:positionV>
                <wp:extent cx="5363210" cy="69088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60" cy="69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6"/>
                                <w:szCs w:val="26"/>
                              </w:rPr>
                              <w:t xml:space="preserve">Прием и регистрация заявления </w:t>
                            </w:r>
                            <w:r>
                              <w:rPr>
                                <w:rFonts w:eastAsia="Calibri" w:ascii="Times New Roman" w:hAnsi="Times New Roman"/>
                                <w:color w:val="00000A"/>
                                <w:sz w:val="26"/>
                                <w:szCs w:val="26"/>
                              </w:rPr>
                              <w:t xml:space="preserve">и прилагаемых документов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6"/>
                                <w:szCs w:val="26"/>
                              </w:rPr>
                              <w:t>(п.3.3. не более 3 рабочих дней)</w:t>
                            </w:r>
                          </w:p>
                          <w:p>
                            <w:pPr>
                              <w:pStyle w:val="Style31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Style3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3.4pt;margin-top:-0.15pt;width:422.2pt;height:54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1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6"/>
                          <w:szCs w:val="26"/>
                        </w:rPr>
                        <w:t xml:space="preserve">Прием и регистрация заявления </w:t>
                      </w:r>
                      <w:r>
                        <w:rPr>
                          <w:rFonts w:eastAsia="Calibri" w:ascii="Times New Roman" w:hAnsi="Times New Roman"/>
                          <w:color w:val="00000A"/>
                          <w:sz w:val="26"/>
                          <w:szCs w:val="26"/>
                        </w:rPr>
                        <w:t xml:space="preserve">и прилагаемых документов </w:t>
                      </w:r>
                      <w:r>
                        <w:rPr>
                          <w:rFonts w:ascii="Times New Roman" w:hAnsi="Times New Roman"/>
                          <w:color w:val="00000A"/>
                          <w:sz w:val="26"/>
                          <w:szCs w:val="26"/>
                        </w:rPr>
                        <w:t>(п.3.3. не более 3 рабочих дней)</w:t>
                      </w:r>
                    </w:p>
                    <w:p>
                      <w:pPr>
                        <w:pStyle w:val="Style31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Style3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3166110</wp:posOffset>
                </wp:positionH>
                <wp:positionV relativeFrom="paragraph">
                  <wp:posOffset>74295</wp:posOffset>
                </wp:positionV>
                <wp:extent cx="2540" cy="2946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94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424180</wp:posOffset>
                </wp:positionH>
                <wp:positionV relativeFrom="paragraph">
                  <wp:posOffset>16510</wp:posOffset>
                </wp:positionV>
                <wp:extent cx="5363210" cy="110172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60" cy="11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 w:ascii="Times New Roman" w:hAnsi="Times New Roman"/>
                                <w:sz w:val="26"/>
                                <w:szCs w:val="26"/>
                              </w:rPr>
                              <w:t xml:space="preserve">Рассмотрение заявления и прилагаемых документов, принятие решения о предоставлении (отказе в предоставлении) государственной услуги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fill="FFFFFF" w:val="clear"/>
                              </w:rPr>
                              <w:t>(п.3.4. не более 30 рабочих дней с момента регистрации заявления и приложенных документов)</w:t>
                            </w:r>
                          </w:p>
                          <w:p>
                            <w:pPr>
                              <w:pStyle w:val="Style3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3.4pt;margin-top:1.3pt;width:422.2pt;height:86.6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1"/>
                        <w:rPr>
                          <w:szCs w:val="24"/>
                        </w:rPr>
                      </w:pPr>
                      <w:r>
                        <w:rPr>
                          <w:rFonts w:eastAsia="Calibri" w:ascii="Times New Roman" w:hAnsi="Times New Roman"/>
                          <w:sz w:val="26"/>
                          <w:szCs w:val="26"/>
                        </w:rPr>
                        <w:t xml:space="preserve">Рассмотрение заявления и прилагаемых документов, принятие решения о предоставлении (отказе в предоставлении) государственной услуги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fill="FFFFFF" w:val="clear"/>
                        </w:rPr>
                        <w:t>(п.3.4. не более 30 рабочих дней с момента регистрации заявления и приложенных документов)</w:t>
                      </w:r>
                    </w:p>
                    <w:p>
                      <w:pPr>
                        <w:pStyle w:val="Style3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1418" w:right="567" w:header="426" w:top="851" w:footer="284" w:bottom="567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Spacing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3165475</wp:posOffset>
                </wp:positionH>
                <wp:positionV relativeFrom="paragraph">
                  <wp:posOffset>144780</wp:posOffset>
                </wp:positionV>
                <wp:extent cx="2540" cy="25019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49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spacing w:lineRule="auto" w:line="240" w:before="0" w:after="200"/>
        <w:jc w:val="both"/>
        <w:rPr/>
      </w:pPr>
      <w:r>
        <w:rPr/>
      </w:r>
    </w:p>
    <w:sectPr>
      <w:headerReference w:type="default" r:id="rId36"/>
      <w:footerReference w:type="default" r:id="rId37"/>
      <w:type w:val="nextPage"/>
      <w:pgSz w:w="11906" w:h="16838"/>
      <w:pgMar w:left="1701" w:right="850" w:header="720" w:top="777" w:footer="720" w:bottom="77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87.7pt;margin-top:0.05pt;width:1.15pt;height:13.65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500380</wp:posOffset>
              </wp:positionH>
              <wp:positionV relativeFrom="paragraph">
                <wp:posOffset>69215</wp:posOffset>
              </wp:positionV>
              <wp:extent cx="5363210" cy="62420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2560" cy="6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jc w:val="center"/>
                            <w:rPr>
                              <w:color w:val="00000A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A"/>
                              <w:sz w:val="26"/>
                              <w:szCs w:val="26"/>
                            </w:rPr>
                            <w:t>Уведомление заявителя о принятом решении (п. 3.5.адм. регламента ) в течение 7  рабочих дней  со дня подготовки документов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39.4pt;margin-top:5.45pt;width:422.2pt;height:49.05pt">
              <w10:wrap type="square"/>
              <v:fill o:detectmouseclick="t" type="solid" color2="black"/>
              <v:stroke color="black" weight="720" joinstyle="round" endcap="flat"/>
              <v:textbox>
                <w:txbxContent>
                  <w:p>
                    <w:pPr>
                      <w:pStyle w:val="Style31"/>
                      <w:spacing w:before="0" w:after="200"/>
                      <w:jc w:val="center"/>
                      <w:rPr>
                        <w:color w:val="00000A"/>
                      </w:rPr>
                    </w:pPr>
                    <w:r>
                      <w:rPr>
                        <w:rFonts w:ascii="Times New Roman" w:hAnsi="Times New Roman"/>
                        <w:color w:val="00000A"/>
                        <w:sz w:val="26"/>
                        <w:szCs w:val="26"/>
                      </w:rPr>
                      <w:t>Уведомление заявителя о принятом решении (п. 3.5.адм. регламента ) в течение 7  рабочих дней  со дня подготовки документов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248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4">
    <w:name w:val="Heading 4"/>
    <w:basedOn w:val="Normal"/>
    <w:link w:val="40"/>
    <w:qFormat/>
    <w:rsid w:val="008b7857"/>
    <w:pPr>
      <w:keepNext/>
      <w:tabs>
        <w:tab w:val="left" w:pos="0" w:leader="none"/>
      </w:tabs>
      <w:spacing w:before="120" w:after="200"/>
      <w:jc w:val="center"/>
      <w:outlineLvl w:val="3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8b7857"/>
    <w:rPr>
      <w:rFonts w:ascii="Times New Roman" w:hAnsi="Times New Roman" w:eastAsia="Times New Roman" w:cs="Times New Roman"/>
      <w:sz w:val="28"/>
      <w:szCs w:val="28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8b7857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8b7857"/>
    <w:rPr>
      <w:rFonts w:ascii="Times New Roman" w:hAnsi="Times New Roman" w:eastAsia="Times New Roman" w:cs="Times New Roman"/>
      <w:sz w:val="16"/>
      <w:szCs w:val="16"/>
    </w:rPr>
  </w:style>
  <w:style w:type="character" w:styleId="Style13" w:customStyle="1">
    <w:name w:val="Текст сноски Знак"/>
    <w:basedOn w:val="DefaultParagraphFont"/>
    <w:link w:val="a3"/>
    <w:uiPriority w:val="99"/>
    <w:semiHidden/>
    <w:qFormat/>
    <w:rsid w:val="008b7857"/>
    <w:rPr>
      <w:rFonts w:ascii="Times New Roman" w:hAnsi="Times New Roman" w:eastAsia="Times New Roman" w:cs="Times New Roman"/>
      <w:sz w:val="20"/>
      <w:szCs w:val="20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8b7857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7"/>
    <w:qFormat/>
    <w:rsid w:val="008b7857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8b7857"/>
    <w:rPr>
      <w:rFonts w:ascii="Times New Roman" w:hAnsi="Times New Roman"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b7857"/>
    <w:rPr>
      <w:vertAlign w:val="superscript"/>
    </w:rPr>
  </w:style>
  <w:style w:type="character" w:styleId="Style16">
    <w:name w:val="Интернет-ссылка"/>
    <w:basedOn w:val="DefaultParagraphFont"/>
    <w:uiPriority w:val="99"/>
    <w:rsid w:val="008b78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8b7857"/>
    <w:rPr>
      <w:rFonts w:cs="Times New Roman"/>
    </w:rPr>
  </w:style>
  <w:style w:type="character" w:styleId="22" w:customStyle="1">
    <w:name w:val="Основной текст2"/>
    <w:basedOn w:val="DefaultParagraphFont"/>
    <w:qFormat/>
    <w:rsid w:val="008b7857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Знак"/>
    <w:basedOn w:val="DefaultParagraphFont"/>
    <w:uiPriority w:val="99"/>
    <w:qFormat/>
    <w:rsid w:val="008b7857"/>
    <w:rPr>
      <w:rFonts w:cs="Times New Roman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b7857"/>
    <w:rPr>
      <w:color w:val="800080" w:themeColor="followedHyperlink"/>
      <w:u w:val="single"/>
    </w:rPr>
  </w:style>
  <w:style w:type="character" w:styleId="Style18" w:customStyle="1">
    <w:name w:val="Текст концевой сноски Знак"/>
    <w:basedOn w:val="DefaultParagraphFont"/>
    <w:link w:val="af1"/>
    <w:uiPriority w:val="99"/>
    <w:semiHidden/>
    <w:qFormat/>
    <w:rsid w:val="008b78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b7857"/>
    <w:rPr>
      <w:vertAlign w:val="superscript"/>
    </w:rPr>
  </w:style>
  <w:style w:type="character" w:styleId="Style19" w:customStyle="1">
    <w:name w:val="Схема документа Знак"/>
    <w:basedOn w:val="DefaultParagraphFont"/>
    <w:link w:val="af4"/>
    <w:uiPriority w:val="99"/>
    <w:semiHidden/>
    <w:qFormat/>
    <w:rsid w:val="008b7857"/>
    <w:rPr>
      <w:rFonts w:ascii="Tahoma" w:hAnsi="Tahoma" w:cs="Tahoma"/>
      <w:sz w:val="16"/>
      <w:szCs w:val="16"/>
    </w:rPr>
  </w:style>
  <w:style w:type="character" w:styleId="Style20" w:customStyle="1">
    <w:name w:val="Обычный (веб) Знак"/>
    <w:link w:val="a9"/>
    <w:qFormat/>
    <w:locked/>
    <w:rsid w:val="008b7857"/>
    <w:rPr>
      <w:rFonts w:ascii="Times New Roman" w:hAnsi="Times New Roman" w:eastAsia="Times New Roman" w:cs="Times New Roman"/>
      <w:sz w:val="24"/>
      <w:szCs w:val="20"/>
    </w:rPr>
  </w:style>
  <w:style w:type="character" w:styleId="Style21" w:customStyle="1">
    <w:name w:val="Основной текст с отступом Знак"/>
    <w:basedOn w:val="DefaultParagraphFont"/>
    <w:link w:val="af6"/>
    <w:uiPriority w:val="99"/>
    <w:semiHidden/>
    <w:qFormat/>
    <w:rsid w:val="008b7857"/>
    <w:rPr/>
  </w:style>
  <w:style w:type="character" w:styleId="ConsPlusNormal" w:customStyle="1">
    <w:name w:val="ConsPlusNormal Знак"/>
    <w:link w:val="ConsPlusNormal"/>
    <w:qFormat/>
    <w:locked/>
    <w:rsid w:val="008b7857"/>
    <w:rPr>
      <w:rFonts w:ascii="Arial" w:hAnsi="Arial" w:eastAsia="Times New Roman" w:cs="Arial"/>
    </w:rPr>
  </w:style>
  <w:style w:type="character" w:styleId="31" w:customStyle="1">
    <w:name w:val="Заголовок 3 Знак"/>
    <w:basedOn w:val="DefaultParagraphFont"/>
    <w:uiPriority w:val="9"/>
    <w:qFormat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character" w:styleId="Style22" w:customStyle="1">
    <w:name w:val="Верхний колонтитул Знак"/>
    <w:basedOn w:val="DefaultParagraphFont"/>
    <w:link w:val="af8"/>
    <w:uiPriority w:val="99"/>
    <w:qFormat/>
    <w:rsid w:val="00e7180d"/>
    <w:rPr>
      <w:rFonts w:ascii="Calibri" w:hAnsi="Calibri" w:eastAsia="Calibri" w:cs="Times New Roman"/>
      <w:sz w:val="20"/>
      <w:szCs w:val="20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6"/>
    <w:uiPriority w:val="99"/>
    <w:semiHidden/>
    <w:unhideWhenUsed/>
    <w:rsid w:val="008b7857"/>
    <w:pPr>
      <w:spacing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uiPriority w:val="99"/>
    <w:unhideWhenUsed/>
    <w:qFormat/>
    <w:rsid w:val="008b7857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8b7857"/>
    <w:pPr>
      <w:spacing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Footnotetext">
    <w:name w:val="footnote text"/>
    <w:basedOn w:val="Normal"/>
    <w:link w:val="a4"/>
    <w:uiPriority w:val="99"/>
    <w:semiHidden/>
    <w:qFormat/>
    <w:rsid w:val="008b7857"/>
    <w:pPr/>
    <w:rPr>
      <w:rFonts w:ascii="Times New Roman" w:hAnsi="Times New Roman" w:eastAsia="Times New Roman" w:cs="Times New Roman"/>
      <w:sz w:val="20"/>
      <w:szCs w:val="20"/>
    </w:rPr>
  </w:style>
  <w:style w:type="paragraph" w:styleId="Style28">
    <w:name w:val="Footer"/>
    <w:basedOn w:val="Normal"/>
    <w:link w:val="a8"/>
    <w:rsid w:val="008b7857"/>
    <w:pPr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link w:val="aa"/>
    <w:qFormat/>
    <w:rsid w:val="008b7857"/>
    <w:pPr>
      <w:spacing w:before="100" w:after="100"/>
    </w:pPr>
    <w:rPr>
      <w:rFonts w:ascii="Times New Roman" w:hAnsi="Times New Roman" w:eastAsia="Times New Roman" w:cs="Times New Roman"/>
      <w:sz w:val="24"/>
      <w:szCs w:val="20"/>
    </w:rPr>
  </w:style>
  <w:style w:type="paragraph" w:styleId="BodyTextIndent2">
    <w:name w:val="Body Text Indent 2"/>
    <w:basedOn w:val="Normal"/>
    <w:link w:val="22"/>
    <w:qFormat/>
    <w:rsid w:val="008b7857"/>
    <w:pPr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ConsPlusTitle" w:customStyle="1">
    <w:name w:val="ConsPlusTitle"/>
    <w:qFormat/>
    <w:rsid w:val="008b7857"/>
    <w:pPr>
      <w:widowControl w:val="fals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8b7857"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b7857"/>
    <w:pPr>
      <w:widowControl w:val="fals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785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Endnotetext">
    <w:name w:val="endnote text"/>
    <w:basedOn w:val="Normal"/>
    <w:link w:val="af2"/>
    <w:uiPriority w:val="99"/>
    <w:semiHidden/>
    <w:unhideWhenUsed/>
    <w:qFormat/>
    <w:rsid w:val="008b7857"/>
    <w:pPr>
      <w:spacing w:lineRule="auto" w:line="240" w:before="0" w:after="0"/>
    </w:pPr>
    <w:rPr>
      <w:sz w:val="20"/>
      <w:szCs w:val="20"/>
    </w:rPr>
  </w:style>
  <w:style w:type="paragraph" w:styleId="DocumentMap">
    <w:name w:val="Document Map"/>
    <w:basedOn w:val="Normal"/>
    <w:link w:val="af5"/>
    <w:uiPriority w:val="99"/>
    <w:semiHidden/>
    <w:unhideWhenUsed/>
    <w:qFormat/>
    <w:rsid w:val="008b78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link w:val="af7"/>
    <w:uiPriority w:val="99"/>
    <w:semiHidden/>
    <w:unhideWhenUsed/>
    <w:rsid w:val="008b7857"/>
    <w:pPr>
      <w:spacing w:before="0" w:after="120"/>
      <w:ind w:left="283" w:hanging="0"/>
    </w:pPr>
    <w:rPr/>
  </w:style>
  <w:style w:type="paragraph" w:styleId="Iniiaiieoaenoioaoa" w:customStyle="1">
    <w:name w:val="Iniiaiie oaeno io?aoa"/>
    <w:qFormat/>
    <w:rsid w:val="00f634c4"/>
    <w:pPr>
      <w:widowControl w:val="false"/>
      <w:bidi w:val="0"/>
      <w:spacing w:lineRule="atLeast" w:line="240" w:before="0" w:after="0"/>
      <w:ind w:firstLine="72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en-US" w:eastAsia="ru-RU" w:bidi="ar-SA"/>
    </w:rPr>
  </w:style>
  <w:style w:type="paragraph" w:styleId="Style30">
    <w:name w:val="Header"/>
    <w:basedOn w:val="Normal"/>
    <w:link w:val="af9"/>
    <w:uiPriority w:val="99"/>
    <w:rsid w:val="00e7180d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andard" w:customStyle="1">
    <w:name w:val="Standard"/>
    <w:qFormat/>
    <w:rsid w:val="001e673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Formattext" w:customStyle="1">
    <w:name w:val="formattext"/>
    <w:basedOn w:val="Normal"/>
    <w:qFormat/>
    <w:rsid w:val="001f3f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одержимое таблицы"/>
    <w:basedOn w:val="Normal"/>
    <w:qFormat/>
    <w:pPr/>
    <w:rPr/>
  </w:style>
  <w:style w:type="paragraph" w:styleId="Style33">
    <w:name w:val="Заголовок таблицы"/>
    <w:basedOn w:val="Style3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ob.ru/" TargetMode="External"/><Relationship Id="rId3" Type="http://schemas.openxmlformats.org/officeDocument/2006/relationships/hyperlink" Target="https://login.consultant.ru/link/?req=doc&amp;base=LAW&amp;n=354523&amp;date=25.08.2020&amp;dst=100108&amp;fld=134" TargetMode="External"/><Relationship Id="rId4" Type="http://schemas.openxmlformats.org/officeDocument/2006/relationships/hyperlink" Target="https://login.consultant.ru/link/?req=doc&amp;base=LAW&amp;n=354523&amp;date=25.08.2020&amp;dst=100088&amp;fld=134" TargetMode="External"/><Relationship Id="rId5" Type="http://schemas.openxmlformats.org/officeDocument/2006/relationships/hyperlink" Target="https://login.consultant.ru/link/?req=doc&amp;base=LAW&amp;n=354523&amp;date=25.08.2020&amp;dst=100133&amp;fld=134" TargetMode="External"/><Relationship Id="rId6" Type="http://schemas.openxmlformats.org/officeDocument/2006/relationships/hyperlink" Target="https://login.consultant.ru/link/?req=doc&amp;base=LAW&amp;n=354523&amp;date=25.08.2020&amp;dst=100108&amp;fld=134" TargetMode="External"/><Relationship Id="rId7" Type="http://schemas.openxmlformats.org/officeDocument/2006/relationships/hyperlink" Target="https://login.consultant.ru/link/?req=doc&amp;base=LAW&amp;n=354558&amp;date=25.08.2020&amp;dst=100361&amp;fld=134" TargetMode="External"/><Relationship Id="rId8" Type="http://schemas.openxmlformats.org/officeDocument/2006/relationships/hyperlink" Target="https://login.consultant.ru/link/?req=doc&amp;base=LAW&amp;n=354523&amp;date=25.08.2020&amp;dst=100108&amp;fld=134" TargetMode="External"/><Relationship Id="rId9" Type="http://schemas.openxmlformats.org/officeDocument/2006/relationships/hyperlink" Target="http://www.gosuslugi.ru/" TargetMode="External"/><Relationship Id="rId10" Type="http://schemas.openxmlformats.org/officeDocument/2006/relationships/hyperlink" Target="https://gosuslugi35.ru./" TargetMode="External"/><Relationship Id="rId11" Type="http://schemas.openxmlformats.org/officeDocument/2006/relationships/hyperlink" Target="https://docs.cntd.ru/document/901809128" TargetMode="External"/><Relationship Id="rId12" Type="http://schemas.openxmlformats.org/officeDocument/2006/relationships/hyperlink" Target="https://login.consultant.ru/link/?req=doc&amp;base=LAW&amp;n=358825&amp;date=25.08.2020" TargetMode="External"/><Relationship Id="rId13" Type="http://schemas.openxmlformats.org/officeDocument/2006/relationships/hyperlink" Target="https://login.consultant.ru/link/?req=doc&amp;base=LAW&amp;n=358877&amp;date=25.08.2020" TargetMode="External"/><Relationship Id="rId14" Type="http://schemas.openxmlformats.org/officeDocument/2006/relationships/hyperlink" Target="https://login.consultant.ru/link/?req=doc&amp;base=LAW&amp;n=354523&amp;date=25.08.2020" TargetMode="External"/><Relationship Id="rId15" Type="http://schemas.openxmlformats.org/officeDocument/2006/relationships/hyperlink" Target="https://login.consultant.ru/link/?req=doc&amp;base=LAW&amp;n=357928&amp;date=25.08.2020" TargetMode="External"/><Relationship Id="rId16" Type="http://schemas.openxmlformats.org/officeDocument/2006/relationships/hyperlink" Target="https://login.consultant.ru/link/?req=doc&amp;base=LAW&amp;n=358856&amp;date=25.08.2020" TargetMode="External"/><Relationship Id="rId17" Type="http://schemas.openxmlformats.org/officeDocument/2006/relationships/hyperlink" Target="https://login.consultant.ru/link/?req=doc&amp;base=LAW&amp;n=342108&amp;date=25.08.2020" TargetMode="External"/><Relationship Id="rId18" Type="http://schemas.openxmlformats.org/officeDocument/2006/relationships/hyperlink" Target="https://login.consultant.ru/link/?req=doc&amp;base=LAW&amp;n=358841&amp;date=25.08.2020" TargetMode="External"/><Relationship Id="rId19" Type="http://schemas.openxmlformats.org/officeDocument/2006/relationships/hyperlink" Target="https://login.consultant.ru/link/?req=doc&amp;base=LAW&amp;n=311830&amp;date=25.08.2020" TargetMode="External"/><Relationship Id="rId20" Type="http://schemas.openxmlformats.org/officeDocument/2006/relationships/hyperlink" Target="https://login.consultant.ru/link/?req=doc&amp;base=LAW&amp;n=305750&amp;date=25.08.2020" TargetMode="External"/><Relationship Id="rId2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2" Type="http://schemas.openxmlformats.org/officeDocument/2006/relationships/hyperlink" Target="consultantplus://offline/ref=6516297AE893B6B7391D086B5E884F35F1831BBEB36328ED641890D3839C58CDA48DB4BE9CEA3D0Fn4e0Q" TargetMode="External"/><Relationship Id="rId23" Type="http://schemas.openxmlformats.org/officeDocument/2006/relationships/hyperlink" Target="https://login.consultant.ru/link/?rnd=10336DA60F86D63DCDFA8D98ED087F9A&amp;req=doc&amp;base=LAW&amp;n=183496&amp;date=27.03.2019" TargetMode="External"/><Relationship Id="rId24" Type="http://schemas.openxmlformats.org/officeDocument/2006/relationships/hyperlink" Target="consultantplus://offline/ref=9DFCD0BC58F1901188C452263C0976EC7682B8277B42784B22C3A2DEC2AABDAEC9F86746227977ABeCmEQ" TargetMode="External"/><Relationship Id="rId25" Type="http://schemas.openxmlformats.org/officeDocument/2006/relationships/hyperlink" Target="https://docs.cntd.ru/document/901713615" TargetMode="External"/><Relationship Id="rId26" Type="http://schemas.openxmlformats.org/officeDocument/2006/relationships/hyperlink" Target="https://docs.cntd.ru/document/902111239" TargetMode="External"/><Relationship Id="rId27" Type="http://schemas.openxmlformats.org/officeDocument/2006/relationships/hyperlink" Target="https://docs.cntd.ru/document/901809128" TargetMode="External"/><Relationship Id="rId28" Type="http://schemas.openxmlformats.org/officeDocument/2006/relationships/hyperlink" Target="https://docs.cntd.ru/document/902111239" TargetMode="External"/><Relationship Id="rId29" Type="http://schemas.openxmlformats.org/officeDocument/2006/relationships/hyperlink" Target="consultantplus://offline/ref=90214759A93AB8425148D835DA819AF2D8108C530D9505861191C1CF6A2C36DF07FDFDBD7E8245B431D8447CO9y0Q" TargetMode="External"/><Relationship Id="rId30" Type="http://schemas.openxmlformats.org/officeDocument/2006/relationships/hyperlink" Target="https://docs.cntd.ru/document/902053196" TargetMode="External"/><Relationship Id="rId31" Type="http://schemas.openxmlformats.org/officeDocument/2006/relationships/hyperlink" Target="https://docs.cntd.ru/document/901809128" TargetMode="External"/><Relationship Id="rId32" Type="http://schemas.openxmlformats.org/officeDocument/2006/relationships/hyperlink" Target="consultantplus://offline/ref=076C15B46DC357EEFA5267F9702BBB92EC4EEB0C6156D7EE4C4C95EE9D7AEC86E4161FE02818130C2C37L" TargetMode="External"/><Relationship Id="rId33" Type="http://schemas.openxmlformats.org/officeDocument/2006/relationships/footer" Target="footer1.xml"/><Relationship Id="rId34" Type="http://schemas.openxmlformats.org/officeDocument/2006/relationships/header" Target="header1.xml"/><Relationship Id="rId35" Type="http://schemas.openxmlformats.org/officeDocument/2006/relationships/footer" Target="footer2.xml"/><Relationship Id="rId36" Type="http://schemas.openxmlformats.org/officeDocument/2006/relationships/header" Target="header2.xml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<Relationship Id="rId4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79AD-E571-417B-8659-8A1CDA06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Application>LibreOffice/5.1.2.2$Windows_x86 LibreOffice_project/d3bf12ecb743fc0d20e0be0c58ca359301eb705f</Application>
  <Pages>25</Pages>
  <Words>6923</Words>
  <Characters>53823</Characters>
  <CharactersWithSpaces>61471</CharactersWithSpaces>
  <Paragraphs>374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2021-02-26T12:42:00Z</dcterms:created>
  <dc:creator>Admin</dc:creator>
  <dc:description/>
  <dc:language>ru-RU</dc:language>
  <cp:lastModifiedBy/>
  <cp:lastPrinted>2021-04-28T05:38:00Z</cp:lastPrinted>
  <dcterms:modified xsi:type="dcterms:W3CDTF">2021-06-15T11:11:26Z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