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D" w:rsidRPr="00C33008" w:rsidRDefault="002B731D" w:rsidP="00A7387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ТУЛЬСКАЯ ОБЛАСТЬ</w:t>
      </w:r>
    </w:p>
    <w:p w:rsidR="00F716CC" w:rsidRDefault="002B731D" w:rsidP="00A7387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 xml:space="preserve">МУНИЦИПАЛЬНОЕ ОБРАЗОВАНИЕ </w:t>
      </w:r>
    </w:p>
    <w:p w:rsidR="002B731D" w:rsidRPr="00C33008" w:rsidRDefault="002B731D" w:rsidP="00A7387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ТУРДЕЙСКОЕ</w:t>
      </w:r>
      <w:r w:rsidR="00F716CC">
        <w:rPr>
          <w:b/>
          <w:bCs/>
          <w:sz w:val="27"/>
          <w:szCs w:val="27"/>
        </w:rPr>
        <w:t xml:space="preserve"> </w:t>
      </w:r>
      <w:r w:rsidRPr="00C33008">
        <w:rPr>
          <w:b/>
          <w:bCs/>
          <w:sz w:val="27"/>
          <w:szCs w:val="27"/>
        </w:rPr>
        <w:t>ВОЛОВСКОГО РАЙОНА</w:t>
      </w:r>
    </w:p>
    <w:p w:rsidR="002B731D" w:rsidRPr="00C33008" w:rsidRDefault="002B731D" w:rsidP="00A7387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 xml:space="preserve">СОБРАНИЕ ДЕПУТАТОВ </w:t>
      </w:r>
    </w:p>
    <w:p w:rsidR="00F716CC" w:rsidRPr="00C33008" w:rsidRDefault="00F716CC" w:rsidP="00A7387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3-го созыва</w:t>
      </w:r>
    </w:p>
    <w:p w:rsidR="002B731D" w:rsidRPr="00C33008" w:rsidRDefault="002B731D" w:rsidP="00A7387C">
      <w:pPr>
        <w:jc w:val="center"/>
        <w:rPr>
          <w:sz w:val="27"/>
          <w:szCs w:val="27"/>
        </w:rPr>
      </w:pPr>
      <w:r w:rsidRPr="00C33008">
        <w:rPr>
          <w:b/>
          <w:bCs/>
          <w:sz w:val="27"/>
          <w:szCs w:val="27"/>
        </w:rPr>
        <w:t>РЕШЕНИЕ</w:t>
      </w:r>
    </w:p>
    <w:p w:rsidR="002B731D" w:rsidRPr="00C33008" w:rsidRDefault="002B731D" w:rsidP="00A7387C">
      <w:pPr>
        <w:jc w:val="center"/>
        <w:rPr>
          <w:sz w:val="27"/>
          <w:szCs w:val="27"/>
        </w:rPr>
      </w:pPr>
    </w:p>
    <w:p w:rsidR="002B731D" w:rsidRPr="00C33008" w:rsidRDefault="00194B38" w:rsidP="00A7387C">
      <w:pPr>
        <w:rPr>
          <w:sz w:val="27"/>
          <w:szCs w:val="27"/>
        </w:rPr>
      </w:pPr>
      <w:r>
        <w:rPr>
          <w:sz w:val="27"/>
          <w:szCs w:val="27"/>
        </w:rPr>
        <w:t>от   24 апреля 2</w:t>
      </w:r>
      <w:r w:rsidR="002B731D" w:rsidRPr="00C33008">
        <w:rPr>
          <w:sz w:val="27"/>
          <w:szCs w:val="27"/>
        </w:rPr>
        <w:t>019 г</w:t>
      </w:r>
      <w:r w:rsidR="00AF2A54">
        <w:rPr>
          <w:sz w:val="27"/>
          <w:szCs w:val="27"/>
        </w:rPr>
        <w:t>ода</w:t>
      </w:r>
      <w:r w:rsidR="002B731D" w:rsidRPr="00C33008">
        <w:rPr>
          <w:sz w:val="27"/>
          <w:szCs w:val="27"/>
        </w:rPr>
        <w:t xml:space="preserve">                                                                              № </w:t>
      </w:r>
      <w:r w:rsidR="009677B2" w:rsidRPr="00C33008">
        <w:rPr>
          <w:sz w:val="27"/>
          <w:szCs w:val="27"/>
        </w:rPr>
        <w:t>10-1</w:t>
      </w:r>
    </w:p>
    <w:p w:rsidR="002B731D" w:rsidRPr="00C33008" w:rsidRDefault="002B731D" w:rsidP="00A7387C">
      <w:pPr>
        <w:rPr>
          <w:sz w:val="27"/>
          <w:szCs w:val="27"/>
        </w:rPr>
      </w:pPr>
    </w:p>
    <w:p w:rsidR="009677B2" w:rsidRPr="00C33008" w:rsidRDefault="002B731D" w:rsidP="009677B2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О   в</w:t>
      </w:r>
      <w:r w:rsidR="00F5640C">
        <w:rPr>
          <w:b/>
          <w:bCs/>
          <w:sz w:val="27"/>
          <w:szCs w:val="27"/>
        </w:rPr>
        <w:t>ы</w:t>
      </w:r>
      <w:r w:rsidRPr="00C33008">
        <w:rPr>
          <w:b/>
          <w:bCs/>
          <w:sz w:val="27"/>
          <w:szCs w:val="27"/>
        </w:rPr>
        <w:t xml:space="preserve">несении </w:t>
      </w:r>
      <w:proofErr w:type="gramStart"/>
      <w:r w:rsidRPr="00C33008">
        <w:rPr>
          <w:b/>
          <w:bCs/>
          <w:sz w:val="27"/>
          <w:szCs w:val="27"/>
        </w:rPr>
        <w:t>проекта  решения Собрания депутатов муниципального образования</w:t>
      </w:r>
      <w:proofErr w:type="gramEnd"/>
      <w:r w:rsidRPr="00C33008">
        <w:rPr>
          <w:b/>
          <w:bCs/>
          <w:sz w:val="27"/>
          <w:szCs w:val="27"/>
        </w:rPr>
        <w:t xml:space="preserve"> Турдейское Воловского района «Об исполнении  бюджета муниципального образования  Турдейское Воловского района </w:t>
      </w:r>
    </w:p>
    <w:p w:rsidR="002B731D" w:rsidRDefault="002B731D" w:rsidP="00A7387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за 2018 год» на публичные слушания</w:t>
      </w:r>
    </w:p>
    <w:p w:rsidR="00C33008" w:rsidRPr="00C33008" w:rsidRDefault="00C33008" w:rsidP="00A7387C">
      <w:pPr>
        <w:jc w:val="center"/>
        <w:rPr>
          <w:sz w:val="27"/>
          <w:szCs w:val="27"/>
        </w:rPr>
      </w:pPr>
    </w:p>
    <w:p w:rsidR="002B731D" w:rsidRPr="00C33008" w:rsidRDefault="002B731D" w:rsidP="00A7387C">
      <w:pPr>
        <w:jc w:val="both"/>
        <w:rPr>
          <w:sz w:val="27"/>
          <w:szCs w:val="27"/>
        </w:rPr>
      </w:pPr>
      <w:r w:rsidRPr="00C33008">
        <w:rPr>
          <w:sz w:val="27"/>
          <w:szCs w:val="27"/>
        </w:rPr>
        <w:t xml:space="preserve">             </w:t>
      </w:r>
      <w:proofErr w:type="gramStart"/>
      <w:r w:rsidRPr="00C33008">
        <w:rPr>
          <w:sz w:val="27"/>
          <w:szCs w:val="27"/>
        </w:rPr>
        <w:t>Рассмотрев проект решения Собрания депутатов муниципального образования Турдейское Воловского района «Об исполнении  бюджета муниципального образования Турдейское Воловского района за 2018 год »</w:t>
      </w:r>
      <w:r w:rsidRPr="00C33008">
        <w:rPr>
          <w:b/>
          <w:bCs/>
          <w:sz w:val="27"/>
          <w:szCs w:val="27"/>
        </w:rPr>
        <w:t xml:space="preserve">, </w:t>
      </w:r>
      <w:r w:rsidRPr="00C33008">
        <w:rPr>
          <w:sz w:val="27"/>
          <w:szCs w:val="27"/>
        </w:rPr>
        <w:t>внесенный главой муниципального образования</w:t>
      </w:r>
      <w:r w:rsidRPr="00C33008">
        <w:rPr>
          <w:b/>
          <w:bCs/>
          <w:sz w:val="27"/>
          <w:szCs w:val="27"/>
        </w:rPr>
        <w:t>,</w:t>
      </w:r>
      <w:r w:rsidRPr="00C33008">
        <w:rPr>
          <w:sz w:val="27"/>
          <w:szCs w:val="27"/>
        </w:rPr>
        <w:t xml:space="preserve"> на основании  статьи  25  Положения о бюджетном процессе, утвержденное решением Собрания депутатов муниципального образования Турдейское Воловского района от 26.02.2014 года № 6-5, Собрание депутатов  муниципального образования Турдейское Воловского района  РЕШИЛО:</w:t>
      </w:r>
      <w:proofErr w:type="gramEnd"/>
    </w:p>
    <w:p w:rsidR="002B731D" w:rsidRPr="00C33008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>1. Вынести проект решения Собрания депутатов муниципального образования Турдейское Воловского района «Об исполнении бюджета муниципального образования Турдейское Воловского района за 2018 год» (приложение № 1)  для обсуждения на публичные слушания.</w:t>
      </w:r>
    </w:p>
    <w:p w:rsidR="002B731D" w:rsidRPr="00C33008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>2. Назначить проведения публичных слушаний по проекту решения Собрания депутатов муниципального образования Турдейское Воловского района «Об исполнении  бюджета  муниципального образования Турдейское Воловского района за 2018 год» на  07 мая 201</w:t>
      </w:r>
      <w:r w:rsidR="00151D1E">
        <w:rPr>
          <w:sz w:val="27"/>
          <w:szCs w:val="27"/>
        </w:rPr>
        <w:t>9</w:t>
      </w:r>
      <w:r w:rsidRPr="00C33008">
        <w:rPr>
          <w:sz w:val="27"/>
          <w:szCs w:val="27"/>
        </w:rPr>
        <w:t xml:space="preserve"> года. Установить время проведения публичных слушаний 11.00 часов. Место проведения: Тульская область, </w:t>
      </w:r>
      <w:proofErr w:type="spellStart"/>
      <w:r w:rsidRPr="00C33008">
        <w:rPr>
          <w:sz w:val="27"/>
          <w:szCs w:val="27"/>
        </w:rPr>
        <w:t>Воловский</w:t>
      </w:r>
      <w:proofErr w:type="spellEnd"/>
      <w:r w:rsidRPr="00C33008">
        <w:rPr>
          <w:sz w:val="27"/>
          <w:szCs w:val="27"/>
        </w:rPr>
        <w:t xml:space="preserve"> район, д. Турдей, ул. Центральная, д.10.</w:t>
      </w:r>
    </w:p>
    <w:p w:rsidR="002B731D" w:rsidRPr="00C33008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>3. Создать организационный комитет по подготовке и проведению публичных слушаний по проекту решения Собрания депутатов муниципального образования Турдейское Воловского района «Об исполнении  бюджета муниципального образования Турдейское Воловского района за 2018 год»  в количестве - 3 человек и утвердить его состав (приложение № 2).</w:t>
      </w:r>
    </w:p>
    <w:p w:rsidR="002B731D" w:rsidRPr="00C33008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 xml:space="preserve">4. Установить место расположения организационного комитета по адресу: Тульская область, </w:t>
      </w:r>
      <w:proofErr w:type="spellStart"/>
      <w:r w:rsidRPr="00C33008">
        <w:rPr>
          <w:sz w:val="27"/>
          <w:szCs w:val="27"/>
        </w:rPr>
        <w:t>Воловский</w:t>
      </w:r>
      <w:proofErr w:type="spellEnd"/>
      <w:r w:rsidRPr="00C33008">
        <w:rPr>
          <w:sz w:val="27"/>
          <w:szCs w:val="27"/>
        </w:rPr>
        <w:t xml:space="preserve"> район, д. Турдей, ул. Центральная, д.10.</w:t>
      </w:r>
    </w:p>
    <w:p w:rsidR="002B731D" w:rsidRPr="00C33008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>5. Опубликовать проект решения Собрания депутатов муниципального образования Турдейское Воловского района «Об исполнении  бюджета муниципального образования Турдейское Воловского района за 2018 год»  в газете «Время и люди».</w:t>
      </w:r>
    </w:p>
    <w:p w:rsidR="002B731D" w:rsidRDefault="002B731D" w:rsidP="00A7387C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 w:rsidRPr="00C33008">
        <w:rPr>
          <w:sz w:val="27"/>
          <w:szCs w:val="27"/>
        </w:rPr>
        <w:t>6. Настоящее решение вступает в силу со дня опубликования.</w:t>
      </w:r>
    </w:p>
    <w:p w:rsidR="00595771" w:rsidRDefault="002B731D" w:rsidP="003F0706">
      <w:pPr>
        <w:shd w:val="clear" w:color="auto" w:fill="FFFFFF"/>
        <w:ind w:left="5" w:right="19" w:firstLine="552"/>
        <w:jc w:val="both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Г</w:t>
      </w:r>
      <w:r w:rsidR="00595771">
        <w:rPr>
          <w:b/>
          <w:bCs/>
          <w:sz w:val="27"/>
          <w:szCs w:val="27"/>
        </w:rPr>
        <w:t>лава муниципального образования</w:t>
      </w:r>
    </w:p>
    <w:p w:rsidR="002B731D" w:rsidRPr="00C33008" w:rsidRDefault="00595771" w:rsidP="003F0706">
      <w:pPr>
        <w:shd w:val="clear" w:color="auto" w:fill="FFFFFF"/>
        <w:ind w:left="5" w:right="19" w:firstLine="552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Турдейское Воловского района</w:t>
      </w:r>
      <w:r w:rsidR="002B731D" w:rsidRPr="00C33008">
        <w:rPr>
          <w:b/>
          <w:bCs/>
          <w:sz w:val="27"/>
          <w:szCs w:val="27"/>
        </w:rPr>
        <w:t xml:space="preserve">                          Н.И. Парамонова  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1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решению Собрания депутатов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муниципального образования 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Турдейское Воловского района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от 24.04</w:t>
      </w:r>
      <w:r w:rsidR="00C330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201</w:t>
      </w:r>
      <w:r w:rsidR="00C33008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 № </w:t>
      </w:r>
      <w:r w:rsidR="00C33008">
        <w:rPr>
          <w:spacing w:val="-1"/>
          <w:sz w:val="28"/>
          <w:szCs w:val="28"/>
        </w:rPr>
        <w:t>10-1</w:t>
      </w:r>
    </w:p>
    <w:p w:rsidR="00C33008" w:rsidRDefault="00C33008" w:rsidP="00C33008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ПРОЕКТ</w:t>
      </w:r>
    </w:p>
    <w:p w:rsidR="00F716CC" w:rsidRPr="00C33008" w:rsidRDefault="00F716CC" w:rsidP="00F716C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ТУЛЬСКАЯ ОБЛАСТЬ</w:t>
      </w:r>
    </w:p>
    <w:p w:rsidR="00F716CC" w:rsidRDefault="00F716CC" w:rsidP="00F716C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 xml:space="preserve">МУНИЦИПАЛЬНОЕ ОБРАЗОВАНИЕ </w:t>
      </w:r>
    </w:p>
    <w:p w:rsidR="00F716CC" w:rsidRPr="00C33008" w:rsidRDefault="00F716CC" w:rsidP="00F716C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>ТУРДЕЙСКОЕ</w:t>
      </w:r>
      <w:r>
        <w:rPr>
          <w:b/>
          <w:bCs/>
          <w:sz w:val="27"/>
          <w:szCs w:val="27"/>
        </w:rPr>
        <w:t xml:space="preserve"> </w:t>
      </w:r>
      <w:r w:rsidRPr="00C33008">
        <w:rPr>
          <w:b/>
          <w:bCs/>
          <w:sz w:val="27"/>
          <w:szCs w:val="27"/>
        </w:rPr>
        <w:t>ВОЛОВСКОГО РАЙОНА</w:t>
      </w:r>
    </w:p>
    <w:p w:rsidR="00F716CC" w:rsidRPr="00C33008" w:rsidRDefault="00F716CC" w:rsidP="00F716CC">
      <w:pPr>
        <w:jc w:val="center"/>
        <w:rPr>
          <w:b/>
          <w:bCs/>
          <w:sz w:val="27"/>
          <w:szCs w:val="27"/>
        </w:rPr>
      </w:pPr>
      <w:r w:rsidRPr="00C33008">
        <w:rPr>
          <w:b/>
          <w:bCs/>
          <w:sz w:val="27"/>
          <w:szCs w:val="27"/>
        </w:rPr>
        <w:t xml:space="preserve">СОБРАНИЕ ДЕПУТАТОВ </w:t>
      </w:r>
    </w:p>
    <w:p w:rsidR="00F716CC" w:rsidRDefault="00F716CC" w:rsidP="00F716C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3-го созыва</w:t>
      </w:r>
    </w:p>
    <w:p w:rsidR="00F716CC" w:rsidRDefault="00F716CC" w:rsidP="00F716CC">
      <w:pPr>
        <w:jc w:val="center"/>
        <w:rPr>
          <w:b/>
          <w:bCs/>
          <w:sz w:val="27"/>
          <w:szCs w:val="27"/>
        </w:rPr>
      </w:pPr>
    </w:p>
    <w:p w:rsidR="00F716CC" w:rsidRPr="00C33008" w:rsidRDefault="00F716CC" w:rsidP="00F716CC">
      <w:pPr>
        <w:jc w:val="center"/>
        <w:rPr>
          <w:sz w:val="27"/>
          <w:szCs w:val="27"/>
        </w:rPr>
      </w:pPr>
      <w:r w:rsidRPr="00C33008">
        <w:rPr>
          <w:b/>
          <w:bCs/>
          <w:sz w:val="27"/>
          <w:szCs w:val="27"/>
        </w:rPr>
        <w:t>РЕШЕНИЕ</w:t>
      </w:r>
    </w:p>
    <w:p w:rsidR="00F716CC" w:rsidRDefault="00F716CC" w:rsidP="00F716CC">
      <w:pPr>
        <w:jc w:val="center"/>
        <w:rPr>
          <w:b/>
          <w:bCs/>
          <w:sz w:val="27"/>
          <w:szCs w:val="27"/>
        </w:rPr>
      </w:pPr>
    </w:p>
    <w:p w:rsidR="002B731D" w:rsidRDefault="002B731D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2B731D" w:rsidRDefault="00194B38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                    2019 года</w:t>
      </w:r>
      <w:r w:rsidR="002B731D">
        <w:rPr>
          <w:spacing w:val="-1"/>
          <w:sz w:val="28"/>
          <w:szCs w:val="28"/>
        </w:rPr>
        <w:t xml:space="preserve">                                                         №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F716CC" w:rsidRDefault="002B731D" w:rsidP="00A7387C">
      <w:pPr>
        <w:shd w:val="clear" w:color="auto" w:fill="FFFFFF"/>
        <w:spacing w:line="324" w:lineRule="exact"/>
        <w:ind w:right="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исполнении  бюджета  муниципального образования 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Турдейское</w:t>
      </w:r>
      <w:r w:rsidR="00F716C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Воловского района    за  2018 год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2B731D" w:rsidRDefault="002B731D" w:rsidP="00A7387C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Рассмотрев представленный администрацией  муниципального образования  отчет «Об  исполнении бюджета муниципального образования</w:t>
      </w:r>
      <w:r w:rsidR="00157A86">
        <w:rPr>
          <w:spacing w:val="-1"/>
          <w:sz w:val="28"/>
          <w:szCs w:val="28"/>
        </w:rPr>
        <w:t xml:space="preserve"> Турдейское Воловского района</w:t>
      </w:r>
      <w:r>
        <w:rPr>
          <w:spacing w:val="-1"/>
          <w:sz w:val="28"/>
          <w:szCs w:val="28"/>
        </w:rPr>
        <w:t xml:space="preserve"> за  201</w:t>
      </w:r>
      <w:r w:rsidR="00F716CC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г.»,  Собрание депутатов муниципального образования  Турдейское Воловского  района  РЕШИЛО: </w:t>
      </w:r>
    </w:p>
    <w:p w:rsidR="002B731D" w:rsidRDefault="002B731D" w:rsidP="00A7387C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Утвердить:</w:t>
      </w:r>
    </w:p>
    <w:p w:rsidR="002B731D" w:rsidRDefault="002B731D" w:rsidP="00A7387C">
      <w:pPr>
        <w:shd w:val="clear" w:color="auto" w:fill="FFFFFF"/>
        <w:spacing w:line="324" w:lineRule="exact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F716C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отчет об исполнении  бюджета </w:t>
      </w:r>
      <w:r w:rsidR="00157A86">
        <w:rPr>
          <w:spacing w:val="-1"/>
          <w:sz w:val="28"/>
          <w:szCs w:val="28"/>
        </w:rPr>
        <w:t xml:space="preserve"> муниципального образования Турдейское Воловского района</w:t>
      </w:r>
      <w:r>
        <w:rPr>
          <w:spacing w:val="-1"/>
          <w:sz w:val="28"/>
          <w:szCs w:val="28"/>
        </w:rPr>
        <w:t xml:space="preserve"> за  2018   г</w:t>
      </w:r>
      <w:r w:rsidR="006E6200">
        <w:rPr>
          <w:spacing w:val="-1"/>
          <w:sz w:val="28"/>
          <w:szCs w:val="28"/>
        </w:rPr>
        <w:t>од</w:t>
      </w:r>
      <w:r>
        <w:rPr>
          <w:spacing w:val="-1"/>
          <w:sz w:val="28"/>
          <w:szCs w:val="28"/>
        </w:rPr>
        <w:t xml:space="preserve">  по  доходам в сумме 15725,1 тыс. рублей, по расходам 16099,2 тыс. рублей, с превышением  расходов   над   доходами  в  сумме  374,1 тыс. рублей  (</w:t>
      </w:r>
      <w:r w:rsidR="00595771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риложение </w:t>
      </w:r>
      <w:r w:rsidR="00595771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>1)</w:t>
      </w:r>
    </w:p>
    <w:p w:rsidR="002B731D" w:rsidRDefault="002B731D" w:rsidP="00DE00C1">
      <w:pPr>
        <w:shd w:val="clear" w:color="auto" w:fill="FFFFFF"/>
        <w:spacing w:line="324" w:lineRule="exact"/>
        <w:ind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5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 2018 год (</w:t>
      </w:r>
      <w:r w:rsidR="0059577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59577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2)</w:t>
      </w:r>
    </w:p>
    <w:p w:rsidR="006E6200" w:rsidRDefault="006E6200" w:rsidP="006E620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решение   в газете «Время и люди»  и разместить  на официальном сайте администрации муниципального образования Турдейск</w:t>
      </w:r>
      <w:r w:rsidR="00063EC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Воловского района в сети Интернет. </w:t>
      </w:r>
    </w:p>
    <w:p w:rsidR="006E6200" w:rsidRDefault="006E6200" w:rsidP="006E6200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3.Настоящее решение вступает в силу со дня его  официального  опубликования.</w:t>
      </w:r>
    </w:p>
    <w:p w:rsidR="006E6200" w:rsidRDefault="006E6200" w:rsidP="006E6200">
      <w:pPr>
        <w:ind w:firstLine="684"/>
        <w:jc w:val="both"/>
        <w:rPr>
          <w:color w:val="000000"/>
          <w:spacing w:val="9"/>
          <w:sz w:val="28"/>
          <w:szCs w:val="28"/>
        </w:rPr>
      </w:pPr>
    </w:p>
    <w:p w:rsidR="002B731D" w:rsidRDefault="002B731D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</w:p>
    <w:p w:rsidR="002B731D" w:rsidRDefault="002B731D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</w:p>
    <w:p w:rsidR="002B731D" w:rsidRDefault="002B731D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</w:p>
    <w:p w:rsidR="002B731D" w:rsidRDefault="002B731D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</w:p>
    <w:p w:rsidR="00595771" w:rsidRPr="00595771" w:rsidRDefault="00595771" w:rsidP="00595771">
      <w:pPr>
        <w:shd w:val="clear" w:color="auto" w:fill="FFFFFF"/>
        <w:ind w:left="5" w:right="19" w:firstLine="552"/>
        <w:jc w:val="both"/>
        <w:rPr>
          <w:b/>
          <w:bCs/>
          <w:sz w:val="28"/>
          <w:szCs w:val="28"/>
        </w:rPr>
      </w:pPr>
      <w:r w:rsidRPr="00595771">
        <w:rPr>
          <w:b/>
          <w:bCs/>
          <w:sz w:val="28"/>
          <w:szCs w:val="28"/>
        </w:rPr>
        <w:t>Глава муниципального образования</w:t>
      </w:r>
    </w:p>
    <w:p w:rsidR="00595771" w:rsidRPr="00595771" w:rsidRDefault="00595771" w:rsidP="00595771">
      <w:pPr>
        <w:shd w:val="clear" w:color="auto" w:fill="FFFFFF"/>
        <w:ind w:left="5" w:right="19" w:firstLine="552"/>
        <w:jc w:val="both"/>
        <w:rPr>
          <w:sz w:val="28"/>
          <w:szCs w:val="28"/>
        </w:rPr>
      </w:pPr>
      <w:r w:rsidRPr="00595771">
        <w:rPr>
          <w:b/>
          <w:bCs/>
          <w:sz w:val="28"/>
          <w:szCs w:val="28"/>
        </w:rPr>
        <w:t xml:space="preserve">Турдейское Воловского района                          Н.И. Парамонова  </w:t>
      </w:r>
    </w:p>
    <w:p w:rsidR="002B731D" w:rsidRPr="00595771" w:rsidRDefault="002B731D" w:rsidP="00A7387C">
      <w:pPr>
        <w:shd w:val="clear" w:color="auto" w:fill="FFFFFF"/>
        <w:spacing w:line="324" w:lineRule="exact"/>
        <w:ind w:right="14"/>
        <w:rPr>
          <w:spacing w:val="-1"/>
          <w:sz w:val="28"/>
          <w:szCs w:val="28"/>
        </w:rPr>
      </w:pPr>
    </w:p>
    <w:p w:rsidR="00595771" w:rsidRDefault="00595771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</w:p>
    <w:tbl>
      <w:tblPr>
        <w:tblW w:w="956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65"/>
      </w:tblGrid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1 </w:t>
            </w:r>
          </w:p>
        </w:tc>
      </w:tr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Собрания депутатов муниципального образования</w:t>
            </w:r>
          </w:p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Турдейское Воловского района</w:t>
            </w:r>
          </w:p>
          <w:p w:rsidR="00505998" w:rsidRDefault="00505998" w:rsidP="005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«Об исполнении бюджета муниципального образования</w:t>
            </w:r>
          </w:p>
          <w:p w:rsidR="00505998" w:rsidRDefault="00505998" w:rsidP="005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Турдейское Воловского района за   2018 год»</w:t>
            </w:r>
          </w:p>
        </w:tc>
      </w:tr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5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от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                            №</w:t>
            </w:r>
          </w:p>
        </w:tc>
      </w:tr>
    </w:tbl>
    <w:p w:rsidR="00505998" w:rsidRDefault="00505998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</w:p>
    <w:p w:rsidR="00505998" w:rsidRDefault="00505998" w:rsidP="00063EC2">
      <w:pPr>
        <w:jc w:val="center"/>
        <w:rPr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 об исполнении бюджета муниципального образования Турдейское Воловского района</w:t>
      </w:r>
      <w:r w:rsidR="00063EC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 2018 год      </w:t>
      </w:r>
    </w:p>
    <w:p w:rsidR="00505998" w:rsidRDefault="00505998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тыс</w:t>
      </w:r>
      <w:proofErr w:type="gramStart"/>
      <w:r>
        <w:rPr>
          <w:spacing w:val="-1"/>
          <w:sz w:val="28"/>
          <w:szCs w:val="28"/>
        </w:rPr>
        <w:t>.р</w:t>
      </w:r>
      <w:proofErr w:type="gramEnd"/>
      <w:r>
        <w:rPr>
          <w:spacing w:val="-1"/>
          <w:sz w:val="28"/>
          <w:szCs w:val="28"/>
        </w:rPr>
        <w:t>уб.</w:t>
      </w:r>
    </w:p>
    <w:tbl>
      <w:tblPr>
        <w:tblW w:w="1009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3"/>
        <w:gridCol w:w="99"/>
        <w:gridCol w:w="3562"/>
        <w:gridCol w:w="1036"/>
        <w:gridCol w:w="1024"/>
        <w:gridCol w:w="67"/>
        <w:gridCol w:w="29"/>
        <w:gridCol w:w="904"/>
        <w:gridCol w:w="1080"/>
      </w:tblGrid>
      <w:tr w:rsidR="00505998" w:rsidTr="00505998">
        <w:trPr>
          <w:trHeight w:val="518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КБК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2018 года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 за  2018 год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 по году</w:t>
            </w:r>
          </w:p>
        </w:tc>
      </w:tr>
      <w:tr w:rsidR="00505998" w:rsidTr="00505998">
        <w:trPr>
          <w:trHeight w:val="254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05998" w:rsidTr="00505998">
        <w:trPr>
          <w:trHeight w:val="166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ДОХОДЫ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</w:tr>
      <w:tr w:rsidR="00505998" w:rsidTr="00505998">
        <w:trPr>
          <w:trHeight w:val="305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 О Х О Д </w:t>
            </w:r>
            <w:proofErr w:type="gramStart"/>
            <w:r>
              <w:rPr>
                <w:b/>
                <w:bCs/>
                <w:color w:val="000000"/>
              </w:rPr>
              <w:t>Ы</w:t>
            </w:r>
            <w:proofErr w:type="gramEnd"/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7401,5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7433,8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</w:tr>
      <w:tr w:rsidR="00505998" w:rsidTr="00505998">
        <w:trPr>
          <w:trHeight w:val="322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458,7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</w:tr>
      <w:tr w:rsidR="00505998" w:rsidTr="00505998">
        <w:trPr>
          <w:trHeight w:val="346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458,7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505998" w:rsidTr="00505998">
        <w:trPr>
          <w:trHeight w:val="1010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tabs>
                <w:tab w:val="center" w:pos="470"/>
                <w:tab w:val="right" w:pos="94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  <w:t>100,3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505998" w:rsidTr="00505998">
        <w:trPr>
          <w:trHeight w:val="1514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998" w:rsidTr="00505998">
        <w:trPr>
          <w:trHeight w:val="698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998" w:rsidTr="00505998">
        <w:trPr>
          <w:trHeight w:val="346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000 1 05 00000 00 0000 000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 w:rsidRPr="00FC734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2,3</w:t>
            </w:r>
          </w:p>
        </w:tc>
      </w:tr>
      <w:tr w:rsidR="00505998" w:rsidTr="00505998">
        <w:trPr>
          <w:trHeight w:val="223"/>
        </w:trPr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3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 w:rsidRPr="00FC734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2,3</w:t>
            </w:r>
          </w:p>
        </w:tc>
      </w:tr>
      <w:tr w:rsidR="00505998" w:rsidTr="00505998">
        <w:trPr>
          <w:trHeight w:val="26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6571,0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505998" w:rsidTr="00505998">
        <w:trPr>
          <w:trHeight w:val="24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1053,2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</w:tr>
      <w:tr w:rsidR="00505998" w:rsidTr="00505998">
        <w:trPr>
          <w:trHeight w:val="20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000 1 06 06000 00 0000 000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5517,8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27,8</w:t>
            </w:r>
          </w:p>
        </w:tc>
      </w:tr>
      <w:tr w:rsidR="00505998" w:rsidTr="00505998">
        <w:trPr>
          <w:trHeight w:val="53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000 1 06 06033 10 0000 000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2722,5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505998" w:rsidTr="00505998">
        <w:trPr>
          <w:trHeight w:val="559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000 1 06 06043 10 0000 000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2795,3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000 1 08 00000 00 0000 000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-0,1</w:t>
            </w:r>
          </w:p>
        </w:tc>
      </w:tr>
      <w:tr w:rsidR="00505998" w:rsidTr="00505998">
        <w:trPr>
          <w:trHeight w:val="490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000 1 11 09045 10 0000 120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использовании имущества, находящегося в собственности поселени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 xml:space="preserve"> за исключением имущества муниципальных автономных учреждений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697426" w:rsidRDefault="00505998" w:rsidP="004B38D1">
            <w:pPr>
              <w:jc w:val="right"/>
              <w:rPr>
                <w:bCs/>
                <w:color w:val="000000"/>
              </w:rPr>
            </w:pPr>
            <w:r w:rsidRPr="00697426">
              <w:rPr>
                <w:bCs/>
                <w:color w:val="000000"/>
              </w:rPr>
              <w:t>10,2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05998" w:rsidTr="00505998">
        <w:trPr>
          <w:trHeight w:val="521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000 1 13 00000 00 0000 000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000 1 13 01000 00 0000 130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000 1 13 01995 10 0000 130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05998" w:rsidTr="00505998">
        <w:trPr>
          <w:trHeight w:val="21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000 1 16 00000 00 0000 000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</w:t>
            </w:r>
            <w:r w:rsidRPr="00FC7345">
              <w:rPr>
                <w:b/>
                <w:color w:val="000000"/>
              </w:rPr>
              <w:t>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505998" w:rsidTr="00505998">
        <w:trPr>
          <w:trHeight w:val="540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000 1 16 51000 02 0000 140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зачисленные в бюджеты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tabs>
                <w:tab w:val="center" w:pos="515"/>
                <w:tab w:val="right" w:pos="1031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131,5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05998" w:rsidTr="00505998">
        <w:trPr>
          <w:trHeight w:val="677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000 1 16 90050 10 0000 140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Денежные взыскания (штрафы), за нарушение законодательства Российской Федерации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998" w:rsidTr="00505998">
        <w:trPr>
          <w:trHeight w:val="677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000 1 16 33050 10 0000 140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000 1 17 00000 00 0000 000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</w:t>
            </w:r>
          </w:p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ДОХОДЫ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</w:p>
          <w:p w:rsidR="00505998" w:rsidRDefault="00505998" w:rsidP="004B38D1">
            <w:pPr>
              <w:rPr>
                <w:b/>
                <w:bCs/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05998" w:rsidTr="00505998">
        <w:trPr>
          <w:trHeight w:val="26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-1877,7</w:t>
            </w:r>
          </w:p>
        </w:tc>
      </w:tr>
      <w:tr w:rsidR="00505998" w:rsidTr="00505998">
        <w:trPr>
          <w:trHeight w:val="51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-1877,7</w:t>
            </w:r>
          </w:p>
        </w:tc>
      </w:tr>
      <w:tr w:rsidR="00505998" w:rsidTr="00505998">
        <w:trPr>
          <w:trHeight w:val="32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000 2 02 01000 00 0000 151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05998" w:rsidTr="00505998">
        <w:trPr>
          <w:trHeight w:val="34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000 2 02 15001 00 0000 151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Дотации на выравнивание бюджетной обеспеченности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</w:p>
        </w:tc>
      </w:tr>
      <w:tr w:rsidR="00505998" w:rsidTr="00505998">
        <w:trPr>
          <w:trHeight w:val="362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000 2 02 15001 10 0000 151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3995,8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</w:p>
        </w:tc>
      </w:tr>
      <w:tr w:rsidR="00505998" w:rsidTr="00505998">
        <w:trPr>
          <w:trHeight w:val="35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000 2 02 35118 00 0000 151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05998" w:rsidRPr="00FC7345" w:rsidTr="00505998">
        <w:trPr>
          <w:trHeight w:val="530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000 202 35118 00 0000 151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</w:p>
        </w:tc>
      </w:tr>
      <w:tr w:rsidR="00505998" w:rsidRPr="00FC7345" w:rsidTr="00505998">
        <w:trPr>
          <w:trHeight w:val="559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000 202 35118 10 0000 151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center"/>
              <w:rPr>
                <w:bCs/>
                <w:color w:val="000000"/>
              </w:rPr>
            </w:pP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000 202 40000 00 0000 151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5434,6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3556,9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-1877,7</w:t>
            </w:r>
          </w:p>
        </w:tc>
      </w:tr>
      <w:tr w:rsidR="00505998" w:rsidTr="00505998">
        <w:trPr>
          <w:trHeight w:val="39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000 202 49999 10 0000 151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</w:t>
            </w:r>
            <w:r w:rsidR="00063E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передаваемые бюджетам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5434,6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3556,9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tabs>
                <w:tab w:val="center" w:pos="422"/>
                <w:tab w:val="right" w:pos="844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  <w:t>65,4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 w:rsidRPr="00FC7345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1877,7</w:t>
            </w:r>
          </w:p>
        </w:tc>
      </w:tr>
      <w:tr w:rsidR="00505998" w:rsidTr="00505998">
        <w:trPr>
          <w:trHeight w:val="51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000 2 03 00000 00 0000 000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063EC2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</w:t>
            </w:r>
            <w:r w:rsidR="00505998">
              <w:rPr>
                <w:b/>
                <w:bCs/>
                <w:color w:val="000000"/>
              </w:rPr>
              <w:t xml:space="preserve"> поступления от государственных (муниципальных) организаций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5998" w:rsidTr="00505998">
        <w:trPr>
          <w:trHeight w:val="518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000 2 03 05000 10 0000 180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000 2 07 00000 00 0000 000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000 2 07 05000 10 0000 180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</w:p>
        </w:tc>
      </w:tr>
      <w:tr w:rsidR="00505998" w:rsidTr="00505998">
        <w:trPr>
          <w:trHeight w:val="691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000 2 07 05020 10 0000 180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Cs/>
                <w:color w:val="000000"/>
              </w:rPr>
            </w:pPr>
          </w:p>
        </w:tc>
      </w:tr>
      <w:tr w:rsidR="00505998" w:rsidTr="00505998">
        <w:trPr>
          <w:trHeight w:val="691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000 219 00000 00 0000 000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center"/>
              <w:rPr>
                <w:b/>
                <w:bCs/>
                <w:color w:val="000000"/>
              </w:rPr>
            </w:pPr>
            <w:r w:rsidRPr="00FC734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Pr="00FC7345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5998" w:rsidTr="00505998">
        <w:trPr>
          <w:trHeight w:val="27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17570,5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15725,1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9343E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-1845,4</w:t>
            </w:r>
          </w:p>
        </w:tc>
      </w:tr>
      <w:tr w:rsidR="00505998" w:rsidTr="00505998">
        <w:trPr>
          <w:trHeight w:val="29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</w:tr>
      <w:tr w:rsidR="00505998" w:rsidTr="00505998">
        <w:trPr>
          <w:trHeight w:val="23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А С Х О Д 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</w:tr>
      <w:tr w:rsidR="00505998" w:rsidTr="00505998">
        <w:trPr>
          <w:trHeight w:val="21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7027,1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6508,3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518,8</w:t>
            </w: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736,9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-5,6</w:t>
            </w:r>
          </w:p>
        </w:tc>
      </w:tr>
      <w:tr w:rsidR="00505998" w:rsidTr="00505998">
        <w:trPr>
          <w:trHeight w:val="24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0104      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5980,5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5507,3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-473,2</w:t>
            </w:r>
          </w:p>
        </w:tc>
      </w:tr>
      <w:tr w:rsidR="00505998" w:rsidTr="00505998">
        <w:trPr>
          <w:trHeight w:val="29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063E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  <w:p w:rsidR="00505998" w:rsidRDefault="00505998" w:rsidP="004B38D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</w:tr>
      <w:tr w:rsidR="00505998" w:rsidTr="00505998">
        <w:trPr>
          <w:trHeight w:val="20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998" w:rsidTr="00505998">
        <w:trPr>
          <w:trHeight w:val="23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tabs>
                <w:tab w:val="center" w:pos="422"/>
                <w:tab w:val="right" w:pos="844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05998" w:rsidTr="00505998">
        <w:trPr>
          <w:trHeight w:val="350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FC7345">
              <w:rPr>
                <w:b/>
                <w:color w:val="000000"/>
              </w:rPr>
              <w:t>00,0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154,2</w:t>
            </w:r>
          </w:p>
        </w:tc>
      </w:tr>
      <w:tr w:rsidR="00505998" w:rsidTr="00505998">
        <w:trPr>
          <w:trHeight w:val="28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104,1</w:t>
            </w:r>
          </w:p>
        </w:tc>
      </w:tr>
      <w:tr w:rsidR="00505998" w:rsidTr="00505998">
        <w:trPr>
          <w:trHeight w:val="16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505998" w:rsidTr="00505998">
        <w:trPr>
          <w:trHeight w:val="38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</w:tr>
      <w:tr w:rsidR="00505998" w:rsidTr="00505998">
        <w:trPr>
          <w:trHeight w:val="24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5732,3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1995,3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3737,0</w:t>
            </w:r>
          </w:p>
        </w:tc>
      </w:tr>
      <w:tr w:rsidR="00505998" w:rsidTr="00505998">
        <w:trPr>
          <w:trHeight w:val="25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-104,7</w:t>
            </w:r>
          </w:p>
        </w:tc>
      </w:tr>
      <w:tr w:rsidR="00505998" w:rsidTr="00505998">
        <w:trPr>
          <w:trHeight w:val="25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-2255,0</w:t>
            </w:r>
          </w:p>
        </w:tc>
      </w:tr>
      <w:tr w:rsidR="00505998" w:rsidTr="00505998">
        <w:trPr>
          <w:trHeight w:val="20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2892,3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-1377,3</w:t>
            </w: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11,8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7088,1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1786,1</w:t>
            </w:r>
          </w:p>
        </w:tc>
      </w:tr>
      <w:tr w:rsidR="00505998" w:rsidTr="00505998">
        <w:trPr>
          <w:trHeight w:val="23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7088,1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-1786,1</w:t>
            </w: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 w:rsidRPr="00FC734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19,3</w:t>
            </w:r>
          </w:p>
        </w:tc>
      </w:tr>
      <w:tr w:rsidR="00505998" w:rsidTr="00505998">
        <w:trPr>
          <w:trHeight w:val="173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-19,3</w:t>
            </w:r>
          </w:p>
        </w:tc>
      </w:tr>
      <w:tr w:rsidR="00505998" w:rsidTr="00505998">
        <w:trPr>
          <w:trHeight w:val="24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Pr="00FC7345" w:rsidRDefault="00505998" w:rsidP="004B38D1">
            <w:pPr>
              <w:jc w:val="right"/>
              <w:rPr>
                <w:b/>
                <w:color w:val="000000"/>
              </w:rPr>
            </w:pPr>
          </w:p>
        </w:tc>
      </w:tr>
      <w:tr w:rsidR="00505998" w:rsidTr="00505998">
        <w:trPr>
          <w:trHeight w:val="334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05998" w:rsidRDefault="00505998" w:rsidP="004B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1105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</w:p>
        </w:tc>
      </w:tr>
      <w:tr w:rsidR="00505998" w:rsidTr="00505998">
        <w:trPr>
          <w:trHeight w:val="235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22418,7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16099,2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-6319,5</w:t>
            </w:r>
          </w:p>
        </w:tc>
      </w:tr>
      <w:tr w:rsidR="00505998" w:rsidTr="00505998">
        <w:trPr>
          <w:trHeight w:val="346"/>
        </w:trPr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7900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ПРОФИЦИТ БЮДЖЕТА (со знаком "плюс") ДЕФИЦИТ БЮДЖЕТА (со знаком "минус")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-4848,2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-374,1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998" w:rsidRDefault="00505998" w:rsidP="004B3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4474,1</w:t>
            </w:r>
          </w:p>
        </w:tc>
      </w:tr>
    </w:tbl>
    <w:p w:rsidR="00505998" w:rsidRDefault="00505998" w:rsidP="00505998"/>
    <w:p w:rsidR="00505998" w:rsidRDefault="00505998" w:rsidP="00505998"/>
    <w:p w:rsidR="00063EC2" w:rsidRDefault="00063EC2" w:rsidP="00505998"/>
    <w:p w:rsidR="00063EC2" w:rsidRDefault="00063EC2" w:rsidP="00505998"/>
    <w:p w:rsidR="00063EC2" w:rsidRDefault="00063EC2" w:rsidP="00505998">
      <w:pPr>
        <w:rPr>
          <w:b/>
        </w:rPr>
      </w:pPr>
      <w:r>
        <w:rPr>
          <w:b/>
        </w:rPr>
        <w:t xml:space="preserve">      </w:t>
      </w:r>
      <w:r w:rsidR="00505998" w:rsidRPr="00767106">
        <w:rPr>
          <w:b/>
        </w:rPr>
        <w:t xml:space="preserve">Глава   администрации  </w:t>
      </w:r>
    </w:p>
    <w:p w:rsidR="00063EC2" w:rsidRDefault="00063EC2" w:rsidP="00505998">
      <w:pPr>
        <w:rPr>
          <w:b/>
        </w:rPr>
      </w:pPr>
      <w:r>
        <w:rPr>
          <w:b/>
        </w:rPr>
        <w:t xml:space="preserve"> м</w:t>
      </w:r>
      <w:r w:rsidR="00FE34F7">
        <w:rPr>
          <w:b/>
        </w:rPr>
        <w:t>униципального</w:t>
      </w:r>
      <w:r>
        <w:rPr>
          <w:b/>
        </w:rPr>
        <w:t xml:space="preserve"> </w:t>
      </w:r>
      <w:r w:rsidR="00FE34F7">
        <w:rPr>
          <w:b/>
        </w:rPr>
        <w:t xml:space="preserve">образования </w:t>
      </w:r>
      <w:r w:rsidR="00505998">
        <w:rPr>
          <w:b/>
        </w:rPr>
        <w:t xml:space="preserve"> </w:t>
      </w:r>
      <w:r>
        <w:rPr>
          <w:b/>
        </w:rPr>
        <w:t xml:space="preserve"> </w:t>
      </w:r>
    </w:p>
    <w:p w:rsidR="00505998" w:rsidRPr="00767106" w:rsidRDefault="00505998" w:rsidP="00505998">
      <w:pPr>
        <w:rPr>
          <w:b/>
        </w:rPr>
      </w:pPr>
      <w:r>
        <w:rPr>
          <w:b/>
        </w:rPr>
        <w:t xml:space="preserve">Турдейское </w:t>
      </w:r>
      <w:r w:rsidR="00FE34F7">
        <w:rPr>
          <w:b/>
        </w:rPr>
        <w:t xml:space="preserve"> </w:t>
      </w:r>
      <w:r>
        <w:rPr>
          <w:b/>
        </w:rPr>
        <w:t>Воловского района</w:t>
      </w:r>
      <w:r w:rsidRPr="00767106">
        <w:rPr>
          <w:b/>
        </w:rPr>
        <w:t xml:space="preserve">                                  </w:t>
      </w:r>
      <w:r>
        <w:rPr>
          <w:b/>
        </w:rPr>
        <w:t xml:space="preserve">        </w:t>
      </w:r>
      <w:r w:rsidRPr="00767106">
        <w:rPr>
          <w:b/>
        </w:rPr>
        <w:t xml:space="preserve">   </w:t>
      </w:r>
      <w:r>
        <w:rPr>
          <w:b/>
        </w:rPr>
        <w:t xml:space="preserve">                             </w:t>
      </w:r>
      <w:r w:rsidRPr="00767106">
        <w:rPr>
          <w:b/>
        </w:rPr>
        <w:t xml:space="preserve"> Е.В.</w:t>
      </w:r>
      <w:proofErr w:type="gramStart"/>
      <w:r w:rsidRPr="00767106">
        <w:rPr>
          <w:b/>
        </w:rPr>
        <w:t>Хренов</w:t>
      </w:r>
      <w:proofErr w:type="gramEnd"/>
    </w:p>
    <w:p w:rsidR="00505998" w:rsidRDefault="00505998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Default="00FE34F7" w:rsidP="00505998"/>
    <w:p w:rsidR="00FE34F7" w:rsidRPr="00DE03A6" w:rsidRDefault="00FE34F7" w:rsidP="00505998"/>
    <w:tbl>
      <w:tblPr>
        <w:tblW w:w="956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65"/>
      </w:tblGrid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5059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№ 2 </w:t>
            </w:r>
          </w:p>
        </w:tc>
      </w:tr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Собрания депутатов муниципального образования</w:t>
            </w:r>
          </w:p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Турдейское Воловского района</w:t>
            </w:r>
          </w:p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«Об исполнении бюджета муниципального образования</w:t>
            </w:r>
          </w:p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Турдейское Воловского района за   2018 год»</w:t>
            </w:r>
          </w:p>
        </w:tc>
      </w:tr>
      <w:tr w:rsidR="00505998" w:rsidTr="004B38D1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505998" w:rsidRDefault="00505998" w:rsidP="004B3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от  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                            №</w:t>
            </w:r>
          </w:p>
        </w:tc>
      </w:tr>
    </w:tbl>
    <w:p w:rsidR="00505998" w:rsidRDefault="00505998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</w:p>
    <w:p w:rsidR="00505998" w:rsidRDefault="00505998" w:rsidP="00505998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>Сведения</w:t>
      </w:r>
    </w:p>
    <w:p w:rsidR="00505998" w:rsidRDefault="00505998" w:rsidP="00505998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  2018 год  по </w:t>
      </w:r>
      <w:r>
        <w:rPr>
          <w:spacing w:val="-1"/>
          <w:sz w:val="28"/>
          <w:szCs w:val="28"/>
        </w:rPr>
        <w:t>муниципальному образованию</w:t>
      </w:r>
    </w:p>
    <w:p w:rsidR="00505998" w:rsidRDefault="00505998" w:rsidP="00505998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 xml:space="preserve"> Турдейское Воловского района</w:t>
      </w:r>
    </w:p>
    <w:p w:rsidR="00505998" w:rsidRDefault="00505998" w:rsidP="00505998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right" w:tblpY="122"/>
        <w:tblW w:w="10173" w:type="dxa"/>
        <w:tblLook w:val="04A0"/>
      </w:tblPr>
      <w:tblGrid>
        <w:gridCol w:w="2127"/>
        <w:gridCol w:w="1150"/>
        <w:gridCol w:w="854"/>
        <w:gridCol w:w="1662"/>
        <w:gridCol w:w="2693"/>
        <w:gridCol w:w="1351"/>
        <w:gridCol w:w="236"/>
        <w:gridCol w:w="540"/>
      </w:tblGrid>
      <w:tr w:rsidR="00D572F2" w:rsidRPr="00505998" w:rsidTr="00D572F2">
        <w:trPr>
          <w:trHeight w:val="10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49AA">
            <w:pPr>
              <w:overflowPunct/>
              <w:autoSpaceDE/>
              <w:autoSpaceDN/>
              <w:adjustRightInd/>
              <w:jc w:val="center"/>
            </w:pPr>
            <w:r w:rsidRPr="004B38D1">
              <w:t>Наименование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49AA">
            <w:pPr>
              <w:overflowPunct/>
              <w:autoSpaceDE/>
              <w:autoSpaceDN/>
              <w:adjustRightInd/>
              <w:jc w:val="center"/>
            </w:pPr>
            <w:r w:rsidRPr="004B38D1">
              <w:t>Численность (шт.ед.)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F2" w:rsidRPr="004B38D1" w:rsidRDefault="00D572F2" w:rsidP="00D549AA">
            <w:pPr>
              <w:overflowPunct/>
              <w:autoSpaceDE/>
              <w:autoSpaceDN/>
              <w:adjustRightInd/>
              <w:jc w:val="center"/>
            </w:pPr>
            <w:r w:rsidRPr="004B38D1">
              <w:t>Денежное содержание тыс</w:t>
            </w:r>
            <w:proofErr w:type="gramStart"/>
            <w:r w:rsidRPr="004B38D1">
              <w:t>.р</w:t>
            </w:r>
            <w:proofErr w:type="gramEnd"/>
            <w:r w:rsidRPr="004B38D1">
              <w:t>уб.</w:t>
            </w:r>
          </w:p>
        </w:tc>
      </w:tr>
      <w:tr w:rsidR="00D572F2" w:rsidRPr="00505998" w:rsidTr="004B38D1">
        <w:trPr>
          <w:trHeight w:val="1101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</w:pPr>
            <w:r w:rsidRPr="004B38D1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center"/>
            </w:pPr>
            <w:r w:rsidRPr="004B38D1">
              <w:t>Всего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4B38D1">
            <w:pPr>
              <w:overflowPunct/>
              <w:autoSpaceDE/>
              <w:autoSpaceDN/>
              <w:adjustRightInd/>
              <w:jc w:val="center"/>
            </w:pPr>
            <w:r w:rsidRPr="004B38D1">
              <w:t>работники, замещающие должности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4B38D1">
            <w:pPr>
              <w:overflowPunct/>
              <w:autoSpaceDE/>
              <w:autoSpaceDN/>
              <w:adjustRightInd/>
              <w:jc w:val="center"/>
            </w:pPr>
            <w:r w:rsidRPr="004B38D1">
              <w:t>работники, замещающие должности, не отнесенные к должностям муниципальной службы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both"/>
            </w:pPr>
            <w:r w:rsidRPr="004B38D1">
              <w:t> 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562,6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13,5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8,5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3362,9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Культура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6,75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2300,2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 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21,25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15,25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F2" w:rsidRPr="004B38D1" w:rsidRDefault="00D572F2" w:rsidP="00D572F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B38D1">
              <w:rPr>
                <w:sz w:val="28"/>
                <w:szCs w:val="28"/>
              </w:rPr>
              <w:t>6225,7</w:t>
            </w: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572F2" w:rsidRPr="00505998" w:rsidTr="00D572F2">
        <w:trPr>
          <w:trHeight w:val="94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Default="00D572F2" w:rsidP="00D572F2"/>
          <w:p w:rsidR="00D572F2" w:rsidRDefault="00D572F2" w:rsidP="00D572F2"/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572F2" w:rsidRPr="00505998" w:rsidTr="00D572F2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F2" w:rsidRPr="00505998" w:rsidRDefault="00D572F2" w:rsidP="00D572F2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505998" w:rsidRDefault="00505998" w:rsidP="00505998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063EC2" w:rsidRDefault="00063EC2" w:rsidP="00D57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72F2" w:rsidRPr="004B38D1">
        <w:rPr>
          <w:b/>
          <w:sz w:val="28"/>
          <w:szCs w:val="28"/>
        </w:rPr>
        <w:t xml:space="preserve">Глава   администрации  </w:t>
      </w:r>
    </w:p>
    <w:p w:rsidR="00063EC2" w:rsidRDefault="00063EC2" w:rsidP="00D57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="00D572F2" w:rsidRPr="004B38D1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D572F2" w:rsidRPr="004B38D1">
        <w:rPr>
          <w:b/>
          <w:sz w:val="28"/>
          <w:szCs w:val="28"/>
        </w:rPr>
        <w:t xml:space="preserve">образования  </w:t>
      </w:r>
    </w:p>
    <w:p w:rsidR="00D572F2" w:rsidRPr="004B38D1" w:rsidRDefault="00D572F2" w:rsidP="00D572F2">
      <w:pPr>
        <w:rPr>
          <w:b/>
          <w:sz w:val="28"/>
          <w:szCs w:val="28"/>
        </w:rPr>
      </w:pPr>
      <w:r w:rsidRPr="004B38D1">
        <w:rPr>
          <w:b/>
          <w:sz w:val="28"/>
          <w:szCs w:val="28"/>
        </w:rPr>
        <w:t xml:space="preserve">Турдейское  Воловского района                   </w:t>
      </w:r>
      <w:r w:rsidR="00063EC2">
        <w:rPr>
          <w:b/>
          <w:sz w:val="28"/>
          <w:szCs w:val="28"/>
        </w:rPr>
        <w:t xml:space="preserve">                         </w:t>
      </w:r>
      <w:r w:rsidRPr="004B38D1">
        <w:rPr>
          <w:b/>
          <w:sz w:val="28"/>
          <w:szCs w:val="28"/>
        </w:rPr>
        <w:t xml:space="preserve">       Е.В.</w:t>
      </w:r>
      <w:proofErr w:type="gramStart"/>
      <w:r w:rsidRPr="004B38D1">
        <w:rPr>
          <w:b/>
          <w:sz w:val="28"/>
          <w:szCs w:val="28"/>
        </w:rPr>
        <w:t>Хренов</w:t>
      </w:r>
      <w:proofErr w:type="gramEnd"/>
    </w:p>
    <w:p w:rsidR="00D572F2" w:rsidRDefault="00D572F2" w:rsidP="00D572F2"/>
    <w:p w:rsidR="00D572F2" w:rsidRDefault="00D572F2" w:rsidP="00D572F2"/>
    <w:p w:rsidR="00FE34F7" w:rsidRDefault="00FE34F7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</w:p>
    <w:p w:rsidR="00D572F2" w:rsidRDefault="00D572F2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  <w:sectPr w:rsidR="00D572F2" w:rsidSect="00D572F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2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решению Собрания депутатов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муниципального образования 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Турдейское Воловского района</w:t>
      </w:r>
    </w:p>
    <w:p w:rsidR="002B731D" w:rsidRDefault="002B731D" w:rsidP="00A7387C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от 24.04.2019     № </w:t>
      </w:r>
      <w:bookmarkStart w:id="0" w:name="_GoBack"/>
      <w:bookmarkEnd w:id="0"/>
      <w:r w:rsidR="00595771">
        <w:rPr>
          <w:spacing w:val="-1"/>
          <w:sz w:val="28"/>
          <w:szCs w:val="28"/>
        </w:rPr>
        <w:t>10-1</w:t>
      </w:r>
    </w:p>
    <w:p w:rsidR="002B731D" w:rsidRDefault="002B731D" w:rsidP="00A7387C">
      <w:pPr>
        <w:shd w:val="clear" w:color="auto" w:fill="FFFFFF"/>
        <w:ind w:left="5" w:right="19" w:firstLine="552"/>
        <w:jc w:val="right"/>
        <w:rPr>
          <w:sz w:val="28"/>
          <w:szCs w:val="28"/>
        </w:rPr>
      </w:pPr>
    </w:p>
    <w:p w:rsidR="002B731D" w:rsidRDefault="002B731D" w:rsidP="00A7387C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2B731D" w:rsidRDefault="002B731D" w:rsidP="00A7387C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2B731D" w:rsidRDefault="002B731D" w:rsidP="00A7387C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2B731D" w:rsidRDefault="002B731D" w:rsidP="00A7387C">
      <w:pPr>
        <w:shd w:val="clear" w:color="auto" w:fill="FFFFFF"/>
        <w:ind w:left="5" w:right="19" w:firstLine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2B731D" w:rsidRDefault="002B731D" w:rsidP="00A7387C">
      <w:pPr>
        <w:shd w:val="clear" w:color="auto" w:fill="FFFFFF"/>
        <w:ind w:left="5" w:right="19" w:firstLine="552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муниципального образования Турдейское Воловского района «Об исполнении  бюджета муниципального образования Турдейское Воловского района за 2018 год»</w:t>
      </w:r>
    </w:p>
    <w:p w:rsidR="002B731D" w:rsidRDefault="002B731D" w:rsidP="00A7387C">
      <w:pPr>
        <w:shd w:val="clear" w:color="auto" w:fill="FFFFFF"/>
        <w:ind w:left="5" w:right="19" w:firstLine="552"/>
        <w:rPr>
          <w:sz w:val="28"/>
          <w:szCs w:val="28"/>
        </w:rPr>
      </w:pPr>
    </w:p>
    <w:p w:rsidR="002B731D" w:rsidRDefault="002B731D" w:rsidP="00A7387C">
      <w:pPr>
        <w:shd w:val="clear" w:color="auto" w:fill="FFFFFF"/>
        <w:ind w:left="5" w:right="19" w:firstLine="552"/>
        <w:jc w:val="center"/>
        <w:rPr>
          <w:sz w:val="28"/>
          <w:szCs w:val="28"/>
        </w:rPr>
      </w:pPr>
    </w:p>
    <w:p w:rsidR="002B731D" w:rsidRDefault="002B731D" w:rsidP="00A7387C">
      <w:pPr>
        <w:jc w:val="both"/>
        <w:rPr>
          <w:sz w:val="28"/>
          <w:szCs w:val="28"/>
        </w:rPr>
      </w:pPr>
      <w:r>
        <w:rPr>
          <w:sz w:val="28"/>
          <w:szCs w:val="28"/>
        </w:rPr>
        <w:t>1. Парамонова Наталья Ивановна - председатель  оргкомитета;</w:t>
      </w:r>
    </w:p>
    <w:p w:rsidR="002B731D" w:rsidRDefault="002B731D" w:rsidP="00A7387C">
      <w:pPr>
        <w:jc w:val="both"/>
        <w:rPr>
          <w:sz w:val="28"/>
          <w:szCs w:val="28"/>
        </w:rPr>
      </w:pPr>
      <w:r>
        <w:rPr>
          <w:sz w:val="28"/>
          <w:szCs w:val="28"/>
        </w:rPr>
        <w:t>2. Звягина Варвара Николаевна -  секретарь оргкомитета;</w:t>
      </w:r>
    </w:p>
    <w:p w:rsidR="002B731D" w:rsidRDefault="002B731D" w:rsidP="00A7387C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Клейменов Евгений Иванович - член  оргкомитета.</w:t>
      </w:r>
    </w:p>
    <w:p w:rsidR="002B731D" w:rsidRDefault="002B731D" w:rsidP="00A7387C">
      <w:pPr>
        <w:jc w:val="both"/>
        <w:rPr>
          <w:sz w:val="28"/>
          <w:szCs w:val="28"/>
        </w:rPr>
      </w:pPr>
    </w:p>
    <w:p w:rsidR="002B731D" w:rsidRDefault="002B731D"/>
    <w:sectPr w:rsidR="002B731D" w:rsidSect="00D572F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1C8"/>
    <w:rsid w:val="000004EF"/>
    <w:rsid w:val="00044B98"/>
    <w:rsid w:val="00063EC2"/>
    <w:rsid w:val="00085B3D"/>
    <w:rsid w:val="000B504F"/>
    <w:rsid w:val="000E3AB4"/>
    <w:rsid w:val="000F2B94"/>
    <w:rsid w:val="00134EBD"/>
    <w:rsid w:val="00151D1E"/>
    <w:rsid w:val="00157A86"/>
    <w:rsid w:val="00194B38"/>
    <w:rsid w:val="00211EFE"/>
    <w:rsid w:val="00250DCD"/>
    <w:rsid w:val="00270D06"/>
    <w:rsid w:val="002932B5"/>
    <w:rsid w:val="002B731D"/>
    <w:rsid w:val="002D2C4C"/>
    <w:rsid w:val="0030343C"/>
    <w:rsid w:val="003164B5"/>
    <w:rsid w:val="00341015"/>
    <w:rsid w:val="003A1F9D"/>
    <w:rsid w:val="003E55A0"/>
    <w:rsid w:val="003F0706"/>
    <w:rsid w:val="003F53F0"/>
    <w:rsid w:val="004B38D1"/>
    <w:rsid w:val="004C1DB7"/>
    <w:rsid w:val="004E14C0"/>
    <w:rsid w:val="00505998"/>
    <w:rsid w:val="00595771"/>
    <w:rsid w:val="005A5074"/>
    <w:rsid w:val="005B269E"/>
    <w:rsid w:val="0066300B"/>
    <w:rsid w:val="006E6200"/>
    <w:rsid w:val="00715A66"/>
    <w:rsid w:val="0073686F"/>
    <w:rsid w:val="00780D08"/>
    <w:rsid w:val="007D7421"/>
    <w:rsid w:val="008338CF"/>
    <w:rsid w:val="00873DC3"/>
    <w:rsid w:val="008951C8"/>
    <w:rsid w:val="008F5C18"/>
    <w:rsid w:val="0090120B"/>
    <w:rsid w:val="009050A9"/>
    <w:rsid w:val="0090722C"/>
    <w:rsid w:val="009122B0"/>
    <w:rsid w:val="0093664E"/>
    <w:rsid w:val="009677B2"/>
    <w:rsid w:val="009718A0"/>
    <w:rsid w:val="00985D74"/>
    <w:rsid w:val="00986BDA"/>
    <w:rsid w:val="00A01E90"/>
    <w:rsid w:val="00A7387C"/>
    <w:rsid w:val="00AF2A54"/>
    <w:rsid w:val="00B2519C"/>
    <w:rsid w:val="00B4337D"/>
    <w:rsid w:val="00BA7083"/>
    <w:rsid w:val="00C33008"/>
    <w:rsid w:val="00C354D5"/>
    <w:rsid w:val="00C44B57"/>
    <w:rsid w:val="00C65C45"/>
    <w:rsid w:val="00CC30DA"/>
    <w:rsid w:val="00CD0941"/>
    <w:rsid w:val="00CD4C9B"/>
    <w:rsid w:val="00D549AA"/>
    <w:rsid w:val="00D570E7"/>
    <w:rsid w:val="00D572F2"/>
    <w:rsid w:val="00D62019"/>
    <w:rsid w:val="00D62855"/>
    <w:rsid w:val="00D859AC"/>
    <w:rsid w:val="00DE00C1"/>
    <w:rsid w:val="00E66000"/>
    <w:rsid w:val="00EB787B"/>
    <w:rsid w:val="00F247E5"/>
    <w:rsid w:val="00F32C2F"/>
    <w:rsid w:val="00F44C73"/>
    <w:rsid w:val="00F5640C"/>
    <w:rsid w:val="00F716CC"/>
    <w:rsid w:val="00FA4638"/>
    <w:rsid w:val="00FE34F7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7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E6200"/>
    <w:pPr>
      <w:widowControl w:val="0"/>
      <w:suppressAutoHyphens/>
      <w:overflowPunct/>
      <w:autoSpaceDN/>
      <w:adjustRightInd/>
      <w:spacing w:after="120" w:line="480" w:lineRule="auto"/>
      <w:ind w:left="283"/>
      <w:jc w:val="both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45</cp:revision>
  <cp:lastPrinted>2019-04-11T13:09:00Z</cp:lastPrinted>
  <dcterms:created xsi:type="dcterms:W3CDTF">2014-04-10T07:53:00Z</dcterms:created>
  <dcterms:modified xsi:type="dcterms:W3CDTF">2019-04-23T18:10:00Z</dcterms:modified>
</cp:coreProperties>
</file>