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2B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A96706" w:rsidP="002B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Кучеряевского сельского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7D3541" w:rsidRDefault="007D3541" w:rsidP="002B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2B60F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1508CB" w:rsidRDefault="00221F80" w:rsidP="007D3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D3541" w:rsidRPr="0015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508CB" w:rsidRPr="0015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 мая </w:t>
      </w:r>
      <w:r w:rsidR="007A6417" w:rsidRPr="0015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7D3541" w:rsidRPr="0015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508CB" w:rsidRPr="0015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 </w:t>
      </w:r>
      <w:r w:rsidR="007D3541" w:rsidRPr="0015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508CB" w:rsidRPr="0015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39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2B60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Кучеряевка</w:t>
      </w:r>
    </w:p>
    <w:p w:rsidR="00800FE6" w:rsidRDefault="00800FE6" w:rsidP="002B60FE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 рассмотрения  и реализации инициативных проектов, а также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конкурсного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в </w:t>
      </w:r>
      <w:r w:rsidR="00D3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Кучеряевском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Бутурлиновского 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</w:p>
    <w:p w:rsidR="0039544D" w:rsidRPr="0039544D" w:rsidRDefault="00800FE6" w:rsidP="003954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D3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Кучеряевского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предложение прокуратуры Бутурлиновского района о принятии нормативного правового акта,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D3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Кучеряевского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End"/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39544D" w:rsidRDefault="002B60FE" w:rsidP="0039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Порядок рассмотрения и реализации инициативных проектов, а также проведения их конкурсного отбора в </w:t>
      </w:r>
      <w:r w:rsidR="00D3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Кучеряевском</w:t>
      </w:r>
      <w:r w:rsidR="00D34752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муниципального района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EE" w:rsidRPr="002B60FE" w:rsidRDefault="002B60FE" w:rsidP="002B6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4C8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официальном периодическом печатном издании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«Вестник муниципальных нормативно - правовых актов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иной официальной информации </w:t>
      </w:r>
      <w:r>
        <w:rPr>
          <w:rFonts w:ascii="Times New Roman" w:eastAsia="Calibri" w:hAnsi="Times New Roman" w:cs="Times New Roman"/>
          <w:sz w:val="28"/>
          <w:szCs w:val="28"/>
        </w:rPr>
        <w:t>Кучеряевского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на официальном сайте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Кучеряевского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B00B7" w:rsidRPr="00941D5A" w:rsidRDefault="00E74C84" w:rsidP="002B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DB" w:rsidRDefault="00F160DB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D34752">
        <w:rPr>
          <w:rFonts w:ascii="Times New Roman" w:hAnsi="Times New Roman" w:cs="Times New Roman"/>
          <w:sz w:val="28"/>
          <w:szCs w:val="28"/>
          <w:lang w:eastAsia="ru-RU"/>
        </w:rPr>
        <w:t xml:space="preserve"> Кучеряевского</w:t>
      </w:r>
    </w:p>
    <w:p w:rsidR="00D34752" w:rsidRDefault="00D34752" w:rsidP="00D34752">
      <w:pPr>
        <w:pStyle w:val="a4"/>
        <w:tabs>
          <w:tab w:val="left" w:pos="586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Л.М.Гуренко</w:t>
      </w:r>
    </w:p>
    <w:p w:rsidR="00263DC1" w:rsidRDefault="00263DC1" w:rsidP="00F160DB">
      <w:pPr>
        <w:pStyle w:val="a4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</w:p>
    <w:p w:rsidR="0039544D" w:rsidRPr="0039544D" w:rsidRDefault="0039544D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r w:rsidR="00D34752">
        <w:rPr>
          <w:rFonts w:ascii="Times New Roman" w:eastAsia="Calibri" w:hAnsi="Times New Roman" w:cs="Times New Roman"/>
          <w:sz w:val="28"/>
          <w:szCs w:val="28"/>
        </w:rPr>
        <w:t>Кучеряевского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D34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44D">
        <w:rPr>
          <w:rFonts w:ascii="Times New Roman" w:eastAsia="Calibri" w:hAnsi="Times New Roman" w:cs="Times New Roman"/>
          <w:sz w:val="28"/>
          <w:szCs w:val="28"/>
        </w:rPr>
        <w:t>от «</w:t>
      </w:r>
      <w:r w:rsidR="001508CB">
        <w:rPr>
          <w:rFonts w:ascii="Times New Roman" w:eastAsia="Calibri" w:hAnsi="Times New Roman" w:cs="Times New Roman"/>
          <w:sz w:val="28"/>
          <w:szCs w:val="28"/>
        </w:rPr>
        <w:t>31</w:t>
      </w:r>
      <w:r w:rsidRPr="0039544D">
        <w:rPr>
          <w:rFonts w:ascii="Times New Roman" w:eastAsia="Calibri" w:hAnsi="Times New Roman" w:cs="Times New Roman"/>
          <w:sz w:val="28"/>
          <w:szCs w:val="28"/>
        </w:rPr>
        <w:t>»</w:t>
      </w:r>
      <w:r w:rsidR="001508CB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2021 года № </w:t>
      </w:r>
      <w:r w:rsidR="001508CB">
        <w:rPr>
          <w:rFonts w:ascii="Times New Roman" w:eastAsia="Calibri" w:hAnsi="Times New Roman" w:cs="Times New Roman"/>
          <w:sz w:val="28"/>
          <w:szCs w:val="28"/>
        </w:rPr>
        <w:t>39</w:t>
      </w:r>
    </w:p>
    <w:p w:rsidR="00CD575A" w:rsidRPr="00263DC1" w:rsidRDefault="00CD575A" w:rsidP="00F85BF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44D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ПОРЯДОК РАССМОТРЕНИЯ И РЕАЛИЗАЦИИ ИНИЦИАТИВНЫХ ПРОЕКТОВ, А ТАКЖЕ ПРОВЕДЕНИЯ ИХ КОНКУРСНОГО ОТБОРА В </w:t>
      </w:r>
      <w:r w:rsidR="00D34752">
        <w:rPr>
          <w:rFonts w:ascii="Times New Roman" w:hAnsi="Times New Roman" w:cs="Times New Roman"/>
          <w:sz w:val="28"/>
          <w:szCs w:val="28"/>
        </w:rPr>
        <w:t>КУЧЕРЯЕВСКОМ</w:t>
      </w:r>
      <w:r w:rsidRPr="00800FE6">
        <w:rPr>
          <w:rFonts w:ascii="Times New Roman" w:hAnsi="Times New Roman" w:cs="Times New Roman"/>
          <w:sz w:val="28"/>
          <w:szCs w:val="28"/>
        </w:rPr>
        <w:t xml:space="preserve"> СЕЛЬСКОМ ПОСЕЛЕНИИ БУТУРЛИНОВСКОГО МУНИЦИПАЛЬНОГО РАЙОНА</w:t>
      </w:r>
    </w:p>
    <w:p w:rsidR="00800FE6" w:rsidRPr="00263DC1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00FE6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800FE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00FE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800FE6">
        <w:rPr>
          <w:rFonts w:ascii="Times New Roman" w:hAnsi="Times New Roman" w:cs="Times New Roman"/>
          <w:sz w:val="28"/>
          <w:szCs w:val="28"/>
        </w:rPr>
        <w:t>муниципального района 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Кучеряевском </w:t>
      </w:r>
      <w:r w:rsidRPr="00800FE6">
        <w:rPr>
          <w:rFonts w:ascii="Times New Roman" w:hAnsi="Times New Roman" w:cs="Times New Roman"/>
          <w:sz w:val="28"/>
          <w:szCs w:val="28"/>
        </w:rPr>
        <w:t xml:space="preserve">сельском поселении Бутурлиновского муниципального района   (далее - Порядок) разработан в целях проведения мероприятий, имеющих приоритетное значение для  жителей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 </w:t>
      </w:r>
      <w:r w:rsidRPr="00800FE6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или его части, путем реализации инициативных проектов.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 Инициативные проекты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2.1. Под инициативным проектом в настоящем Порядке понимается предложение   жителей сельского (городского) поселения  о реализации мероприятий, имеющих приоритетное значение для  жителей сельского (городского) поселения   или его части, по решению вопросов местного значения или иных вопросов, право </w:t>
      </w:r>
      <w:proofErr w:type="gramStart"/>
      <w:r w:rsidRPr="00800FE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00FE6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 жителей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27A32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или ее части, в границах которой будет реали</w:t>
      </w:r>
      <w:r w:rsidR="00F27A32">
        <w:rPr>
          <w:rFonts w:ascii="Times New Roman" w:hAnsi="Times New Roman" w:cs="Times New Roman"/>
          <w:sz w:val="28"/>
          <w:szCs w:val="28"/>
        </w:rPr>
        <w:t xml:space="preserve">зовываться инициативный проект; 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800FE6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="00D3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E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00FE6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F27A32" w:rsidRDefault="00F27A32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34752">
        <w:rPr>
          <w:rFonts w:ascii="Times New Roman" w:hAnsi="Times New Roman" w:cs="Times New Roman"/>
          <w:sz w:val="28"/>
          <w:szCs w:val="28"/>
        </w:rPr>
        <w:t>Кучеряевского</w:t>
      </w:r>
      <w:r w:rsidRPr="00F27A32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народных депутатов Березовского сельского поселения Бутурлиновского муниципального района.</w:t>
      </w:r>
    </w:p>
    <w:p w:rsid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2.3. Инициативный прое</w:t>
      </w:r>
      <w:proofErr w:type="gramStart"/>
      <w:r w:rsidRPr="00800FE6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800FE6">
        <w:rPr>
          <w:rFonts w:ascii="Times New Roman" w:hAnsi="Times New Roman" w:cs="Times New Roman"/>
          <w:sz w:val="28"/>
          <w:szCs w:val="28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 Инициаторы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BC" w:rsidRPr="00251EBC" w:rsidRDefault="00F27A32" w:rsidP="00251EB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района, органы территориального общественного самоуправления, староста сельского населенного пункта (далее - инициаторы проекта).</w:t>
      </w:r>
    </w:p>
    <w:p w:rsidR="00F27A32" w:rsidRPr="00F27A32" w:rsidRDefault="00251EBC" w:rsidP="00251EBC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7A32">
        <w:rPr>
          <w:rFonts w:ascii="Times New Roman" w:hAnsi="Times New Roman" w:cs="Times New Roman"/>
          <w:sz w:val="28"/>
          <w:szCs w:val="28"/>
        </w:rPr>
        <w:t>3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.2. Лица, указанные в пункте </w:t>
      </w:r>
      <w:r w:rsidR="00F27A32">
        <w:rPr>
          <w:rFonts w:ascii="Times New Roman" w:hAnsi="Times New Roman" w:cs="Times New Roman"/>
          <w:sz w:val="28"/>
          <w:szCs w:val="28"/>
        </w:rPr>
        <w:t>3</w:t>
      </w:r>
      <w:r w:rsidR="00F27A32" w:rsidRPr="00F27A32">
        <w:rPr>
          <w:rFonts w:ascii="Times New Roman" w:hAnsi="Times New Roman" w:cs="Times New Roman"/>
          <w:sz w:val="28"/>
          <w:szCs w:val="28"/>
        </w:rPr>
        <w:t>.1 настоящего раздела: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 w:rsidR="00251EBC">
        <w:rPr>
          <w:rFonts w:ascii="Times New Roman" w:hAnsi="Times New Roman" w:cs="Times New Roman"/>
          <w:sz w:val="28"/>
          <w:szCs w:val="28"/>
        </w:rPr>
        <w:t>поселения</w:t>
      </w:r>
      <w:r w:rsidRPr="00F27A32">
        <w:rPr>
          <w:rFonts w:ascii="Times New Roman" w:hAnsi="Times New Roman" w:cs="Times New Roman"/>
          <w:sz w:val="28"/>
          <w:szCs w:val="28"/>
        </w:rPr>
        <w:t>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4) участвуют в </w:t>
      </w:r>
      <w:proofErr w:type="gramStart"/>
      <w:r w:rsidRPr="00F27A32">
        <w:rPr>
          <w:rFonts w:ascii="Times New Roman" w:hAnsi="Times New Roman" w:cs="Times New Roman"/>
          <w:sz w:val="28"/>
          <w:szCs w:val="28"/>
        </w:rPr>
        <w:t>контроле  за</w:t>
      </w:r>
      <w:proofErr w:type="gramEnd"/>
      <w:r w:rsidRPr="00F27A32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251EBC">
        <w:rPr>
          <w:rFonts w:ascii="Times New Roman" w:hAnsi="Times New Roman" w:cs="Times New Roman"/>
          <w:sz w:val="28"/>
          <w:szCs w:val="28"/>
        </w:rPr>
        <w:t>Кучеряевского сельского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>.</w:t>
      </w:r>
    </w:p>
    <w:p w:rsidR="00800FE6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.3. Создание инициативной группы и принятие ею решений оформляется протоколом.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 Выявление мнения граждан по вопросу о поддержке</w:t>
      </w:r>
      <w:r w:rsidR="004A6CA9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инициативного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.1. Инициативный проект должен быть поддержан населением</w:t>
      </w:r>
      <w:r w:rsidR="00D34752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или жителями его части, в интересах которых предполагается реализация инициативного проекта.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27A32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 жителей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или его части и целесообразности его реализации, а также принятия собранием граждан</w:t>
      </w:r>
      <w:proofErr w:type="gramEnd"/>
      <w:r w:rsidRPr="00F27A32">
        <w:rPr>
          <w:rFonts w:ascii="Times New Roman" w:hAnsi="Times New Roman" w:cs="Times New Roman"/>
          <w:sz w:val="28"/>
          <w:szCs w:val="28"/>
        </w:rPr>
        <w:t xml:space="preserve"> или конференцией граждан решения о поддержке и выдвижении инициативного проекта.</w:t>
      </w:r>
    </w:p>
    <w:p w:rsidR="00F27A32" w:rsidRDefault="00F27A32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 Собрание граждан по вопросам выдвиженияинициативных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Собрание проводится </w:t>
      </w:r>
      <w:proofErr w:type="gramStart"/>
      <w:r w:rsidRPr="00F27A3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в интересах  жителей сельского поселения 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в целом, может быть проведено несколько собраний на разных частях территории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.3. В собрании вправе принимать участие жители соответствующей территории, достигшие шестнадцатилетнего возраста.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.5. Расходы по проведению собрания, изготовлению и рассылке документов несет инициатор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.6. О проведении собрания (конференции) жители</w:t>
      </w:r>
      <w:r w:rsidR="00D34752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F27A32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 должны быть проинформированы инициаторами проекта не менее чем за 10 календарных дней до их проведения.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 Подготовка к проведению собрания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.1. В решении инициатора проекта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lastRenderedPageBreak/>
        <w:t>2) повестка дня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5) способы информирования  жителей сельского поселения  территории, на которой проводится собрание, о его проведении.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.2. Инициатор проекта направляет в администрацию</w:t>
      </w:r>
      <w:r w:rsidR="00D34752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7A32" w:rsidRPr="00F27A32">
        <w:rPr>
          <w:rFonts w:ascii="Times New Roman" w:hAnsi="Times New Roman" w:cs="Times New Roman"/>
          <w:sz w:val="28"/>
          <w:szCs w:val="28"/>
        </w:rPr>
        <w:t>письменное уведомление о проведении собрания не позднее 10 дней до дня его проведения.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.3. В уведомлении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F27A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7A32">
        <w:rPr>
          <w:rFonts w:ascii="Times New Roman" w:hAnsi="Times New Roman" w:cs="Times New Roman"/>
          <w:sz w:val="28"/>
          <w:szCs w:val="28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2) сведения, предусмотренные пунктом </w:t>
      </w:r>
      <w:r w:rsidR="002263F1"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>.1;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.5. При наличии просьбы о предоставлении помещения для проведения собрания администрация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D34752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трехдневный срок со дня поступления уведомления о проведении собрания. Одновременно граждане информируются о возможности представления в  администрацию</w:t>
      </w:r>
      <w:r w:rsidR="00D34752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="00F27A32" w:rsidRPr="00F27A32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.7. Администрация </w:t>
      </w:r>
      <w:r w:rsidR="00D34752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вправе назначить </w:t>
      </w:r>
      <w:r w:rsidR="00F27A32" w:rsidRPr="00F27A32">
        <w:rPr>
          <w:rFonts w:ascii="Times New Roman" w:hAnsi="Times New Roman" w:cs="Times New Roman"/>
          <w:sz w:val="28"/>
          <w:szCs w:val="28"/>
        </w:rPr>
        <w:lastRenderedPageBreak/>
        <w:t>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F27A32" w:rsidRDefault="00F27A32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 Порядок проведения собрания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.3. Собрание открывается представителем инициатора проекта. Для ведения собрания избираются председатель и секретарь.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.6. В протоколе собрания указываются: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 Проведение конференции граждан по вопросам</w:t>
      </w:r>
      <w:r w:rsidR="00103F0F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>выдвижения инициативных проектов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Pr="002263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63F1">
        <w:rPr>
          <w:rFonts w:ascii="Times New Roman" w:hAnsi="Times New Roman" w:cs="Times New Roman"/>
          <w:sz w:val="28"/>
          <w:szCs w:val="28"/>
        </w:rPr>
        <w:t xml:space="preserve"> если число  жителей сельского (городского) поселения 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.2. Выборы и выдвижение делегатов на конференцию проводятся на собраниях  жителей сельского (городского) поселения  либо в форме сбора подписей за кандидата в делегаты конференции в подписных листах (приложение N 1 к Порядку).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 xml:space="preserve">.3. По инициативе  жителей сельского (городского) поселения, от которых выдвигается делегат на конференцию в соответствии с установленной настоящим Порядком нормой представительства, в </w:t>
      </w:r>
      <w:r w:rsidRPr="002263F1">
        <w:rPr>
          <w:rFonts w:ascii="Times New Roman" w:hAnsi="Times New Roman" w:cs="Times New Roman"/>
          <w:sz w:val="28"/>
          <w:szCs w:val="28"/>
        </w:rPr>
        <w:lastRenderedPageBreak/>
        <w:t>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.4. Выборы делегатов считаются состоявшимися, если в г</w:t>
      </w:r>
      <w:r>
        <w:rPr>
          <w:rFonts w:ascii="Times New Roman" w:hAnsi="Times New Roman" w:cs="Times New Roman"/>
          <w:sz w:val="28"/>
          <w:szCs w:val="28"/>
        </w:rPr>
        <w:t xml:space="preserve">олосовании приняли участие 2/3 </w:t>
      </w:r>
      <w:r w:rsidRPr="002263F1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Pr="002D7C99">
        <w:rPr>
          <w:rFonts w:ascii="Times New Roman" w:hAnsi="Times New Roman" w:cs="Times New Roman"/>
          <w:sz w:val="28"/>
          <w:szCs w:val="28"/>
        </w:rPr>
        <w:t>,</w:t>
      </w:r>
      <w:r w:rsidRPr="002263F1">
        <w:rPr>
          <w:rFonts w:ascii="Times New Roman" w:hAnsi="Times New Roman" w:cs="Times New Roman"/>
          <w:sz w:val="28"/>
          <w:szCs w:val="28"/>
        </w:rPr>
        <w:t xml:space="preserve"> дома или группы домов, улицы, части населенного пункта, населенного пункта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числа, принявших участие в голосовании по сравнению с другими кандидатами.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.5. В решении инициатора проекта о проведении конференции должны быть также указаны: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4F7014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7014">
        <w:rPr>
          <w:rFonts w:ascii="Times New Roman" w:hAnsi="Times New Roman" w:cs="Times New Roman"/>
          <w:sz w:val="28"/>
          <w:szCs w:val="28"/>
        </w:rPr>
        <w:t>ста пятидесяти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263F1">
        <w:rPr>
          <w:rFonts w:ascii="Times New Roman" w:hAnsi="Times New Roman" w:cs="Times New Roman"/>
          <w:sz w:val="28"/>
          <w:szCs w:val="28"/>
        </w:rPr>
        <w:t>жителей сельского поселения  территории, достигших шестнадцатилетнего возраста;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.6. Неотъемлемой частью протокола конференции являются протоколы собраний об избрании делегатов.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 Сбор подписей граждан в поддержку инициативных проектов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 xml:space="preserve">.1. Условием назначения собрания (конференции) граждан является сбор подписей в поддержку инициативного проекта в количестве не менее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F2107">
        <w:rPr>
          <w:rFonts w:ascii="Times New Roman" w:hAnsi="Times New Roman" w:cs="Times New Roman"/>
          <w:sz w:val="28"/>
          <w:szCs w:val="28"/>
        </w:rPr>
        <w:t xml:space="preserve">процентов  жителей сельского поселения, проживающих на соответствующей территории </w:t>
      </w:r>
      <w:r w:rsidR="00BC201A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9F2107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.2. Инициатива граждан о проведении собрания должна быть оформлена в виде подписных листов (приложение N 2 к Порядку).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.3. Сбор подписей граждан в поддержку инициативных проектов (далее - сбор подписей) проводится инициатором проекта.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.4. Сбор подписей осуществляется в следующем порядке: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9F2107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9F2107">
        <w:rPr>
          <w:rFonts w:ascii="Times New Roman" w:hAnsi="Times New Roman" w:cs="Times New Roman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</w:t>
      </w:r>
      <w:r w:rsidRPr="009F2107">
        <w:rPr>
          <w:rFonts w:ascii="Times New Roman" w:hAnsi="Times New Roman" w:cs="Times New Roman"/>
          <w:sz w:val="28"/>
          <w:szCs w:val="28"/>
        </w:rPr>
        <w:lastRenderedPageBreak/>
        <w:t>имя и отчество, дату рождения, адрес места жительства, а также ставит свою подпись и дату ее внесения;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9F2107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9F2107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2263F1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9F2107" w:rsidRDefault="009F2107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>. Внесение инициативных проектов</w:t>
      </w:r>
      <w:r w:rsidR="00BC201A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BC201A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C201A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.1. При внесении инициативного проекта в администрацию </w:t>
      </w:r>
      <w:r w:rsidR="00BC201A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="009F2107" w:rsidRPr="009F2107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BC201A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BC201A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F2107">
        <w:rPr>
          <w:rFonts w:ascii="Times New Roman" w:hAnsi="Times New Roman" w:cs="Times New Roman"/>
          <w:sz w:val="28"/>
          <w:szCs w:val="28"/>
        </w:rPr>
        <w:t>Документы, указанные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.1, представляются в администрацию </w:t>
      </w:r>
      <w:r w:rsidR="00BC201A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 xml:space="preserve">непосредственно лицом, уполномоченным инициатором проекта взаимодействовать с администрацией </w:t>
      </w:r>
      <w:r w:rsidR="00FC78AB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.3. Датой внесения проекта является день получения документов, указанных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 настоящего раздела, администрацией </w:t>
      </w:r>
      <w:r w:rsidR="00FC78AB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="00FB6020" w:rsidRPr="00FB6020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9F2107">
        <w:rPr>
          <w:rFonts w:ascii="Times New Roman" w:hAnsi="Times New Roman" w:cs="Times New Roman"/>
          <w:sz w:val="28"/>
          <w:szCs w:val="28"/>
        </w:rPr>
        <w:t>.</w:t>
      </w:r>
    </w:p>
    <w:p w:rsidR="009F2107" w:rsidRDefault="009F2107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 Комиссия по рассмотрению инициативных проектов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E471EC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.2. Персональный состав комиссии определяется постановлением администрации</w:t>
      </w:r>
      <w:r w:rsidR="00FC78AB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FC78AB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.4. Председатель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.5. Заместитель председателя комиссии исполняет обязанности председателя комиссии в случае его временного отсутствия.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.6. Секретарь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.7. Член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.8. Основной формой работы комиссии являются заседания.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.9. Заседание комиссии считается правомочным при условии присутствия на нем не менее половины ее членов.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FB602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B6020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.11. Обсуждение проекта и принятие комиссией решений производится без участия инициатора проекта и иных лиц.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.13. Члены комиссии обладают равными правами при обсуждении вопросов о принятии решений.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FC78AB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.17. Организационно-техническое обеспечение деятельности комиссии осуществляет администрация </w:t>
      </w:r>
      <w:r w:rsidR="00FC78AB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="00E471EC" w:rsidRPr="00E471EC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 Порядок рассмотрения инициативного проекта</w:t>
      </w:r>
      <w:r w:rsidR="00FC78AB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C78AB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.1. Инициативный проект рассматривается администрацией</w:t>
      </w:r>
      <w:r w:rsidR="00FC78AB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 в течение 30 дней со дня его внесения.</w:t>
      </w:r>
    </w:p>
    <w:p w:rsidR="00A7140E" w:rsidRPr="00A7140E" w:rsidRDefault="00683A8D" w:rsidP="00A7140E">
      <w:pPr>
        <w:snapToGri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Информация о внесении инициативного проекта в администрацию </w:t>
      </w:r>
      <w:r w:rsidR="00FC78AB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подлежит опубликованию в </w:t>
      </w:r>
      <w:r w:rsidR="00A7140E" w:rsidRPr="00A7140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7140E" w:rsidRPr="00A7140E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A714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7140E" w:rsidRPr="00A714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FC78AB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FC78AB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FC78AB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своих замечаний и предложений по инициативному проекту с указанием срока их представления.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FC78AB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достигшие шестнадцатилетнего возраста. Замечания и предложения представляются в администрацию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</w:t>
      </w:r>
      <w:r w:rsidRPr="00683A8D">
        <w:rPr>
          <w:rFonts w:ascii="Times New Roman" w:hAnsi="Times New Roman" w:cs="Times New Roman"/>
          <w:sz w:val="28"/>
          <w:szCs w:val="28"/>
        </w:rPr>
        <w:lastRenderedPageBreak/>
        <w:t>района жителем непосредственно или направляются почтовым отправлением.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.4. Обобщение замечаний и предложений по инициативному проекту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.5. По результатам рассмотрения инициативного проекта комиссия рекомендует главе администрации</w:t>
      </w:r>
      <w:r w:rsidR="00580837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принять одно из решений, указанных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 настоящего Порядка. В решении комиссии могут также содержаться рекомендации по доработке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</w:t>
      </w:r>
      <w:r w:rsidR="00580837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организовать проведение конкурсного отбора.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.6. Конкурсный отбор инициативных проектов организуется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.7. С учетом рекомендации комиссии или по результатам конкурсного отбора глава администрации</w:t>
      </w:r>
      <w:r w:rsidR="00580837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принимает одно из следующих решений: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8D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580837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на соответствующие цели и (или) в соответствии с порядком составления и рассмотрения проекта бюджета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(внесения изменений в решение о бюджете</w:t>
      </w:r>
      <w:r w:rsidR="00580837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района);</w:t>
      </w:r>
      <w:proofErr w:type="gramEnd"/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.8. Глава администрации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об отказе в поддержке инициативного проекта в одном из следующих случаев: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 в объеме средств, необходимом </w:t>
      </w:r>
      <w:r w:rsidRPr="00683A8D">
        <w:rPr>
          <w:rFonts w:ascii="Times New Roman" w:hAnsi="Times New Roman" w:cs="Times New Roman"/>
          <w:sz w:val="28"/>
          <w:szCs w:val="28"/>
        </w:rPr>
        <w:lastRenderedPageBreak/>
        <w:t>для реализации инициативного проекта, источником формирования которых не являются инициативные платежи;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.9. Решение по результатам рассмотрения проекта направляется инициатору проекта не позднее трех дней после дня его принятия.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.10. Администрация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вправе, а в случае, предусмотренном подпунктом 5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</w:t>
      </w:r>
      <w:r w:rsidR="0078680C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или муниципального района,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580837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 Конкурсный отбор инициативных проектов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.1. Конкурсный отбор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.3. Конкурсный отбор осуществляется на заседании комиссии.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.5. Оценка инициативного проекта осуществляется отдельно по каждому инициативному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.6. Оценка инициативного проекта по каждому критерию определяется в баллах.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.7. Прошедшим конкурсный отбор объявляется инициативный проект, получивший максимальный суммарный балл по всем критериям.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 xml:space="preserve">.8. По итогам конкурсного отбора с учетом итоговой оценки согласно критериям комиссия принимает решение об объявлении инициативных проектов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или не прошедшими конкурсный отбор.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 Порядок реализации инициативного проекта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.1. Реализация инициативных проектов осуществляется на условиях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инициативных </w:t>
      </w:r>
      <w:r w:rsidRPr="00683A8D">
        <w:rPr>
          <w:rFonts w:ascii="Times New Roman" w:hAnsi="Times New Roman" w:cs="Times New Roman"/>
          <w:sz w:val="28"/>
          <w:szCs w:val="28"/>
        </w:rPr>
        <w:lastRenderedPageBreak/>
        <w:t>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>Инициатор проекта до начала его реализации за счет</w:t>
      </w:r>
      <w:r w:rsidR="00251EBC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 w:rsidRPr="00683A8D">
        <w:rPr>
          <w:rFonts w:ascii="Times New Roman" w:hAnsi="Times New Roman" w:cs="Times New Roman"/>
          <w:sz w:val="28"/>
          <w:szCs w:val="28"/>
        </w:rPr>
        <w:t xml:space="preserve"> обеспечивает внесение инициативных платежей в доход бюджета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на основании договора пожертвования, заключенного с администрацией</w:t>
      </w:r>
      <w:r w:rsidR="00580837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поселения, и (или) заключает с администрацией</w:t>
      </w:r>
      <w:r w:rsidR="00580837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  <w:proofErr w:type="gramEnd"/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.3. Учет инициативных платежей осуществляется отдельно по каждому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683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A8D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.5. О реализации инициативного проекта издается постановление администрации</w:t>
      </w:r>
      <w:r w:rsidR="00580837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="00FD3CE5"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683A8D"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.6. Постановление о реализации инициативного проекта должно содержать: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</w:t>
      </w:r>
      <w:r w:rsidRPr="00683A8D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="00FD3CE5"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</w:t>
      </w:r>
      <w:r w:rsidRPr="00683A8D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 Порядок расчета и возврата сумм инициативных платежей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Pr="00FD3C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3CE5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(далее - денежные средства, подлежащие возврату).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.3. Инициаторы проекта предоставляют заявление на возврат денежных средств с указанием банковских реквизитов в администрацию</w:t>
      </w:r>
      <w:r w:rsidR="00580837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в целях возврата инициативных платежей.</w:t>
      </w:r>
    </w:p>
    <w:p w:rsidR="00FB6020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в течение 5 рабочих дней со дня поступления заявления осуществляет возврат денежных средств.</w:t>
      </w:r>
    </w:p>
    <w:p w:rsidR="00FB6020" w:rsidRDefault="00FB6020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>. Порядок опубликования и размещенияв информационно-коммуникационной сети "Интернет"информации об инициативном проекте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A7140E">
      <w:pPr>
        <w:snapToGri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D3CE5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</w:t>
      </w:r>
      <w:r w:rsidR="00580837">
        <w:rPr>
          <w:rFonts w:ascii="Times New Roman" w:hAnsi="Times New Roman" w:cs="Times New Roman"/>
          <w:sz w:val="28"/>
          <w:szCs w:val="28"/>
        </w:rPr>
        <w:t xml:space="preserve"> Кучеряевского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A7140E" w:rsidRPr="00A7140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7140E" w:rsidRPr="00A7140E">
        <w:rPr>
          <w:rFonts w:ascii="Times New Roman" w:hAnsi="Times New Roman" w:cs="Times New Roman"/>
          <w:color w:val="000000"/>
          <w:sz w:val="28"/>
          <w:szCs w:val="28"/>
        </w:rPr>
        <w:t>Вестнике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</w:t>
      </w:r>
      <w:r w:rsidRPr="00FD3CE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</w:t>
      </w:r>
      <w:proofErr w:type="gramEnd"/>
      <w:r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 информационно-телекоммуникационной сети "Интернет".</w:t>
      </w:r>
    </w:p>
    <w:p w:rsidR="00A7140E" w:rsidRPr="00A7140E" w:rsidRDefault="00FD3CE5" w:rsidP="00A7140E">
      <w:pPr>
        <w:snapToGri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Отчет администрации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Бутурлиновского муниципального района об итогах реализации инициативного проекта подлежит опубликованию в </w:t>
      </w:r>
      <w:r w:rsidR="00A7140E" w:rsidRPr="00A7140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7140E" w:rsidRPr="00A7140E">
        <w:rPr>
          <w:rFonts w:ascii="Times New Roman" w:hAnsi="Times New Roman" w:cs="Times New Roman"/>
          <w:color w:val="000000"/>
          <w:sz w:val="28"/>
          <w:szCs w:val="28"/>
        </w:rPr>
        <w:t>Вестнике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 xml:space="preserve">  и размещению на официальном сайте администрации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Кучеряевского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Бутурлиновского муниципального района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FD3CE5" w:rsidRDefault="00FD3CE5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CE5" w:rsidRP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Default="00FD3CE5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Приложение N 1к Порядку</w:t>
      </w:r>
      <w:r w:rsidR="00580837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выдвижения, внесения,</w:t>
      </w:r>
      <w:r w:rsidR="00580837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обсуждения и рассмотрения</w:t>
      </w:r>
      <w:r w:rsidR="00580837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580837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в </w:t>
      </w:r>
      <w:r w:rsidR="00580837">
        <w:rPr>
          <w:rFonts w:ascii="Times New Roman" w:hAnsi="Times New Roman" w:cs="Times New Roman"/>
          <w:sz w:val="28"/>
          <w:szCs w:val="28"/>
        </w:rPr>
        <w:t xml:space="preserve">Кучеряевском </w:t>
      </w:r>
      <w:r w:rsidRPr="00FD3CE5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FD3CE5" w:rsidRPr="00FD3CE5" w:rsidRDefault="00FD3CE5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95"/>
            <w:bookmarkEnd w:id="0"/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ПОДПИСНОЙ  ЛИСТ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  жителей сельского (городского) поселения 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Подписной 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FD3CE5" w:rsidRPr="00FD3CE5" w:rsidRDefault="00FD3CE5" w:rsidP="00FD3CE5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FD3CE5" w:rsidRPr="00FD3CE5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N 2к Порядку</w:t>
      </w:r>
      <w:r w:rsidR="00580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выдвижения, внесения,</w:t>
      </w:r>
      <w:r w:rsidR="00580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и рассмотрения</w:t>
      </w:r>
      <w:r w:rsidR="00580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инициативных проектов</w:t>
      </w:r>
      <w:r w:rsidR="00580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580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Кучеряевском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сельском поселении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P355"/>
            <w:bookmarkEnd w:id="1"/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ПОДПИСНОЙ  ЛИСТ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Мы, нижеподписавшиеся, поддерживаем инициативу о выдвижении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(сроки и предполагаемая территория проведения собрания граждан)</w:t>
            </w:r>
          </w:p>
        </w:tc>
      </w:tr>
      <w:tr w:rsidR="00FD3CE5" w:rsidRPr="00FD3CE5" w:rsidTr="00FD3CE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N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Дата, подпись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инициативной группы: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(фамилия, имя, отчество, дата рождения, место жительства,</w:t>
            </w:r>
            <w:proofErr w:type="gramEnd"/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личность, подпись и дата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(фамилия, имя, отчество, дата рождения, место жительства,</w:t>
            </w:r>
            <w:proofErr w:type="gramEnd"/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личность, подпись и дата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Подписной лист удостоверяю: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(фамилия, имя, отчество, дата рождения, место жительства,</w:t>
            </w:r>
            <w:proofErr w:type="gramEnd"/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личность гражданина, собиравшего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</w:tbl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D3CE5" w:rsidRDefault="00FD3CE5" w:rsidP="00DB29C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N 3к Порядку</w:t>
      </w:r>
      <w:r w:rsidR="00936A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выдвижения, внесения,</w:t>
      </w:r>
      <w:r w:rsidR="00936A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и рассмотрения</w:t>
      </w:r>
      <w:r w:rsidR="00936A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инициативных проектов</w:t>
      </w:r>
      <w:r w:rsidR="00936A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36A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Кучеряевском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сельском поселении</w:t>
      </w:r>
    </w:p>
    <w:p w:rsidR="00DB29C6" w:rsidRPr="00FD3CE5" w:rsidRDefault="00DB29C6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E5" w:rsidRPr="00FD3CE5" w:rsidRDefault="00FD3CE5" w:rsidP="00DB29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P419"/>
      <w:bookmarkEnd w:id="2"/>
      <w:r w:rsidRPr="00FD3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КРИТЕРИИОЦЕНКИ ИНИЦИАТИВНОГО ПРОЕКТА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540"/>
        <w:gridCol w:w="3402"/>
        <w:gridCol w:w="1871"/>
      </w:tblGrid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Баллы по критерию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Актуальность проблемы: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очень в</w:t>
            </w:r>
            <w:bookmarkStart w:id="3" w:name="_GoBack"/>
            <w:bookmarkEnd w:id="3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 лет до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года до 3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Наличие мероприятий по содержанию и обслуживанию создаваемых объектов: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кт  вкл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Охват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прямых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косвенных), которые получат пользу от реализации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300 до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100 до 200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 до 100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50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90%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50% до 89,9%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20% до 49,9%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19,9% от общего числа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прямых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косвенных)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Данный критерий определяется по формуле: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/ </w:t>
            </w:r>
            <w:proofErr w:type="spellStart"/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100%,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где: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- количество собранных подписей в поддержку проекта;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количество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прямых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косвенных)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</w:t>
            </w: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9.1.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Уровень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софинансирования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инициативного проекта гражданами: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9.2.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баллов, присвоенных инициативному проекту по каждому из критериев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прошел конкурсный отбор/не прошел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конкурсный отбор</w:t>
            </w:r>
          </w:p>
        </w:tc>
      </w:tr>
    </w:tbl>
    <w:p w:rsidR="00FD3CE5" w:rsidRPr="00FD3CE5" w:rsidRDefault="00FD3CE5" w:rsidP="00FF3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D3CE5" w:rsidRPr="00FD3CE5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A92"/>
    <w:rsid w:val="000E3630"/>
    <w:rsid w:val="001012A5"/>
    <w:rsid w:val="00103F0F"/>
    <w:rsid w:val="00104011"/>
    <w:rsid w:val="0012599C"/>
    <w:rsid w:val="001508CB"/>
    <w:rsid w:val="0016419D"/>
    <w:rsid w:val="00180036"/>
    <w:rsid w:val="001844F9"/>
    <w:rsid w:val="001945F5"/>
    <w:rsid w:val="0019732E"/>
    <w:rsid w:val="0019780B"/>
    <w:rsid w:val="001B488E"/>
    <w:rsid w:val="001D3EA5"/>
    <w:rsid w:val="00214CCA"/>
    <w:rsid w:val="00221F80"/>
    <w:rsid w:val="002263F1"/>
    <w:rsid w:val="00251EBC"/>
    <w:rsid w:val="0025399C"/>
    <w:rsid w:val="00263DC1"/>
    <w:rsid w:val="002745F6"/>
    <w:rsid w:val="00295DCF"/>
    <w:rsid w:val="002B60FE"/>
    <w:rsid w:val="002B7AEA"/>
    <w:rsid w:val="002D7C99"/>
    <w:rsid w:val="00302F1D"/>
    <w:rsid w:val="00330181"/>
    <w:rsid w:val="00350B23"/>
    <w:rsid w:val="00357A90"/>
    <w:rsid w:val="0039544D"/>
    <w:rsid w:val="003D6C15"/>
    <w:rsid w:val="003D72ED"/>
    <w:rsid w:val="00405F9D"/>
    <w:rsid w:val="00451A18"/>
    <w:rsid w:val="00465BC4"/>
    <w:rsid w:val="004771D0"/>
    <w:rsid w:val="004A03B9"/>
    <w:rsid w:val="004A6CA9"/>
    <w:rsid w:val="004B42AA"/>
    <w:rsid w:val="004D0039"/>
    <w:rsid w:val="004D1F07"/>
    <w:rsid w:val="004D523E"/>
    <w:rsid w:val="004E4059"/>
    <w:rsid w:val="004F0F5F"/>
    <w:rsid w:val="004F54D8"/>
    <w:rsid w:val="004F7014"/>
    <w:rsid w:val="00526469"/>
    <w:rsid w:val="005275BC"/>
    <w:rsid w:val="00535BBB"/>
    <w:rsid w:val="00556585"/>
    <w:rsid w:val="0055760F"/>
    <w:rsid w:val="00567E9A"/>
    <w:rsid w:val="00580837"/>
    <w:rsid w:val="005A4FCC"/>
    <w:rsid w:val="005A5BCB"/>
    <w:rsid w:val="005B1E7B"/>
    <w:rsid w:val="005B2ABE"/>
    <w:rsid w:val="005E46C1"/>
    <w:rsid w:val="005F5F4D"/>
    <w:rsid w:val="0060529D"/>
    <w:rsid w:val="00671500"/>
    <w:rsid w:val="00683A8D"/>
    <w:rsid w:val="00684E0B"/>
    <w:rsid w:val="006B1754"/>
    <w:rsid w:val="006B2824"/>
    <w:rsid w:val="006E1418"/>
    <w:rsid w:val="007023AB"/>
    <w:rsid w:val="007038C3"/>
    <w:rsid w:val="00717017"/>
    <w:rsid w:val="00774344"/>
    <w:rsid w:val="0078680C"/>
    <w:rsid w:val="00791E83"/>
    <w:rsid w:val="007A0B99"/>
    <w:rsid w:val="007A3A7D"/>
    <w:rsid w:val="007A6417"/>
    <w:rsid w:val="007B51AA"/>
    <w:rsid w:val="007D3541"/>
    <w:rsid w:val="007E4BEE"/>
    <w:rsid w:val="007F2296"/>
    <w:rsid w:val="00800FE6"/>
    <w:rsid w:val="008279D0"/>
    <w:rsid w:val="00883728"/>
    <w:rsid w:val="008A17FE"/>
    <w:rsid w:val="008C74C8"/>
    <w:rsid w:val="00915A37"/>
    <w:rsid w:val="00922274"/>
    <w:rsid w:val="00936A55"/>
    <w:rsid w:val="00941A90"/>
    <w:rsid w:val="00941D5A"/>
    <w:rsid w:val="009672D9"/>
    <w:rsid w:val="00972CE0"/>
    <w:rsid w:val="009843B6"/>
    <w:rsid w:val="009B27F0"/>
    <w:rsid w:val="009F2107"/>
    <w:rsid w:val="00A034E8"/>
    <w:rsid w:val="00A459AE"/>
    <w:rsid w:val="00A67B00"/>
    <w:rsid w:val="00A7140E"/>
    <w:rsid w:val="00A96706"/>
    <w:rsid w:val="00AA4DF6"/>
    <w:rsid w:val="00AB7364"/>
    <w:rsid w:val="00AC1792"/>
    <w:rsid w:val="00AC5454"/>
    <w:rsid w:val="00AC64B9"/>
    <w:rsid w:val="00AF7B75"/>
    <w:rsid w:val="00B029D0"/>
    <w:rsid w:val="00B15140"/>
    <w:rsid w:val="00B2243E"/>
    <w:rsid w:val="00B4783F"/>
    <w:rsid w:val="00B82FEF"/>
    <w:rsid w:val="00B90762"/>
    <w:rsid w:val="00BC201A"/>
    <w:rsid w:val="00BD3DCD"/>
    <w:rsid w:val="00BF4049"/>
    <w:rsid w:val="00C029AF"/>
    <w:rsid w:val="00C126E7"/>
    <w:rsid w:val="00C25F1F"/>
    <w:rsid w:val="00C43A8F"/>
    <w:rsid w:val="00C441CA"/>
    <w:rsid w:val="00C75C4B"/>
    <w:rsid w:val="00C85650"/>
    <w:rsid w:val="00CB00B7"/>
    <w:rsid w:val="00CB3BF7"/>
    <w:rsid w:val="00CC5500"/>
    <w:rsid w:val="00CD575A"/>
    <w:rsid w:val="00D34752"/>
    <w:rsid w:val="00D35A07"/>
    <w:rsid w:val="00D3654C"/>
    <w:rsid w:val="00D6009A"/>
    <w:rsid w:val="00D91405"/>
    <w:rsid w:val="00DB03B5"/>
    <w:rsid w:val="00DB29C6"/>
    <w:rsid w:val="00DB4F27"/>
    <w:rsid w:val="00DC0AFA"/>
    <w:rsid w:val="00DD621D"/>
    <w:rsid w:val="00DE575A"/>
    <w:rsid w:val="00DF1C13"/>
    <w:rsid w:val="00E03FA5"/>
    <w:rsid w:val="00E13774"/>
    <w:rsid w:val="00E435AE"/>
    <w:rsid w:val="00E471EC"/>
    <w:rsid w:val="00E56660"/>
    <w:rsid w:val="00E66EFD"/>
    <w:rsid w:val="00E74C84"/>
    <w:rsid w:val="00E86654"/>
    <w:rsid w:val="00E907E6"/>
    <w:rsid w:val="00ED095B"/>
    <w:rsid w:val="00ED1FFB"/>
    <w:rsid w:val="00F01237"/>
    <w:rsid w:val="00F160DB"/>
    <w:rsid w:val="00F22A63"/>
    <w:rsid w:val="00F24ECF"/>
    <w:rsid w:val="00F27A32"/>
    <w:rsid w:val="00F85BFF"/>
    <w:rsid w:val="00FB6020"/>
    <w:rsid w:val="00FC78AB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0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0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6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93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9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72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49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16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066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359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5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77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921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7895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8323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4871-7ACC-4AC8-B520-2B95345B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21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24</cp:revision>
  <cp:lastPrinted>2019-02-14T07:33:00Z</cp:lastPrinted>
  <dcterms:created xsi:type="dcterms:W3CDTF">2021-05-18T11:40:00Z</dcterms:created>
  <dcterms:modified xsi:type="dcterms:W3CDTF">2021-06-10T11:54:00Z</dcterms:modified>
</cp:coreProperties>
</file>