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ДМИТРИЕВСКОГО </w:t>
      </w:r>
      <w:r w:rsidRPr="005256E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0C6" w:rsidRPr="005256EA" w:rsidRDefault="000720C6" w:rsidP="0007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6E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720C6" w:rsidRPr="006D5ECB" w:rsidRDefault="00E57314" w:rsidP="000720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декабря</w:t>
      </w:r>
      <w:r w:rsidR="00105337" w:rsidRPr="006D5ECB">
        <w:rPr>
          <w:rFonts w:ascii="Times New Roman" w:hAnsi="Times New Roman" w:cs="Times New Roman"/>
          <w:bCs/>
          <w:sz w:val="24"/>
          <w:szCs w:val="24"/>
        </w:rPr>
        <w:t xml:space="preserve"> 2020 </w:t>
      </w:r>
      <w:r w:rsidR="000720C6" w:rsidRPr="006D5ECB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0C4034" w:rsidRPr="006D5EC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720C6" w:rsidRPr="006D5EC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47DCC">
        <w:rPr>
          <w:rFonts w:ascii="Times New Roman" w:hAnsi="Times New Roman" w:cs="Times New Roman"/>
          <w:bCs/>
          <w:sz w:val="24"/>
          <w:szCs w:val="24"/>
        </w:rPr>
        <w:t>14</w:t>
      </w:r>
      <w:r w:rsidR="000720C6" w:rsidRPr="006D5E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p w:rsidR="000720C6" w:rsidRPr="00937D32" w:rsidRDefault="000720C6" w:rsidP="000720C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37D32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937D32">
        <w:rPr>
          <w:rFonts w:ascii="Times New Roman" w:hAnsi="Times New Roman" w:cs="Times New Roman"/>
          <w:bCs/>
          <w:sz w:val="20"/>
          <w:szCs w:val="20"/>
        </w:rPr>
        <w:t>.Д</w:t>
      </w:r>
      <w:proofErr w:type="gramEnd"/>
      <w:r w:rsidRPr="00937D32">
        <w:rPr>
          <w:rFonts w:ascii="Times New Roman" w:hAnsi="Times New Roman" w:cs="Times New Roman"/>
          <w:bCs/>
          <w:sz w:val="20"/>
          <w:szCs w:val="20"/>
        </w:rPr>
        <w:t>митриевка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 Дмитриевского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</w:t>
      </w:r>
    </w:p>
    <w:p w:rsidR="000720C6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области»</w:t>
      </w:r>
    </w:p>
    <w:p w:rsidR="000720C6" w:rsidRPr="005256EA" w:rsidRDefault="000720C6" w:rsidP="00072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16512">
        <w:rPr>
          <w:rFonts w:ascii="Times New Roman" w:hAnsi="Times New Roman" w:cs="Times New Roman"/>
          <w:sz w:val="24"/>
          <w:szCs w:val="24"/>
        </w:rPr>
        <w:t>В соответствии со статьей 53 Федерального закона от 06.10.2003г. №131-ФЗ «Об общих принципах организации местного самоуправления в Российской Федерации», с законом Воронежской области от 28.12.2007г.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175-ОЗ «О муниципальной службе в Воронежской области», с законом Воронежской области  от 25.01.2007г.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9-ОЗ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z w:val="24"/>
          <w:szCs w:val="24"/>
        </w:rPr>
        <w:t>«О размерах должностных окладов и окладов за классный чин гражданских служа</w:t>
      </w:r>
      <w:r>
        <w:rPr>
          <w:rFonts w:ascii="Times New Roman" w:hAnsi="Times New Roman" w:cs="Times New Roman"/>
          <w:sz w:val="24"/>
          <w:szCs w:val="24"/>
        </w:rPr>
        <w:t>щих Воронежской области», Уставом</w:t>
      </w:r>
      <w:r w:rsidRPr="00A1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</w:t>
      </w:r>
      <w:proofErr w:type="gramEnd"/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</w:t>
      </w: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720C6" w:rsidRPr="00A16512" w:rsidRDefault="000720C6" w:rsidP="00072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512"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0720C6" w:rsidRPr="00A16512" w:rsidRDefault="000720C6" w:rsidP="000720C6">
      <w:pPr>
        <w:shd w:val="clear" w:color="auto" w:fill="FFFFFF"/>
        <w:spacing w:line="322" w:lineRule="exact"/>
        <w:ind w:left="2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</w:rPr>
        <w:t xml:space="preserve">.Утвердить  Положение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размерах  оплаты</w:t>
      </w:r>
      <w:r w:rsidRPr="00D36355">
        <w:rPr>
          <w:rFonts w:ascii="Times New Roman" w:hAnsi="Times New Roman" w:cs="Times New Roman"/>
          <w:sz w:val="24"/>
          <w:szCs w:val="24"/>
        </w:rPr>
        <w:t xml:space="preserve"> труда</w:t>
      </w:r>
      <w:proofErr w:type="gramEnd"/>
      <w:r w:rsidRPr="00D36355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A1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</w:t>
      </w:r>
      <w:r w:rsidR="000C4034">
        <w:rPr>
          <w:rFonts w:ascii="Times New Roman" w:hAnsi="Times New Roman" w:cs="Times New Roman"/>
          <w:sz w:val="24"/>
          <w:szCs w:val="24"/>
        </w:rPr>
        <w:t>нежской области» (Приложение</w:t>
      </w:r>
      <w:r w:rsidRPr="00A16512">
        <w:rPr>
          <w:rFonts w:ascii="Times New Roman" w:hAnsi="Times New Roman" w:cs="Times New Roman"/>
          <w:sz w:val="24"/>
          <w:szCs w:val="24"/>
        </w:rPr>
        <w:t>).</w:t>
      </w:r>
    </w:p>
    <w:p w:rsidR="000720C6" w:rsidRPr="00400793" w:rsidRDefault="000720C6" w:rsidP="000720C6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2</w:t>
      </w:r>
      <w:r w:rsidRPr="00A1651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Решение</w:t>
      </w:r>
      <w:r w:rsidRPr="00A16512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Дмитриевского</w:t>
      </w:r>
      <w:r w:rsidRPr="00A16512">
        <w:rPr>
          <w:sz w:val="24"/>
          <w:szCs w:val="24"/>
        </w:rPr>
        <w:t xml:space="preserve"> сел</w:t>
      </w:r>
      <w:r w:rsidR="00105337">
        <w:rPr>
          <w:sz w:val="24"/>
          <w:szCs w:val="24"/>
        </w:rPr>
        <w:t xml:space="preserve">ьского поселения  от  </w:t>
      </w:r>
      <w:r w:rsidR="00A05379">
        <w:rPr>
          <w:sz w:val="24"/>
          <w:szCs w:val="24"/>
        </w:rPr>
        <w:t xml:space="preserve">                  </w:t>
      </w:r>
      <w:r w:rsidR="00E57314">
        <w:rPr>
          <w:bCs/>
          <w:sz w:val="24"/>
          <w:szCs w:val="24"/>
        </w:rPr>
        <w:t xml:space="preserve">17 марта  2020 г.   №  175 </w:t>
      </w:r>
      <w:r w:rsidRPr="00A16512">
        <w:rPr>
          <w:sz w:val="24"/>
          <w:szCs w:val="24"/>
        </w:rPr>
        <w:t>«Об утверждении Положения «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размерах оплаты труда</w:t>
      </w:r>
      <w:proofErr w:type="gramEnd"/>
      <w:r>
        <w:rPr>
          <w:sz w:val="24"/>
          <w:szCs w:val="24"/>
        </w:rPr>
        <w:t xml:space="preserve"> муниципальных служащих</w:t>
      </w:r>
      <w:r w:rsidRPr="00A16512">
        <w:rPr>
          <w:sz w:val="24"/>
          <w:szCs w:val="24"/>
        </w:rPr>
        <w:t xml:space="preserve"> </w:t>
      </w:r>
      <w:r>
        <w:rPr>
          <w:sz w:val="24"/>
          <w:szCs w:val="24"/>
        </w:rPr>
        <w:t>Дмитриевского сельского поселения Панинского муниципального района Воронежской области</w:t>
      </w:r>
      <w:r w:rsidRPr="00A16512">
        <w:rPr>
          <w:sz w:val="24"/>
          <w:szCs w:val="24"/>
        </w:rPr>
        <w:t xml:space="preserve">» </w:t>
      </w:r>
      <w:r w:rsidRPr="00D36355">
        <w:rPr>
          <w:sz w:val="24"/>
          <w:szCs w:val="24"/>
        </w:rPr>
        <w:t>признать утратившими силу.</w:t>
      </w:r>
    </w:p>
    <w:p w:rsidR="000720C6" w:rsidRPr="00A16512" w:rsidRDefault="000720C6" w:rsidP="000720C6">
      <w:pPr>
        <w:shd w:val="clear" w:color="auto" w:fill="FFFFFF"/>
        <w:spacing w:line="322" w:lineRule="exact"/>
        <w:ind w:left="43" w:right="-35"/>
        <w:jc w:val="both"/>
        <w:rPr>
          <w:bCs/>
          <w:spacing w:val="-3"/>
          <w:sz w:val="24"/>
          <w:szCs w:val="24"/>
        </w:rPr>
      </w:pPr>
      <w:r w:rsidRPr="00A16512">
        <w:rPr>
          <w:bCs/>
          <w:sz w:val="24"/>
          <w:szCs w:val="24"/>
        </w:rPr>
        <w:t xml:space="preserve">         </w:t>
      </w:r>
      <w:r w:rsidRPr="00A16512">
        <w:rPr>
          <w:bCs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A16512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A16512">
        <w:rPr>
          <w:spacing w:val="-1"/>
          <w:sz w:val="24"/>
          <w:szCs w:val="24"/>
        </w:rPr>
        <w:t xml:space="preserve"> </w:t>
      </w:r>
      <w:r w:rsidRPr="00A16512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Опубликовать </w:t>
      </w:r>
      <w:r w:rsidRPr="00A16512">
        <w:rPr>
          <w:rFonts w:ascii="Times New Roman" w:hAnsi="Times New Roman" w:cs="Times New Roman"/>
          <w:sz w:val="24"/>
          <w:szCs w:val="24"/>
        </w:rPr>
        <w:t xml:space="preserve"> настоящее решение в официальном печатном издании «</w:t>
      </w:r>
      <w:r>
        <w:rPr>
          <w:rFonts w:ascii="Times New Roman" w:hAnsi="Times New Roman" w:cs="Times New Roman"/>
          <w:sz w:val="24"/>
          <w:szCs w:val="24"/>
        </w:rPr>
        <w:t>Дмитриевский</w:t>
      </w:r>
      <w:r w:rsidRPr="00A16512">
        <w:rPr>
          <w:rFonts w:ascii="Times New Roman" w:hAnsi="Times New Roman" w:cs="Times New Roman"/>
          <w:sz w:val="24"/>
          <w:szCs w:val="24"/>
        </w:rPr>
        <w:t xml:space="preserve"> муниципальный вестник».</w:t>
      </w:r>
    </w:p>
    <w:p w:rsidR="000720C6" w:rsidRDefault="000720C6" w:rsidP="000720C6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512">
        <w:rPr>
          <w:sz w:val="24"/>
          <w:szCs w:val="24"/>
        </w:rPr>
        <w:t xml:space="preserve">   </w:t>
      </w:r>
      <w:r w:rsidRPr="00A165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6512">
        <w:rPr>
          <w:rFonts w:ascii="Times New Roman" w:hAnsi="Times New Roman" w:cs="Times New Roman"/>
          <w:b/>
          <w:sz w:val="24"/>
          <w:szCs w:val="24"/>
        </w:rPr>
        <w:t>.</w:t>
      </w:r>
      <w:r w:rsidRPr="00A1651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1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Совета народных депутатов Дмитриевского сельского поселения Панинского муниципального района Воронежской области вступает в силу со дня его официального опубликования (обнародования) и распространяет свое действие на правоотнош</w:t>
      </w:r>
      <w:r w:rsidR="00105337">
        <w:rPr>
          <w:rFonts w:ascii="Times New Roman" w:hAnsi="Times New Roman" w:cs="Times New Roman"/>
          <w:bCs/>
          <w:sz w:val="24"/>
          <w:szCs w:val="24"/>
        </w:rPr>
        <w:t>ения, возникшие с  01 января 2020</w:t>
      </w:r>
      <w:r w:rsidRPr="00A1651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720C6" w:rsidRPr="00A16512" w:rsidRDefault="000720C6" w:rsidP="000720C6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0C6" w:rsidRDefault="000720C6" w:rsidP="000720C6">
      <w:pPr>
        <w:shd w:val="clear" w:color="auto" w:fill="FFFFFF"/>
        <w:spacing w:line="322" w:lineRule="exact"/>
        <w:ind w:left="43" w:right="-35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51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A165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О.В.</w:t>
      </w:r>
      <w:r w:rsidR="00934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Казьмин</w:t>
      </w:r>
    </w:p>
    <w:p w:rsidR="000C4034" w:rsidRDefault="000C4034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034" w:rsidRDefault="000C4034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034" w:rsidRDefault="000C4034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034" w:rsidRDefault="000C4034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034" w:rsidRDefault="000C4034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034" w:rsidRPr="00760664" w:rsidRDefault="000C4034" w:rsidP="000C4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к решению Совета народных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Дмитриевского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</w:p>
    <w:p w:rsidR="000C4034" w:rsidRDefault="000C4034" w:rsidP="000C403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 от </w:t>
      </w:r>
      <w:r w:rsidR="00E57314">
        <w:rPr>
          <w:rFonts w:ascii="Times New Roman" w:hAnsi="Times New Roman" w:cs="Times New Roman"/>
          <w:sz w:val="24"/>
          <w:szCs w:val="24"/>
          <w:lang w:eastAsia="ru-RU"/>
        </w:rPr>
        <w:t xml:space="preserve"> 11.12</w:t>
      </w:r>
      <w:r>
        <w:rPr>
          <w:rFonts w:ascii="Times New Roman" w:hAnsi="Times New Roman" w:cs="Times New Roman"/>
          <w:sz w:val="24"/>
          <w:szCs w:val="24"/>
          <w:lang w:eastAsia="ru-RU"/>
        </w:rPr>
        <w:t>. 2020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E57314"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C4034" w:rsidRDefault="000C4034" w:rsidP="000C403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034" w:rsidRPr="00760664" w:rsidRDefault="000C4034" w:rsidP="000C403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034" w:rsidRPr="00760664" w:rsidRDefault="000C4034" w:rsidP="000C4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C4034" w:rsidRDefault="000C4034" w:rsidP="000C4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ОПЛАТЕ ТРУДА МУНИЦИПАЛЬНЫХ СЛУЖАЩИХ </w:t>
      </w:r>
    </w:p>
    <w:p w:rsidR="000C4034" w:rsidRDefault="000C4034" w:rsidP="000C4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ДМИТРИЕВСКОГО </w:t>
      </w: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0C4034" w:rsidRDefault="000C4034" w:rsidP="000C4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ПАНИНСКОГО МУНИЦИПАЛЬНОГО РАЙОНА </w:t>
      </w:r>
    </w:p>
    <w:p w:rsidR="000C4034" w:rsidRPr="00760664" w:rsidRDefault="000C4034" w:rsidP="000C4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C4034" w:rsidRPr="00760664" w:rsidRDefault="000C4034" w:rsidP="000C4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4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0C4034" w:rsidRDefault="000C4034" w:rsidP="000C403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размеры и условия оплаты труда муниципальных служащих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Дмитриевского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(далее – муниципальные служащие).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1.3. В настоящем Положении используются следующие основные понятия: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должностной оклад – фиксированный размер месячной оплаты труда за исполнение служебных обязанностей по замещаемой должности 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пальной службы в соответствии с предъявляемыми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требованиями;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- оклад денежного содержания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сумма должностного оклада и ежемесячной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надбавки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к должностному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окладу за классный чин;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0C4034" w:rsidRPr="00E34D65" w:rsidRDefault="000C4034" w:rsidP="000C40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34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Оплата труда муниципальных служащих</w:t>
      </w:r>
    </w:p>
    <w:p w:rsidR="000C4034" w:rsidRPr="00760664" w:rsidRDefault="000C4034" w:rsidP="000C403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2.2. К ежемесячным выплатам относятся: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ежемесячная надбавка к должностному окладу за выслугу лет на муниципальной службе;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ежемесячная надбавка к должностному окладу за классный чин;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ежемесячная надбавка к должностному окладу за особые условия муниципальной службы (сложность, напряженность, специальный режим работы);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ежемесячное денежное поощрение;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иные надбавки.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2.3. К иным дополнительным выплатам относятся: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премии по результатам работы и за выполнение особо важных и сложных заданий;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единовременная выплата при предоставлении ежегодного оплачиваемого отпуска;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материальная помощь. </w:t>
      </w:r>
    </w:p>
    <w:p w:rsidR="000C403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2.4. Должностные оклады по должностям муниципальной службы устанавливаются в следующих размерах: </w:t>
      </w:r>
    </w:p>
    <w:p w:rsidR="000C4034" w:rsidRPr="0076066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087"/>
        <w:gridCol w:w="5362"/>
        <w:gridCol w:w="2559"/>
      </w:tblGrid>
      <w:tr w:rsidR="000C4034" w:rsidRPr="008D0CDD" w:rsidTr="00B667DC"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0C4034" w:rsidRPr="008D0CDD" w:rsidTr="00B667DC">
        <w:trPr>
          <w:trHeight w:val="373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92181D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81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255CDB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4884</w:t>
            </w:r>
          </w:p>
        </w:tc>
      </w:tr>
    </w:tbl>
    <w:p w:rsidR="000C4034" w:rsidRDefault="000C4034" w:rsidP="000C40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034" w:rsidRPr="00760664" w:rsidRDefault="000C4034" w:rsidP="000C40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2.5. Увеличение (индексация) окладов денежного содержания по должностям муниципальной службы производится в размерах и в сроки, предусмотренные законодательством Воронежской области 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Дмитриевского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:rsidR="000C4034" w:rsidRDefault="000C4034" w:rsidP="000C4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4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Ежемесячные выплаты</w:t>
      </w:r>
    </w:p>
    <w:p w:rsidR="000C403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3.1. Ежемесячная надбавка к должностному окладу за выслугу лет на муниципальной службе устанавливается в следующих размерах от должностного оклада: </w:t>
      </w:r>
    </w:p>
    <w:p w:rsidR="000C4034" w:rsidRPr="0076066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53"/>
        <w:gridCol w:w="4253"/>
      </w:tblGrid>
      <w:tr w:rsidR="000C4034" w:rsidRPr="008D0CDD" w:rsidTr="00B667DC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надбавки </w:t>
            </w:r>
            <w:proofErr w:type="gramStart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процентах)</w:t>
            </w:r>
          </w:p>
        </w:tc>
      </w:tr>
      <w:tr w:rsidR="000C4034" w:rsidRPr="008D0CDD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4034" w:rsidRPr="008D0CDD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4034" w:rsidRPr="008D0CDD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C4034" w:rsidRPr="008D0CDD" w:rsidTr="00B667D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76066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C4034" w:rsidRPr="0076066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03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>3.1.2. Стаж работы, дающий право на получение ежемесячной надбавки за выслугу лет, определяется в 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установленном областным законодательством.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3.2. Ежемесячная надбавка к должностному окладу за классный чин, устанавливается в следующих размерах: </w:t>
      </w:r>
    </w:p>
    <w:p w:rsidR="000C4034" w:rsidRPr="0076066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63"/>
        <w:gridCol w:w="5642"/>
        <w:gridCol w:w="1701"/>
      </w:tblGrid>
      <w:tr w:rsidR="000C4034" w:rsidRPr="008D0CDD" w:rsidTr="00B667DC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Размер надбавки в рублях</w:t>
            </w:r>
          </w:p>
        </w:tc>
      </w:tr>
      <w:tr w:rsidR="000C4034" w:rsidRPr="008D0CDD" w:rsidTr="00B667DC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F73E17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1B6E2D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A000A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C4034" w:rsidRPr="008D0CDD" w:rsidTr="00B667DC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F73E17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  <w:p w:rsidR="000C403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  <w:p w:rsidR="000C4034" w:rsidRPr="001B6E2D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A000A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55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1692</w:t>
            </w:r>
          </w:p>
          <w:p w:rsidR="000C4034" w:rsidRPr="00A000A4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5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  <w:p w:rsidR="000C4034" w:rsidRPr="00A000A4" w:rsidRDefault="000C4034" w:rsidP="00255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55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1315</w:t>
            </w:r>
            <w:bookmarkStart w:id="0" w:name="_GoBack"/>
            <w:bookmarkEnd w:id="0"/>
          </w:p>
        </w:tc>
      </w:tr>
    </w:tbl>
    <w:p w:rsidR="000C4034" w:rsidRPr="0076066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03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>3.3.Ежемесячная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процентах от должностного оклада, в том числе по: </w:t>
      </w:r>
    </w:p>
    <w:p w:rsidR="000C4034" w:rsidRPr="00760664" w:rsidRDefault="000C4034" w:rsidP="000C4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главным муниципальным должностям муниципальной службы от 120 до 150 %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ведущим муниципальным должностям муниципальной службы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90 до 120 %;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старшим муниципальным должностям муниципальной службы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60 до 90 % .</w:t>
      </w:r>
    </w:p>
    <w:p w:rsidR="000C4034" w:rsidRDefault="000C4034" w:rsidP="000C403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>3.3.1.Конкретный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результатов служебной деятельности, привлечения к дисциплинарной ответственности.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3.3.2.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- обладание опытом управленческой деятельности и навыками к прин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ятию управленческих решений; </w:t>
      </w:r>
    </w:p>
    <w:p w:rsidR="000C4034" w:rsidRDefault="000C4034" w:rsidP="000C403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21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21B3">
        <w:rPr>
          <w:rFonts w:ascii="Times New Roman" w:hAnsi="Times New Roman" w:cs="Times New Roman"/>
          <w:sz w:val="24"/>
          <w:szCs w:val="24"/>
        </w:rPr>
        <w:t xml:space="preserve">- выполнение работы, непосредственно связанной с подготовкой </w:t>
      </w:r>
      <w:proofErr w:type="gramStart"/>
      <w:r w:rsidRPr="00F121B3">
        <w:rPr>
          <w:rFonts w:ascii="Times New Roman" w:hAnsi="Times New Roman" w:cs="Times New Roman"/>
          <w:sz w:val="24"/>
          <w:szCs w:val="24"/>
        </w:rPr>
        <w:t>проектов 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Дмитриевского сельского поселения</w:t>
      </w:r>
      <w:proofErr w:type="gramEnd"/>
      <w:r w:rsidRPr="00F121B3">
        <w:rPr>
          <w:rFonts w:ascii="Times New Roman" w:hAnsi="Times New Roman" w:cs="Times New Roman"/>
          <w:sz w:val="24"/>
          <w:szCs w:val="24"/>
        </w:rPr>
        <w:t xml:space="preserve"> Панинского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t>установление особого режима работы. </w:t>
      </w:r>
      <w:r w:rsidRPr="00760664">
        <w:rPr>
          <w:rFonts w:ascii="Times New Roman" w:hAnsi="Times New Roman" w:cs="Times New Roman"/>
          <w:sz w:val="24"/>
          <w:szCs w:val="24"/>
          <w:lang w:eastAsia="ru-RU"/>
        </w:rPr>
        <w:br/>
        <w:t>3.3.3. В течение испытательного срока надбавка к должностному окладу за особые условия муниципальной службы не устанавливается. </w:t>
      </w:r>
    </w:p>
    <w:p w:rsidR="000C4034" w:rsidRDefault="000C4034" w:rsidP="000C4034">
      <w:pPr>
        <w:spacing w:before="240"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 устанавливается до 20% должностного оклада. </w:t>
      </w:r>
    </w:p>
    <w:p w:rsidR="000C4034" w:rsidRPr="00760664" w:rsidRDefault="000C4034" w:rsidP="000C40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Pr="00760664">
        <w:rPr>
          <w:rFonts w:ascii="Times New Roman" w:hAnsi="Times New Roman" w:cs="Times New Roman"/>
          <w:sz w:val="24"/>
          <w:szCs w:val="24"/>
        </w:rPr>
        <w:t>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обязанностей, достижения конкретных результатов деятельности.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 xml:space="preserve">       Ежемесячное денежное  поощрение является составляющей частью  денежного содержания муниципального служащего.</w:t>
      </w:r>
    </w:p>
    <w:p w:rsidR="000C403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sz w:val="24"/>
          <w:szCs w:val="24"/>
          <w:lang w:eastAsia="ru-RU"/>
        </w:rPr>
        <w:t>3.5.1.Размер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службы. </w:t>
      </w:r>
    </w:p>
    <w:p w:rsidR="000C4034" w:rsidRPr="00760664" w:rsidRDefault="000C4034" w:rsidP="000C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0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53"/>
        <w:gridCol w:w="4024"/>
        <w:gridCol w:w="2730"/>
      </w:tblGrid>
      <w:tr w:rsidR="000C4034" w:rsidRPr="008D0CDD" w:rsidTr="00B667DC">
        <w:trPr>
          <w:trHeight w:val="12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color w:val="1E1E1E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color w:val="1E1E1E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color w:val="1E1E1E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color w:val="1E1E1E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505B5A" w:rsidRDefault="000C4034" w:rsidP="00B667DC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color w:val="1E1E1E"/>
                <w:lang w:eastAsia="ru-RU"/>
              </w:rPr>
            </w:pPr>
            <w:proofErr w:type="gramStart"/>
            <w:r w:rsidRPr="00505B5A">
              <w:rPr>
                <w:rFonts w:ascii="Times New Roman" w:hAnsi="Times New Roman" w:cs="Times New Roman"/>
                <w:bCs/>
                <w:color w:val="1E1E1E"/>
                <w:lang w:eastAsia="ru-RU"/>
              </w:rPr>
              <w:t>Размер ежемесячного денежного поощрения (количество</w:t>
            </w:r>
            <w:proofErr w:type="gramEnd"/>
          </w:p>
          <w:p w:rsidR="000C4034" w:rsidRPr="00505B5A" w:rsidRDefault="000C4034" w:rsidP="00B667DC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color w:val="1E1E1E"/>
                <w:lang w:eastAsia="ru-RU"/>
              </w:rPr>
            </w:pPr>
            <w:r w:rsidRPr="00505B5A">
              <w:rPr>
                <w:rFonts w:ascii="Times New Roman" w:hAnsi="Times New Roman" w:cs="Times New Roman"/>
                <w:bCs/>
                <w:color w:val="1E1E1E"/>
                <w:lang w:eastAsia="ru-RU"/>
              </w:rPr>
              <w:t xml:space="preserve"> должностных окладов)</w:t>
            </w:r>
          </w:p>
        </w:tc>
      </w:tr>
      <w:tr w:rsidR="000C4034" w:rsidRPr="008D0CDD" w:rsidTr="00B667DC">
        <w:trPr>
          <w:trHeight w:val="28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34" w:rsidRPr="00632AA5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32AA5">
              <w:rPr>
                <w:rFonts w:ascii="Times New Roman" w:hAnsi="Times New Roman" w:cs="Times New Roman"/>
                <w:color w:val="000000"/>
                <w:lang w:eastAsia="ru-RU"/>
              </w:rPr>
              <w:t> Старшая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92181D" w:rsidRDefault="000C4034" w:rsidP="00B6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81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34" w:rsidRPr="00632AA5" w:rsidRDefault="000C4034" w:rsidP="00B667DC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0,5 до 8</w:t>
            </w:r>
          </w:p>
        </w:tc>
      </w:tr>
    </w:tbl>
    <w:p w:rsidR="000C4034" w:rsidRDefault="000C4034" w:rsidP="000C4034">
      <w:pPr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Pr="00760664" w:rsidRDefault="000C4034" w:rsidP="000C4034">
      <w:pPr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3.5.2.</w:t>
      </w:r>
      <w:r w:rsidRPr="00760664">
        <w:rPr>
          <w:rFonts w:ascii="Times New Roman" w:hAnsi="Times New Roman" w:cs="Times New Roman"/>
          <w:sz w:val="24"/>
          <w:szCs w:val="24"/>
        </w:rPr>
        <w:t xml:space="preserve"> Ежемесячное денежное  поощрение устанавливается муниципальному служащему  с учетом результативности и эффективности его профессиональной служебной деятельности, в том числе:</w:t>
      </w:r>
    </w:p>
    <w:p w:rsidR="000C4034" w:rsidRPr="00760664" w:rsidRDefault="000C4034" w:rsidP="000C40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>- за своевременное выполнение поручений, заданий;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взаимодействие с органами государственной власти Панинского района Воронежской области, органами местного самоуправления и гражданами, активное участие в общественно значимых мероприятиях.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3.5.3. Ежемесячное денежное поощрение выплачивается муниципальным служащим за фактически отработанное время в расчетном периоде, на основании распоряжения главы администрации. 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3.5.4.</w:t>
      </w:r>
      <w:r w:rsidRPr="00760664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Ежемесячное денежное поощрение при объявлении выговора  не выплачивается </w:t>
      </w:r>
      <w:r w:rsidRPr="0076066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за месяц, в котором он был объявлен </w:t>
      </w:r>
      <w:r w:rsidRPr="00760664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и до его снятия.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D65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4.</w:t>
      </w:r>
      <w:r w:rsidRPr="00E34D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дополнительные выплаты</w:t>
      </w:r>
    </w:p>
    <w:p w:rsidR="000C4034" w:rsidRPr="00E34D65" w:rsidRDefault="000C4034" w:rsidP="000C403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     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4.1.Премия по результатам работы и за выполнение особо важных и сложных заданий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4.1.1.</w:t>
      </w:r>
      <w:r w:rsidRPr="00760664">
        <w:rPr>
          <w:rFonts w:ascii="Times New Roman" w:hAnsi="Times New Roman" w:cs="Times New Roman"/>
          <w:sz w:val="24"/>
          <w:szCs w:val="24"/>
        </w:rPr>
        <w:t xml:space="preserve"> Премия по результатам работы может выплачиваться за квартал и за год.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</w:rPr>
        <w:t>4.1.2.</w:t>
      </w: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Премия за рассматриваемый период может начисляться </w:t>
      </w:r>
      <w:proofErr w:type="gramStart"/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выполнение дополнительных срочных объемов работ в установленные сроки;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активное участие в общественной жизни и спортивных мероприятиях;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высокий уровень исполнения правовых актов и поручений главы администрации;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выполнение сложных и важных заданий в установленные сроки;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экономию материальных и энергоресурсов, материалов и других затратных статей в работе;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высокую степень ответственности в достижении целей, решения задач по повышению эффективности труда.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4.1.3. Сумма премии может быть снижена в случаях: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неквалифицированной подготовки документов, нарушения правил ведения делопроизводства – до 50%;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нарушения сроков предоставления установленной отчётности, предоставления неверной информации – до 50 %;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нарушения ведения бухгалтерского учета, отчётности и кассовых операций – до 50%;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неквалифицированного рассмотрения заявлений, писем, жалоб от организаций и граждан, нарушение сроков подготовки ответов  до 50 %;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некачественного, несвоевременного выполнени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функциональных обязанностей - до 100</w:t>
      </w: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0C4034" w:rsidRPr="00760664" w:rsidRDefault="000C4034" w:rsidP="000C4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несоблюдения служебной дисциплины, нарушения служебного распорядка – до 100 %.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4.1.4.Премия за выполнение особо важных и сложных заданий, выплачивается в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следующих случаях: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>- возникновение в процессе деятельности сложной  управленческой задачи, для решения которой необходимо внести предложения оперативно, на высоком профессиональном уровне;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>- возникновение необходимости разработки нормативных правовых  актов.</w:t>
      </w: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664">
        <w:rPr>
          <w:rFonts w:ascii="Times New Roman" w:hAnsi="Times New Roman" w:cs="Times New Roman"/>
          <w:sz w:val="24"/>
          <w:szCs w:val="24"/>
        </w:rPr>
        <w:t xml:space="preserve">4.1.5.Премирование муниципальных служащих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по результатам работы и</w:t>
      </w:r>
      <w:r w:rsidRPr="00760664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 производится за счет установленного фонда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664">
        <w:rPr>
          <w:rFonts w:ascii="Times New Roman" w:hAnsi="Times New Roman" w:cs="Times New Roman"/>
          <w:sz w:val="24"/>
          <w:szCs w:val="24"/>
        </w:rPr>
        <w:t xml:space="preserve"> 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664">
        <w:rPr>
          <w:rFonts w:ascii="Times New Roman" w:hAnsi="Times New Roman" w:cs="Times New Roman"/>
          <w:sz w:val="24"/>
          <w:szCs w:val="24"/>
        </w:rPr>
        <w:t xml:space="preserve"> в соответствии с правовым актом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      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4.2. Единовременная выплата при предоставлении ежегодного оплачиваемого отпуска и материальная помощь </w:t>
      </w: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4.2.1</w:t>
      </w: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.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  <w:t>4.2.2</w:t>
      </w: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.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  <w:t>4.2.3. Лица, не отработавшие полного календарного года, имеют право на указанные выплаты в размере пропорционально отработанному в этом году времени.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  <w:t>4.2.4.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каждый, полный месяц муниципальной службы.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  <w:t>4.2.5. В конце финансового года бухгалтер производит выплату материальной помощи,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году. </w:t>
      </w:r>
    </w:p>
    <w:p w:rsidR="000C4034" w:rsidRPr="00E34D65" w:rsidRDefault="000C4034" w:rsidP="000C4034">
      <w:pPr>
        <w:spacing w:after="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</w:r>
      <w:r w:rsidRPr="00E34D65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5. Исчисление денежного содержания муниципальных служащих в отдельных случаях</w:t>
      </w: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      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5.1. </w:t>
      </w:r>
      <w:proofErr w:type="gramStart"/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</w:t>
      </w:r>
      <w:proofErr w:type="gramEnd"/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Сохраняемое денежное содержание состоит из должностного оклада и ежемесячных выплат, предусмотренных п.п. 3.1. – 3.5. настоящего Положения. 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        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5.2. </w:t>
      </w:r>
      <w:proofErr w:type="gramStart"/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При исчислении денежного содержания за период нахождения муниципального служащего в ежегодном оплачиваемом отпуске к должностному окладу и ежемесячным выплатам, предусмотренным п.п. 3.1. – 3.5. настоящего Положения дополнительно учитываются премия по результатам работы и за 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  <w:proofErr w:type="gramEnd"/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        5.3.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В случае увольнения с муниципальной службы в связи с реорганизацией или ликвидацией муниципального органа, изменением его структуры, либо сокращением должностей муниципальной службы, муниципальному служащему выплачивается компенсация в размере соответственно месячного денежного содержания за 2 месяца и месячное денежное содержание за третий месяц, если сотрудник в 2-х недельный срок после увольнения зарегистрируется на бирже труда, но не трудоустроится по истечении 3-х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месяцев с момента увольнения.</w:t>
      </w: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Месячное денежное содержание исчисляется исходя из установленного муниципальному служащему на дату расторжения с ним трудового договора размеров должностного оклада и ежемесячных выплат, предусмотренных пунктами 3.1. – 3.5. настоящего Положения, а также 1/12 размера предусмотренных пунктом 2.3. настоящего Положения дополнительных </w:t>
      </w: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lastRenderedPageBreak/>
        <w:t>выплат, фактически начисленных ему в течени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12 календарных месяцев, предшествующих месяцу расторжения трудового договора.</w:t>
      </w: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В случае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0C4034" w:rsidRPr="008F0750" w:rsidRDefault="000C4034" w:rsidP="000C403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50">
        <w:rPr>
          <w:rFonts w:ascii="Times New Roman" w:hAnsi="Times New Roman" w:cs="Times New Roman"/>
          <w:sz w:val="24"/>
          <w:szCs w:val="24"/>
        </w:rPr>
        <w:t>5.4. На  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от 29.12.2006 г. № 255-ФЗ «Об обеспечении  пособиями по временной нетрудоспособности, по беременности и родам граждан, подлежащих обязательному социальному страхованию».</w:t>
      </w:r>
    </w:p>
    <w:p w:rsidR="000C4034" w:rsidRPr="000E6C2B" w:rsidRDefault="000C4034" w:rsidP="000C4034">
      <w:pPr>
        <w:ind w:firstLine="540"/>
        <w:jc w:val="both"/>
      </w:pPr>
      <w:r w:rsidRPr="008F0750"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 w:rsidRPr="008F07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0750">
        <w:rPr>
          <w:rFonts w:ascii="Times New Roman" w:hAnsi="Times New Roman" w:cs="Times New Roman"/>
          <w:sz w:val="24"/>
          <w:szCs w:val="24"/>
        </w:rPr>
        <w:t xml:space="preserve"> если в период сохранения денежного содержания произошло увеличение (индексация) оклада месячного денежного содержания и (или) дополнительных выплат, то 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 w:rsidRPr="000E6C2B">
        <w:t>.</w:t>
      </w:r>
    </w:p>
    <w:p w:rsidR="000C4034" w:rsidRDefault="000C4034" w:rsidP="000C4034">
      <w:pPr>
        <w:spacing w:before="240"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>
        <w:t xml:space="preserve">              </w:t>
      </w:r>
      <w:r w:rsidRPr="00E34D65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6.</w:t>
      </w:r>
      <w:r w:rsidRPr="0076066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E34D65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Выплата дополнительной единовременной премии и материальной помощи</w:t>
      </w:r>
    </w:p>
    <w:p w:rsidR="000C4034" w:rsidRPr="00760664" w:rsidRDefault="000C4034" w:rsidP="000C40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6.1.</w:t>
      </w:r>
      <w:r w:rsidRPr="00760664">
        <w:rPr>
          <w:rFonts w:ascii="Times New Roman" w:hAnsi="Times New Roman" w:cs="Times New Roman"/>
          <w:sz w:val="24"/>
          <w:szCs w:val="24"/>
        </w:rPr>
        <w:t>За счет средств экономии по фонду оплаты труда муниципальных служащих органа местного самоуправления может быть  выплачена единовременная премия (поощрение в связи с юбилейными датами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71">
        <w:rPr>
          <w:rFonts w:ascii="Times New Roman" w:hAnsi="Times New Roman" w:cs="Times New Roman"/>
          <w:spacing w:val="-1"/>
          <w:sz w:val="24"/>
          <w:szCs w:val="24"/>
        </w:rPr>
        <w:t>(50, 55, 60 и 65 лет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760664">
        <w:rPr>
          <w:rFonts w:ascii="Times New Roman" w:hAnsi="Times New Roman" w:cs="Times New Roman"/>
          <w:sz w:val="24"/>
          <w:szCs w:val="24"/>
        </w:rPr>
        <w:t>, в связи с выходом на пенсию за выслугу лет и др.), оказана  дополнительная материальная  помощь, в том числе при наступлении особых случаев (смерть родителей или членов семьи, стихийное бедствие</w:t>
      </w:r>
      <w:proofErr w:type="gramEnd"/>
      <w:r w:rsidRPr="00760664">
        <w:rPr>
          <w:rFonts w:ascii="Times New Roman" w:hAnsi="Times New Roman" w:cs="Times New Roman"/>
          <w:sz w:val="24"/>
          <w:szCs w:val="24"/>
        </w:rPr>
        <w:t>, несчастный случай, длительная (более одного месяца) болезнь и др.). Размер единовременной премии и дополнительной материальной помощи не может быть менее 0,5 должностного оклада муниципального служащего.</w:t>
      </w:r>
    </w:p>
    <w:p w:rsidR="000C4034" w:rsidRPr="00760664" w:rsidRDefault="000C4034" w:rsidP="000C40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6.2.</w:t>
      </w:r>
      <w:r w:rsidRPr="00760664">
        <w:rPr>
          <w:rFonts w:ascii="Times New Roman" w:hAnsi="Times New Roman" w:cs="Times New Roman"/>
          <w:sz w:val="24"/>
          <w:szCs w:val="24"/>
        </w:rPr>
        <w:t>Выплата дополнительной премии  или  материальной помощи производится в соответствии с правовым актом руководителя органа местного самоуправления.</w:t>
      </w: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0C4034" w:rsidRDefault="000C4034" w:rsidP="000C4034"/>
    <w:p w:rsidR="000C4034" w:rsidRDefault="000C4034" w:rsidP="000C4034"/>
    <w:p w:rsidR="000C4034" w:rsidRDefault="000C4034" w:rsidP="000C4034"/>
    <w:p w:rsidR="000C4034" w:rsidRDefault="000C4034" w:rsidP="000C4034"/>
    <w:p w:rsidR="000C4034" w:rsidRDefault="000C4034" w:rsidP="000C4034"/>
    <w:p w:rsidR="000C4034" w:rsidRDefault="000C4034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0C6" w:rsidRDefault="000720C6" w:rsidP="0007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086" w:rsidRDefault="00B95086"/>
    <w:p w:rsidR="000720C6" w:rsidRDefault="000720C6"/>
    <w:sectPr w:rsidR="000720C6" w:rsidSect="000720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392"/>
    <w:multiLevelType w:val="hybridMultilevel"/>
    <w:tmpl w:val="433015E6"/>
    <w:lvl w:ilvl="0" w:tplc="C67C05EA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C6"/>
    <w:rsid w:val="000720C6"/>
    <w:rsid w:val="000C4034"/>
    <w:rsid w:val="00105337"/>
    <w:rsid w:val="001060CE"/>
    <w:rsid w:val="001A353D"/>
    <w:rsid w:val="00210F17"/>
    <w:rsid w:val="00255CDB"/>
    <w:rsid w:val="00347DCC"/>
    <w:rsid w:val="00393417"/>
    <w:rsid w:val="00426AC6"/>
    <w:rsid w:val="004841CE"/>
    <w:rsid w:val="006D5ECB"/>
    <w:rsid w:val="00852747"/>
    <w:rsid w:val="0091488B"/>
    <w:rsid w:val="0093488B"/>
    <w:rsid w:val="00A05379"/>
    <w:rsid w:val="00B20D50"/>
    <w:rsid w:val="00B54425"/>
    <w:rsid w:val="00B95086"/>
    <w:rsid w:val="00BA36EE"/>
    <w:rsid w:val="00E57314"/>
    <w:rsid w:val="00F121B3"/>
    <w:rsid w:val="00FB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0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0D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481C-9C8C-4D4A-B479-67A28231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21</cp:revision>
  <dcterms:created xsi:type="dcterms:W3CDTF">2018-11-14T11:31:00Z</dcterms:created>
  <dcterms:modified xsi:type="dcterms:W3CDTF">2020-12-11T12:26:00Z</dcterms:modified>
</cp:coreProperties>
</file>