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564" w:rsidRDefault="00B44564" w:rsidP="002348B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20460" cy="8557401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855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64" w:rsidRDefault="00B44564" w:rsidP="002348B8">
      <w:pPr>
        <w:jc w:val="center"/>
        <w:rPr>
          <w:b/>
          <w:sz w:val="28"/>
          <w:szCs w:val="28"/>
        </w:rPr>
      </w:pPr>
    </w:p>
    <w:p w:rsidR="00B44564" w:rsidRDefault="00B44564" w:rsidP="002348B8">
      <w:pPr>
        <w:jc w:val="center"/>
        <w:rPr>
          <w:b/>
          <w:sz w:val="28"/>
          <w:szCs w:val="28"/>
        </w:rPr>
      </w:pPr>
    </w:p>
    <w:p w:rsidR="00B44564" w:rsidRDefault="00B44564" w:rsidP="002348B8">
      <w:pPr>
        <w:jc w:val="center"/>
        <w:rPr>
          <w:b/>
          <w:sz w:val="28"/>
          <w:szCs w:val="28"/>
        </w:rPr>
      </w:pPr>
    </w:p>
    <w:p w:rsidR="002348B8" w:rsidRDefault="002348B8" w:rsidP="002348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Администрация сельского поселения «станция Старица»</w:t>
      </w:r>
    </w:p>
    <w:p w:rsidR="002348B8" w:rsidRDefault="002348B8" w:rsidP="002348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Старицкого района Тверской области</w:t>
      </w:r>
    </w:p>
    <w:p w:rsidR="002348B8" w:rsidRPr="00FA7393" w:rsidRDefault="002348B8" w:rsidP="002348B8">
      <w:pPr>
        <w:jc w:val="center"/>
        <w:rPr>
          <w:b/>
          <w:sz w:val="28"/>
          <w:szCs w:val="28"/>
        </w:rPr>
      </w:pPr>
    </w:p>
    <w:p w:rsidR="002348B8" w:rsidRPr="00FA7393" w:rsidRDefault="002348B8" w:rsidP="002348B8">
      <w:pPr>
        <w:jc w:val="center"/>
      </w:pPr>
    </w:p>
    <w:p w:rsidR="002348B8" w:rsidRDefault="002348B8" w:rsidP="002348B8">
      <w:pPr>
        <w:jc w:val="center"/>
        <w:rPr>
          <w:b/>
          <w:sz w:val="28"/>
          <w:szCs w:val="28"/>
        </w:rPr>
      </w:pPr>
      <w:proofErr w:type="gramStart"/>
      <w:r w:rsidRPr="00C176A5">
        <w:rPr>
          <w:b/>
          <w:sz w:val="28"/>
          <w:szCs w:val="28"/>
        </w:rPr>
        <w:t>П</w:t>
      </w:r>
      <w:proofErr w:type="gramEnd"/>
      <w:r w:rsidRPr="00C176A5">
        <w:rPr>
          <w:b/>
          <w:sz w:val="28"/>
          <w:szCs w:val="28"/>
        </w:rPr>
        <w:t xml:space="preserve"> О С Т А Н О В Л Е Н И Е</w:t>
      </w:r>
    </w:p>
    <w:p w:rsidR="002348B8" w:rsidRPr="00C176A5" w:rsidRDefault="002348B8" w:rsidP="002348B8">
      <w:pPr>
        <w:jc w:val="center"/>
        <w:rPr>
          <w:b/>
          <w:sz w:val="28"/>
          <w:szCs w:val="28"/>
        </w:rPr>
      </w:pPr>
    </w:p>
    <w:p w:rsidR="002348B8" w:rsidRPr="00C176A5" w:rsidRDefault="002348B8" w:rsidP="002348B8">
      <w:pPr>
        <w:rPr>
          <w:sz w:val="28"/>
          <w:szCs w:val="28"/>
        </w:rPr>
      </w:pPr>
    </w:p>
    <w:p w:rsidR="002348B8" w:rsidRPr="00BB4BB8" w:rsidRDefault="002348B8" w:rsidP="002348B8">
      <w:pPr>
        <w:jc w:val="both"/>
        <w:rPr>
          <w:b/>
          <w:sz w:val="28"/>
        </w:rPr>
      </w:pPr>
      <w:r w:rsidRPr="00BB4BB8">
        <w:rPr>
          <w:b/>
          <w:sz w:val="28"/>
        </w:rPr>
        <w:t xml:space="preserve"> </w:t>
      </w:r>
      <w:r>
        <w:rPr>
          <w:b/>
          <w:sz w:val="28"/>
        </w:rPr>
        <w:t>30</w:t>
      </w:r>
      <w:r w:rsidRPr="00BB4BB8">
        <w:rPr>
          <w:b/>
          <w:sz w:val="28"/>
        </w:rPr>
        <w:t xml:space="preserve">.12.2014   </w:t>
      </w:r>
      <w:r>
        <w:rPr>
          <w:b/>
          <w:sz w:val="28"/>
        </w:rPr>
        <w:t xml:space="preserve">                                     ст</w:t>
      </w:r>
      <w:proofErr w:type="gramStart"/>
      <w:r>
        <w:rPr>
          <w:b/>
          <w:sz w:val="28"/>
        </w:rPr>
        <w:t>.С</w:t>
      </w:r>
      <w:proofErr w:type="gramEnd"/>
      <w:r>
        <w:rPr>
          <w:b/>
          <w:sz w:val="28"/>
        </w:rPr>
        <w:t>тарица                                         № 28</w:t>
      </w:r>
    </w:p>
    <w:p w:rsidR="002348B8" w:rsidRDefault="002348B8" w:rsidP="002348B8">
      <w:pPr>
        <w:jc w:val="center"/>
        <w:rPr>
          <w:sz w:val="28"/>
        </w:rPr>
      </w:pPr>
    </w:p>
    <w:p w:rsidR="002348B8" w:rsidRPr="00FA7393" w:rsidRDefault="002348B8" w:rsidP="002348B8">
      <w:pPr>
        <w:jc w:val="center"/>
        <w:rPr>
          <w:sz w:val="48"/>
          <w:szCs w:val="48"/>
        </w:rPr>
      </w:pPr>
    </w:p>
    <w:tbl>
      <w:tblPr>
        <w:tblW w:w="0" w:type="auto"/>
        <w:tblLook w:val="01E0"/>
      </w:tblPr>
      <w:tblGrid>
        <w:gridCol w:w="10012"/>
      </w:tblGrid>
      <w:tr w:rsidR="002348B8" w:rsidRPr="00FA7393" w:rsidTr="00CD0354">
        <w:trPr>
          <w:trHeight w:val="431"/>
        </w:trPr>
        <w:tc>
          <w:tcPr>
            <w:tcW w:w="10368" w:type="dxa"/>
            <w:shd w:val="clear" w:color="auto" w:fill="auto"/>
          </w:tcPr>
          <w:p w:rsidR="002348B8" w:rsidRPr="00FA7393" w:rsidRDefault="002348B8" w:rsidP="00CD0354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FA7393">
              <w:rPr>
                <w:b/>
                <w:sz w:val="28"/>
                <w:szCs w:val="28"/>
              </w:rPr>
              <w:t>Об утверждении Правил присвоения, изменения и аннулирования адресов</w:t>
            </w:r>
          </w:p>
        </w:tc>
      </w:tr>
    </w:tbl>
    <w:p w:rsidR="002348B8" w:rsidRPr="00FA7393" w:rsidRDefault="002348B8" w:rsidP="002348B8">
      <w:pPr>
        <w:pStyle w:val="ConsPlusTitle"/>
        <w:jc w:val="both"/>
        <w:rPr>
          <w:b w:val="0"/>
          <w:sz w:val="48"/>
          <w:szCs w:val="48"/>
        </w:rPr>
      </w:pPr>
    </w:p>
    <w:p w:rsidR="002348B8" w:rsidRPr="00C176A5" w:rsidRDefault="002348B8" w:rsidP="002348B8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proofErr w:type="gramStart"/>
      <w:r w:rsidRPr="00C176A5">
        <w:rPr>
          <w:sz w:val="28"/>
          <w:szCs w:val="28"/>
        </w:rPr>
        <w:t>В целях реализации пункта 21 части 1 статьи 14 Федерального закона от 6 октября 2003 года № 131-ФЗ «Об общих принципах организации местного самоуправления в Российской Федерации», руководствуясь частью 3 статьи 5 Федерального закона от 28 декабря 2013 года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</w:t>
      </w:r>
      <w:proofErr w:type="gramEnd"/>
      <w:r w:rsidRPr="00C176A5">
        <w:rPr>
          <w:sz w:val="28"/>
          <w:szCs w:val="28"/>
        </w:rPr>
        <w:t>» и Правилами присвоения, изменения и аннулирования адресов, утвержденными Постановлением Правительства Российской Федерации от 19.11.2014 № 1221, Администрация  сельского поселения</w:t>
      </w:r>
      <w:r w:rsidRPr="00C176A5">
        <w:rPr>
          <w:b/>
          <w:sz w:val="28"/>
          <w:szCs w:val="28"/>
        </w:rPr>
        <w:t xml:space="preserve">  </w:t>
      </w:r>
      <w:r w:rsidRPr="00715141">
        <w:rPr>
          <w:sz w:val="28"/>
          <w:szCs w:val="28"/>
        </w:rPr>
        <w:t>«станция Старица»</w:t>
      </w:r>
      <w:r>
        <w:rPr>
          <w:b/>
          <w:sz w:val="28"/>
          <w:szCs w:val="28"/>
        </w:rPr>
        <w:t xml:space="preserve"> </w:t>
      </w:r>
      <w:r w:rsidRPr="00C176A5">
        <w:rPr>
          <w:b/>
          <w:sz w:val="28"/>
          <w:szCs w:val="28"/>
        </w:rPr>
        <w:t>ПОСТАНОВЛЯЕТ:</w:t>
      </w:r>
    </w:p>
    <w:p w:rsidR="002348B8" w:rsidRPr="00FA7393" w:rsidRDefault="002348B8" w:rsidP="002348B8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 w:rsidRPr="00FA7393">
        <w:rPr>
          <w:sz w:val="28"/>
          <w:szCs w:val="28"/>
        </w:rPr>
        <w:t>1. Утвердить прилагаемые Правила присвоения, изменения и аннулирования адресов.</w:t>
      </w:r>
    </w:p>
    <w:p w:rsidR="002348B8" w:rsidRPr="00FA7393" w:rsidRDefault="002348B8" w:rsidP="002348B8">
      <w:pPr>
        <w:autoSpaceDE w:val="0"/>
        <w:autoSpaceDN w:val="0"/>
        <w:adjustRightInd w:val="0"/>
        <w:ind w:firstLine="540"/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>2. Настоящее Постановление подлежит обнародованию</w:t>
      </w:r>
      <w:r w:rsidRPr="00FA7393">
        <w:rPr>
          <w:sz w:val="28"/>
          <w:szCs w:val="28"/>
        </w:rPr>
        <w:t>.</w:t>
      </w:r>
    </w:p>
    <w:p w:rsidR="002348B8" w:rsidRDefault="002348B8" w:rsidP="002348B8">
      <w:pPr>
        <w:pStyle w:val="ConsPlusTitle"/>
        <w:jc w:val="both"/>
        <w:rPr>
          <w:b w:val="0"/>
          <w:sz w:val="48"/>
          <w:szCs w:val="48"/>
        </w:rPr>
      </w:pPr>
    </w:p>
    <w:p w:rsidR="002348B8" w:rsidRDefault="002348B8" w:rsidP="002348B8">
      <w:pPr>
        <w:pStyle w:val="ConsPlusTitle"/>
        <w:jc w:val="both"/>
        <w:rPr>
          <w:b w:val="0"/>
          <w:sz w:val="48"/>
          <w:szCs w:val="48"/>
        </w:rPr>
      </w:pPr>
    </w:p>
    <w:p w:rsidR="002348B8" w:rsidRPr="00FA7393" w:rsidRDefault="002348B8" w:rsidP="002348B8">
      <w:pPr>
        <w:pStyle w:val="ConsPlusTitle"/>
        <w:jc w:val="both"/>
        <w:rPr>
          <w:b w:val="0"/>
          <w:sz w:val="48"/>
          <w:szCs w:val="48"/>
        </w:rPr>
      </w:pPr>
    </w:p>
    <w:p w:rsidR="002348B8" w:rsidRDefault="002348B8" w:rsidP="002348B8">
      <w:pPr>
        <w:pStyle w:val="ConsPlusTitle"/>
        <w:rPr>
          <w:sz w:val="28"/>
          <w:szCs w:val="28"/>
        </w:rPr>
      </w:pPr>
      <w:r w:rsidRPr="00FA7393">
        <w:rPr>
          <w:sz w:val="28"/>
          <w:szCs w:val="28"/>
        </w:rPr>
        <w:t>Глава</w:t>
      </w:r>
      <w:r>
        <w:rPr>
          <w:sz w:val="28"/>
          <w:szCs w:val="28"/>
        </w:rPr>
        <w:t xml:space="preserve"> администрации</w:t>
      </w:r>
    </w:p>
    <w:p w:rsidR="002348B8" w:rsidRPr="00FA7393" w:rsidRDefault="002348B8" w:rsidP="002348B8">
      <w:pPr>
        <w:pStyle w:val="ConsPlusTitle"/>
        <w:rPr>
          <w:sz w:val="28"/>
          <w:szCs w:val="28"/>
        </w:rPr>
      </w:pPr>
      <w:r>
        <w:rPr>
          <w:sz w:val="28"/>
          <w:szCs w:val="28"/>
        </w:rPr>
        <w:t>сельского поселения «станция Старица»:                          М.В.Денежкина</w:t>
      </w:r>
    </w:p>
    <w:p w:rsidR="002348B8" w:rsidRPr="00FA7393" w:rsidRDefault="002348B8" w:rsidP="002348B8">
      <w:pPr>
        <w:pStyle w:val="ConsPlusTitle"/>
        <w:jc w:val="center"/>
        <w:outlineLvl w:val="0"/>
        <w:rPr>
          <w:sz w:val="28"/>
          <w:szCs w:val="28"/>
        </w:rPr>
      </w:pPr>
    </w:p>
    <w:p w:rsidR="002348B8" w:rsidRPr="00FA7393" w:rsidRDefault="002348B8" w:rsidP="002348B8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2348B8" w:rsidRPr="00FA7393" w:rsidRDefault="002348B8" w:rsidP="002348B8">
      <w:pPr>
        <w:pStyle w:val="ConsPlusNormal"/>
        <w:widowControl/>
        <w:ind w:left="5220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2348B8" w:rsidRPr="00FA7393" w:rsidRDefault="002348B8" w:rsidP="002348B8">
      <w:pPr>
        <w:pStyle w:val="ConsPlusNormal"/>
        <w:widowControl/>
        <w:ind w:left="5220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2348B8" w:rsidRPr="00FA7393" w:rsidRDefault="002348B8" w:rsidP="002348B8">
      <w:pPr>
        <w:pStyle w:val="ConsPlusNormal"/>
        <w:widowControl/>
        <w:ind w:left="5220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2348B8" w:rsidRPr="00FA7393" w:rsidRDefault="002348B8" w:rsidP="002348B8">
      <w:pPr>
        <w:pStyle w:val="ConsPlusNormal"/>
        <w:widowControl/>
        <w:ind w:left="5220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2348B8" w:rsidRDefault="002348B8" w:rsidP="002348B8">
      <w:pPr>
        <w:pStyle w:val="ConsPlusNormal"/>
        <w:widowControl/>
        <w:ind w:left="5220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2348B8" w:rsidRDefault="002348B8" w:rsidP="002348B8">
      <w:pPr>
        <w:pStyle w:val="ConsPlusNormal"/>
        <w:widowControl/>
        <w:ind w:left="5220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2348B8" w:rsidRPr="00FA7393" w:rsidRDefault="002348B8" w:rsidP="002348B8">
      <w:pPr>
        <w:pStyle w:val="ConsPlusNormal"/>
        <w:widowControl/>
        <w:ind w:left="5220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2348B8" w:rsidRPr="00FA7393" w:rsidRDefault="002348B8" w:rsidP="002348B8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2348B8" w:rsidRPr="00FA7393" w:rsidRDefault="002348B8" w:rsidP="002348B8">
      <w:pPr>
        <w:pStyle w:val="ConsPlusNormal"/>
        <w:widowControl/>
        <w:ind w:left="5220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2348B8" w:rsidRPr="00C176A5" w:rsidRDefault="002348B8" w:rsidP="002348B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C176A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УТВЕРЖДЕНЫ</w:t>
      </w:r>
    </w:p>
    <w:p w:rsidR="002348B8" w:rsidRPr="00C176A5" w:rsidRDefault="002348B8" w:rsidP="002348B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C176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постановлением Администрации</w:t>
      </w:r>
    </w:p>
    <w:p w:rsidR="002348B8" w:rsidRPr="00C176A5" w:rsidRDefault="002348B8" w:rsidP="002348B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C176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«станция Старица»</w:t>
      </w:r>
    </w:p>
    <w:p w:rsidR="002348B8" w:rsidRPr="00C176A5" w:rsidRDefault="002348B8" w:rsidP="002348B8">
      <w:pPr>
        <w:jc w:val="right"/>
      </w:pPr>
      <w:r w:rsidRPr="00C176A5">
        <w:t xml:space="preserve">                                                                                                                     от </w:t>
      </w:r>
      <w:r>
        <w:t>30.12.2014</w:t>
      </w:r>
      <w:r w:rsidRPr="00C176A5">
        <w:t xml:space="preserve">  № </w:t>
      </w:r>
      <w:r>
        <w:t>28</w:t>
      </w:r>
    </w:p>
    <w:p w:rsidR="002348B8" w:rsidRPr="00C176A5" w:rsidRDefault="002348B8" w:rsidP="002348B8">
      <w:r w:rsidRPr="00C176A5">
        <w:t xml:space="preserve">     </w:t>
      </w:r>
    </w:p>
    <w:p w:rsidR="002348B8" w:rsidRPr="00C176A5" w:rsidRDefault="002348B8" w:rsidP="002348B8">
      <w:pPr>
        <w:autoSpaceDE w:val="0"/>
        <w:autoSpaceDN w:val="0"/>
        <w:adjustRightInd w:val="0"/>
        <w:jc w:val="center"/>
        <w:rPr>
          <w:b/>
          <w:bCs/>
        </w:rPr>
      </w:pPr>
      <w:r w:rsidRPr="00C176A5">
        <w:rPr>
          <w:b/>
          <w:bCs/>
        </w:rPr>
        <w:t>ПРАВИЛА</w:t>
      </w:r>
    </w:p>
    <w:p w:rsidR="002348B8" w:rsidRPr="00C176A5" w:rsidRDefault="002348B8" w:rsidP="002348B8">
      <w:pPr>
        <w:autoSpaceDE w:val="0"/>
        <w:autoSpaceDN w:val="0"/>
        <w:adjustRightInd w:val="0"/>
        <w:jc w:val="center"/>
        <w:outlineLvl w:val="0"/>
        <w:rPr>
          <w:b/>
        </w:rPr>
      </w:pPr>
      <w:r w:rsidRPr="00C176A5">
        <w:rPr>
          <w:b/>
        </w:rPr>
        <w:t>присвоения, изменения и аннулирования адресов</w:t>
      </w:r>
    </w:p>
    <w:p w:rsidR="002348B8" w:rsidRPr="00C176A5" w:rsidRDefault="002348B8" w:rsidP="002348B8">
      <w:pPr>
        <w:autoSpaceDE w:val="0"/>
        <w:autoSpaceDN w:val="0"/>
        <w:adjustRightInd w:val="0"/>
        <w:jc w:val="center"/>
        <w:outlineLvl w:val="0"/>
      </w:pPr>
    </w:p>
    <w:p w:rsidR="002348B8" w:rsidRPr="00C176A5" w:rsidRDefault="002348B8" w:rsidP="002348B8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r w:rsidRPr="00C176A5">
        <w:rPr>
          <w:b/>
        </w:rPr>
        <w:t>I. Общие положения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1. Настоящие Правила устанавливают порядок присвоения, изменения и аннулирования адресов, включая требования к структуре адреса.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2. Понятия, используемые в настоящих Правилах, означают следующее: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«</w:t>
      </w:r>
      <w:proofErr w:type="spellStart"/>
      <w:r w:rsidRPr="00C176A5">
        <w:t>адресообразующие</w:t>
      </w:r>
      <w:proofErr w:type="spellEnd"/>
      <w:r w:rsidRPr="00C176A5">
        <w:t xml:space="preserve"> элементы» - страна, субъект Российской Федерации, муниципальное образование, населенный пункт, элемент улично-дорожной сети, элемент планировочной структуры и идентификационный элемент (элементы) объекта адресации;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«идентификационные элементы объекта адресации» - номер земельного участка, типы и номера зданий (сооружений), помещений и объектов незавершенного строительства;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«уникальный номер адреса объекта адресации в государственном адресном реестре» - номер записи, который присваивается адресу объекта адресации в государственном адресном реестре;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C176A5">
        <w:t>«элемент планировочной структуры» - зона (массив), район (в том числе жилой район, микрорайон, квартал, промышленный район), территории размещения садоводческих, огороднических и дачных некоммерческих объединений;</w:t>
      </w:r>
      <w:proofErr w:type="gramEnd"/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C176A5">
        <w:t>«элемент улично-дорожной сети» - улица, проспект, переулок, проезд, набережная, площадь, бульвар, тупик, съезд, шоссе, аллея и иное.</w:t>
      </w:r>
      <w:proofErr w:type="gramEnd"/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3. Адрес, присвоенный объекту адресации, должен отвечать следующим требованиям: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а) уникальность. </w:t>
      </w:r>
      <w:proofErr w:type="gramStart"/>
      <w:r w:rsidRPr="00C176A5">
        <w:t>Один и тот же адрес не может быть присвоен более чем одному объекту адресации, за исключением случаев повторного присвоения одного и того же адреса новому объекту адресации взамен аннулированного адреса объекта адресации, а также присвоения одного и того же адреса земельному участку и расположенному на нем зданию (сооружению) или объекту незавершенного строительства;</w:t>
      </w:r>
      <w:proofErr w:type="gramEnd"/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б) обязательность. Каждому объекту адресации должен быть присвоен адрес в соответствии с настоящими Правилами;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в) легитимность. Правовую основу адреса обеспечивает соблюдение процедуры присвоения объекту адресации адреса, изменения и аннулирования такого адреса, а также внесение адреса в государственный адресный реестр.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4. Присвоение, изменение и аннулирование адресов осуществляется без взимания платы.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bookmarkStart w:id="0" w:name="Par48"/>
      <w:bookmarkEnd w:id="0"/>
      <w:r w:rsidRPr="00C176A5">
        <w:t>5. Объектами адресации являются один или несколько объектов недвижимого имущества, в том числе земельные участки, здания, сооружения, помещения и объекты незавершенного строительства.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bookmarkStart w:id="1" w:name="Par50"/>
      <w:bookmarkEnd w:id="1"/>
      <w:r w:rsidRPr="00C176A5">
        <w:rPr>
          <w:b/>
        </w:rPr>
        <w:t>II. Порядок присвоения объекту адресации адреса, изменения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C176A5">
        <w:rPr>
          <w:b/>
        </w:rPr>
        <w:t>и аннулирования такого адреса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6. Присвоение объекту адресации адреса, изменение и аннулирование такого адреса осуществляется Администрацией сельского поселения</w:t>
      </w:r>
      <w:r>
        <w:t xml:space="preserve"> «станция Старица»</w:t>
      </w:r>
      <w:r w:rsidRPr="00C176A5">
        <w:t xml:space="preserve"> (далее - Администрацией) в виде постановления, с использованием федеральной информационной адресной системы.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7. Присвоение объектам адресации адресов и аннулирование таких адресов осуществляется Администрацией по собственной инициативе или на основании заявлений физических или юридических лиц, указанных в </w:t>
      </w:r>
      <w:hyperlink w:anchor="Par108" w:tooltip="Ссылка на текущий документ" w:history="1">
        <w:r w:rsidRPr="00C176A5">
          <w:t>пунктах 27</w:t>
        </w:r>
      </w:hyperlink>
      <w:r w:rsidRPr="00C176A5">
        <w:t xml:space="preserve"> и </w:t>
      </w:r>
      <w:hyperlink w:anchor="Par114" w:tooltip="Ссылка на текущий документ" w:history="1">
        <w:r w:rsidRPr="00C176A5">
          <w:t>29</w:t>
        </w:r>
      </w:hyperlink>
      <w:r w:rsidRPr="00C176A5">
        <w:t xml:space="preserve"> настоящих Правил. </w:t>
      </w:r>
      <w:proofErr w:type="gramStart"/>
      <w:r w:rsidRPr="00C176A5">
        <w:t xml:space="preserve">Аннулирование адресов объектов адресации осуществляется Администрацией на основании </w:t>
      </w:r>
      <w:r w:rsidRPr="00C176A5">
        <w:lastRenderedPageBreak/>
        <w:t>информации органа, осуществляющего кадастровый учет и ведение государственного кадастра недвижимости, о снятии с кадастрового учета объекта недвижимости, а также об отказе в осуществлении кадастрового учета объекта недвижимости по основаниям, указанным в пунктах 1 и 3 части 2 статьи 27 Федерального закона «О государственном кадастре недвижимости», предоставляемой в установленном Правительством Российской Федерации порядке</w:t>
      </w:r>
      <w:proofErr w:type="gramEnd"/>
      <w:r w:rsidRPr="00C176A5">
        <w:t xml:space="preserve"> межведомственного информационного взаимодействия при ведении государственного адресного реестра. Изменение адресов объектов адресации осуществляется Администрацией на основании принятых решений о присвоении </w:t>
      </w:r>
      <w:proofErr w:type="spellStart"/>
      <w:r w:rsidRPr="00C176A5">
        <w:t>адресообразующим</w:t>
      </w:r>
      <w:proofErr w:type="spellEnd"/>
      <w:r w:rsidRPr="00C176A5">
        <w:t xml:space="preserve"> элементам наименований, об изменении и аннулировании их наименований.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bookmarkStart w:id="2" w:name="Par55"/>
      <w:bookmarkEnd w:id="2"/>
      <w:r w:rsidRPr="00C176A5">
        <w:t>8. Присвоение объекту адресации адреса осуществляется: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а) в отношении земельных участков в случаях: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- подготовки документации по планировке территории в </w:t>
      </w:r>
      <w:proofErr w:type="gramStart"/>
      <w:r w:rsidRPr="00C176A5">
        <w:t>отношении</w:t>
      </w:r>
      <w:proofErr w:type="gramEnd"/>
      <w:r w:rsidRPr="00C176A5">
        <w:t xml:space="preserve"> застроенной и подлежащей застройке территории в соответствии с Градостроительным кодексом Российской Федерации;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C176A5">
        <w:t>- выполнения в отношении земельного участка в соответствии с требованиями, установленными Федеральным законом «О государственном кадастре недвижимости», работ, в результате которых обеспечивается подготовка документов, содержащих необходимые для осуществления государственного кадастрового учета сведения о таком земельном участке, при постановке земельного участка на государственный кадастровый учет;</w:t>
      </w:r>
      <w:proofErr w:type="gramEnd"/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б) в отношении зданий, сооружений и объектов незавершенного строительства в случаях: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- выдачи (получения) разрешения на строительство здания или сооружения;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C176A5">
        <w:t>- выполнения в отношении здания, сооружения и объекта незавершенного строительства в соответствии с требованиями, установленными Федеральным законом «О государственном кадастре недвижимости», работ, в результате которых обеспечивается подготовка документов, содержащих необходимые для осуществления государственного кадастрового учета сведения о таком здании, сооружении и объекте незавершенного строительства, при постановке здания, сооружения и объекта незавершенного строительства на государственный кадастровый учет (в случае, если в соответствии</w:t>
      </w:r>
      <w:proofErr w:type="gramEnd"/>
      <w:r w:rsidRPr="00C176A5">
        <w:t xml:space="preserve"> с Градостроительным кодексом Российской Федерации для строительства или реконструкции здания, сооружения и объекта незавершенного строительства получение разрешения на строительство не требуется);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в) в отношении помещений в случаях: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- подготовки и оформления в установленном Жилищным кодексом Российской Федерации порядке проекта переустройства и (или) перепланировки помещения в целях перевода жилого помещения в нежилое помещение или нежилого помещения в жилое помещение;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- подготовки и оформления в отношении помещения, в том числе образуемого в результате преобразования другого помещения (помещений) в соответствии с положениями, предусмотренными Федеральным законом «О государственном кадастре недвижимости», документов, содержащих необходимые для осуществления государственного кадастрового учета сведения о таком помещении.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9. При присвоении адресов зданиям, сооружениям и объектам незавершенного строительства такие адреса должны соответствовать адресам земельных участков, в границах которых расположены соответствующие здания, сооружения и объекты незавершенного строительства.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10. В случае</w:t>
      </w:r>
      <w:proofErr w:type="gramStart"/>
      <w:r w:rsidRPr="00C176A5">
        <w:t>,</w:t>
      </w:r>
      <w:proofErr w:type="gramEnd"/>
      <w:r w:rsidRPr="00C176A5">
        <w:t xml:space="preserve"> если зданию или сооружению не присвоен адрес, присвоение адреса помещению, расположенному в таком здании или сооружении, осуществляется при условии одновременного присвоения адреса такому зданию или сооружению.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bookmarkStart w:id="3" w:name="Par67"/>
      <w:bookmarkEnd w:id="3"/>
      <w:r w:rsidRPr="00C176A5">
        <w:t>11. В случае присвоения адреса многоквартирному дому осуществляется одновременное присвоение адресов всем расположенным в нем помещениям.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12. </w:t>
      </w:r>
      <w:proofErr w:type="gramStart"/>
      <w:r w:rsidRPr="00C176A5">
        <w:t xml:space="preserve">В случае присвоения наименований элементам планировочной структуры и элементам улично-дорожной сети изменения или аннулирования их наименований, изменения адресов объектов адресации, решения по которым принимаются Администрацией, </w:t>
      </w:r>
      <w:r w:rsidRPr="00C176A5">
        <w:lastRenderedPageBreak/>
        <w:t>осуществляется одновременно с размещением Администрацией в государственном адресном реестре сведений о присвоении наименований элементам планировочной структуры и элементам улично-дорожной сети, об изменении или аннулировании их наименований в соответствии с порядком ведения государственного адресного реестра.</w:t>
      </w:r>
      <w:proofErr w:type="gramEnd"/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13. </w:t>
      </w:r>
      <w:proofErr w:type="gramStart"/>
      <w:r w:rsidRPr="00C176A5">
        <w:t>Изменение адреса объекта адресации в случае изменения наименований и границ субъектов Российской Федерации, муниципальных образований и населенных пунктов осуществляется на основании информации Государственного каталога географических названий и государственного реестра муниципальных образований Российской Федерации, предоставляемой оператору федеральной информационной адресной системы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реестра.</w:t>
      </w:r>
      <w:proofErr w:type="gramEnd"/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bookmarkStart w:id="4" w:name="Par70"/>
      <w:bookmarkEnd w:id="4"/>
      <w:r w:rsidRPr="00C176A5">
        <w:t>14. Аннулирование адреса объекта адресации осуществляется в случаях: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bookmarkStart w:id="5" w:name="Par71"/>
      <w:bookmarkEnd w:id="5"/>
      <w:r w:rsidRPr="00C176A5">
        <w:t>а) прекращения существования объекта адресации;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bookmarkStart w:id="6" w:name="Par72"/>
      <w:bookmarkEnd w:id="6"/>
      <w:r w:rsidRPr="00C176A5">
        <w:t>б) отказа в осуществлении кадастрового учета объекта адресации по основаниям, указанным в пунктах 1 и 3 части 2 статьи 27 Федерального закона «О государственном кадастре недвижимости»;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в) присвоения объекту адресации нового адреса.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15. Аннулирование адреса объекта адресации в случае прекращения существования объекта адресации осуществляется после снятия этого объекта адресации с кадастрового учета, за исключением случаев аннулирования и исключения сведений об объекте адресации, указанных в частях 4 и 5 статьи 24 Федерального закона «О государственном кадастре недвижимости», из государственного кадастра недвижимости.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16. Аннулирование адреса существующего объекта адресации без одновременного присвоения этому объекту адресации нового адреса не допускается.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17. Аннулирование адресов объектов адресации, являющихся преобразуемыми объектами недвижимости (за исключением объектов адресации, сохраняющихся в измененных границах), осуществляется после снятия с учета таких преобразуемых объектов недвижимости. Аннулирование и повторное присвоение адресов объектам адресации, являющимся преобразуемыми объектами недвижимости, которые после преобразования сохраняются в измененных границах, не производится.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bookmarkStart w:id="7" w:name="Par77"/>
      <w:bookmarkEnd w:id="7"/>
      <w:r w:rsidRPr="00C176A5">
        <w:t>18. В случае аннулирования адреса здания или сооружения в связи с прекращением его существования как объекта недвижимости одновременно аннулируются адреса всех помещений в таком здании или сооружении.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19. При присвоении объекту адресации адреса или аннулировании его адреса Администрация обязана: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а) определить возможность присвоения объекту адресации адреса или аннулирования его адреса;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б) провести осмотр местонахождения объекта адресации (при необходимости);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в) принять решение о присвоении объекту адресации адреса или его аннулировании в соответствии с требованиями к структуре адреса и порядком, которые установлены настоящими Правилами, или об отказе в присвоении объекту адресации адреса или аннулировании его адреса.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20. Присвоение объекту адресации адреса или аннулирование его адреса подтверждается решением Администрации в виде постановления о присвоении объекту адресации адреса или аннулировании его адреса.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21. Решение Администрации о присвоении объекту адресации адреса принимается одновременно: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а) с утверждением Администрацией схемы расположения земельного участка, являющегося объектом адресации, на кадастровом плане или кадастровой карте соответствующей территории;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б) с заключением Администрацией соглашения о перераспределении земельных участков, являющихся объектами адресации, в соответствии с Земельным кодексом </w:t>
      </w:r>
      <w:r w:rsidRPr="00C176A5">
        <w:lastRenderedPageBreak/>
        <w:t>Российской Федерации;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в) с заключением Администрацией договора о развитии застроенной территории в соответствии с Градостроительным кодексом Российской Федерации;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г) с утверждением проекта планировки территории;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 w:rsidRPr="00C176A5">
        <w:t>д</w:t>
      </w:r>
      <w:proofErr w:type="spellEnd"/>
      <w:r w:rsidRPr="00C176A5">
        <w:t>) с принятием решения о строительстве объекта адресации.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22. Решение Администрации о присвоении объекту адресации адреса содержит: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- присвоенный объекту адресации адрес;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- реквизиты и наименования документов, на основании которых принято решение о присвоении адреса;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- описание местоположения объекта адресации;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- кадастровые номера, адреса и сведения об объектах недвижимости, из которых образуется объект адресации;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- аннулируемый адрес объекта адресации и уникальный номер аннулируемого адреса объекта адресации в государственном адресном реестре (в случае присвоения нового адреса объекту адресации).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В случае присвоения адреса поставленному на государственный кадастровый учет объекту недвижимости в решении Администрации о присвоении адреса объекту адресации также указывается кадастровый номер объекта недвижимости, являющегося объектом адресации.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23. Решение Администрации об аннулировании адреса объекта адресации содержит: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- аннулируемый адрес объекта адресации;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- уникальный номер аннулируемого адреса объекта адресации в государственном адресном реестре;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- причину аннулирования адреса объекта адресации;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- 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- 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Решение об аннулировании адреса объекта адресации в случае присвоения объекту адресации нового адреса может быть по решению Администрации объединено с решением о присвоении этому объекту адресации нового адреса.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bookmarkStart w:id="8" w:name="Par105"/>
      <w:bookmarkEnd w:id="8"/>
      <w:r w:rsidRPr="00C176A5">
        <w:t>24. Решения Администрации о присвоении объекту адресации адреса или аннулировании его адреса могут формироваться с использованием федеральной информационной адресной системы.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25. Решение о присвоении объекту адресации адреса или аннулировании его адреса подлежит обязательному внесению Администрацией в государственный адресный реестр в течение 3 рабочих дней со дня принятия такого решения.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26. Датой присвоения объекту адресации адреса, изменения или аннулирования его адреса признается дата внесения сведений об адресе объекта адресации в государственный адресный реестр.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bookmarkStart w:id="9" w:name="Par108"/>
      <w:bookmarkEnd w:id="9"/>
      <w:r w:rsidRPr="00C176A5">
        <w:t>27. Заявление о присвоении объекту адресации адреса или об аннулировании его адреса (далее - заявление) подается собственником объекта адресации по собственной инициативе либо лицом, обладающим одним из следующих вещных прав на объект адресации: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а) право хозяйственного ведения;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б) право оперативного управления;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в) право пожизненно наследуемого владения;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г) право постоянного (бессрочного) пользования.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28. Заявление составляется лицами, указанными в </w:t>
      </w:r>
      <w:hyperlink w:anchor="Par105" w:tooltip="Ссылка на текущий документ" w:history="1">
        <w:r w:rsidRPr="00C176A5">
          <w:t>пункте 24</w:t>
        </w:r>
      </w:hyperlink>
      <w:r w:rsidRPr="00C176A5">
        <w:t xml:space="preserve"> настоящих Правил (далее - заявитель), по форме, устанавливаемой Министерством финансов Российской Федерации.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bookmarkStart w:id="10" w:name="Par114"/>
      <w:bookmarkEnd w:id="10"/>
      <w:r w:rsidRPr="00C176A5">
        <w:t xml:space="preserve">29. </w:t>
      </w:r>
      <w:proofErr w:type="gramStart"/>
      <w:r w:rsidRPr="00C176A5">
        <w:t xml:space="preserve">С заявлением вправе обратиться представители заявителя, действующие в силу </w:t>
      </w:r>
      <w:r w:rsidRPr="00C176A5">
        <w:lastRenderedPageBreak/>
        <w:t>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(далее - представитель заявителя).</w:t>
      </w:r>
      <w:proofErr w:type="gramEnd"/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От имени собственников помещений в многоквартирном доме с заявлением вправе обратиться представитель таких собственников,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собственников.</w:t>
      </w:r>
    </w:p>
    <w:p w:rsidR="002348B8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C176A5">
        <w:t>От имени членов садоводческого, огороднического и (или) дачного некоммерческого объединения граждан с заявлением вправе обратиться представитель указанных членов некоммерческих объединений, уполномоченный на подачу такого заявления принятым в установленном законодательством Российской Федерации порядке решением общего собрания членов такого некоммерческого объединения.</w:t>
      </w:r>
      <w:proofErr w:type="gramEnd"/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30. В случае образования 2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одновременно образуемые объекты адресации.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31. </w:t>
      </w:r>
      <w:proofErr w:type="gramStart"/>
      <w:r w:rsidRPr="00C176A5">
        <w:t>Заявление направляется заявителем (представителем заявителя) в Администрацию на бумажном носителе посредством почтового отправления с описью вложения и уведомлением о вручении или представляется заявителем лично или в форме электронного документа с использованием информационно-телекоммуникационных сетей общего пользования, в том числе федеральной государственной информационной системы «Единый портал государственных и муниципальных услуг (функций)» (далее - единый портал) или региональных порталов государственных и муниципальных услуг (функций</w:t>
      </w:r>
      <w:proofErr w:type="gramEnd"/>
      <w:r w:rsidRPr="00C176A5">
        <w:t>) (далее - региональный портал), портала федеральной информационной адресной системы в информационно-телекоммуникационной сети «Интернет» (далее - портал адресной системы).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Заявление представляется заявителем (представителем заявителя) в Администрацию или многофункциональный центр предоставления государственных и муниципальных услуг, с которым Администрацией в установленном Правительством Российской Федерации порядке заключено соглашение о взаимодействии.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Перечень многофункциональных центров, с которыми Администрацией в установленном Правительством Российской Федерации порядке заключено соглашение о взаимодействии, публикуется на официальном сайте Администрации в информационно-телекоммуникационной сети «Интернет».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Заявление представляется в Администрацию или многофункциональный центр по месту нахождения объекта адресации.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32. Заявление подписывается заявителем либо представителем заявителя.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При представлении заявления представителем заявителя к такому заявлению прилагается доверенность, выданная представителю заявителя, оформленная в порядке, предусмотренном законодательством Российской Федерации.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подписи.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документа, подписанного лицом, выдавшим (подписавшим) доверенность, с использованием усиленной квалифицированной электронной подписи (в случае, если представитель заявителя действует на основании доверенности).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33. В случае представления заявления при личном обращении заявителя или представителя заявителя предъявляется документ, удостоверяющий соответственно личность заявителя или представителя заявителя.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C176A5">
        <w:t xml:space="preserve">Лицо, имеющее право действовать без доверенности от имени юридического лица, </w:t>
      </w:r>
      <w:r w:rsidRPr="00C176A5">
        <w:lastRenderedPageBreak/>
        <w:t>предъявляет документ, удостоверяющий его личность, и сообщает реквизиты свидетельства о государственной регистрации юридического лица, а представитель юридического лица предъявляет также документ, подтверждающий его полномочия действовать от имени этого юридического лица, или копию этого документа, заверенную печатью и подписью руководителя этого юридического лица.</w:t>
      </w:r>
      <w:proofErr w:type="gramEnd"/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bookmarkStart w:id="11" w:name="Par128"/>
      <w:bookmarkEnd w:id="11"/>
      <w:r w:rsidRPr="00C176A5">
        <w:t>34. К заявлению прилагаются следующие документы: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а) правоустанавливающие и (или) </w:t>
      </w:r>
      <w:proofErr w:type="spellStart"/>
      <w:r w:rsidRPr="00C176A5">
        <w:t>правоудостоверяющие</w:t>
      </w:r>
      <w:proofErr w:type="spellEnd"/>
      <w:r w:rsidRPr="00C176A5">
        <w:t xml:space="preserve"> документы на объект (объекты) адресации;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б) кадастровые паспорта объектов недвижимости,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образованием одного и более новых объектов адресации);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в) разрешение на строительство объекта адресации (при присвоении адреса строящимся объектам адресации) и (или) разрешение на ввод объекта адресации в эксплуатацию;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г) схема расположения объекта адресации на кадастровом плане или кадастровой карте соответствующей территории (в случае присвоения земельному участку адреса);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 w:rsidRPr="00C176A5">
        <w:t>д</w:t>
      </w:r>
      <w:proofErr w:type="spellEnd"/>
      <w:r w:rsidRPr="00C176A5">
        <w:t>) кадастровый паспорт объекта адресации (в случае присвоения адреса объекту адресации, поставленному на кадастровый учет);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е) решение органа местного самоуправления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ж) акт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 w:rsidRPr="00C176A5">
        <w:t>з</w:t>
      </w:r>
      <w:proofErr w:type="spellEnd"/>
      <w:r w:rsidRPr="00C176A5">
        <w:t xml:space="preserve">) кадастровая выписка об объекте недвижимости, который снят с учета (в случае аннулирования адреса объекта адресации по основаниям, указанным в </w:t>
      </w:r>
      <w:hyperlink w:anchor="Par71" w:tooltip="Ссылка на текущий документ" w:history="1">
        <w:r w:rsidRPr="00C176A5">
          <w:t>подпункте «а» пункта 14</w:t>
        </w:r>
      </w:hyperlink>
      <w:r w:rsidRPr="00C176A5">
        <w:t xml:space="preserve"> настоящих Правил);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и) уведомление об отсутствии в государственном кадастре недвижимости запрашиваемых сведений по объекту адресации (в случае аннулирования адреса объекта адресации по основаниям, указанным в </w:t>
      </w:r>
      <w:hyperlink w:anchor="Par72" w:tooltip="Ссылка на текущий документ" w:history="1">
        <w:r w:rsidRPr="00C176A5">
          <w:t>подпункте «б» пункта 14</w:t>
        </w:r>
      </w:hyperlink>
      <w:r w:rsidRPr="00C176A5">
        <w:t xml:space="preserve"> настоящих Правил).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35. </w:t>
      </w:r>
      <w:proofErr w:type="gramStart"/>
      <w:r w:rsidRPr="00C176A5">
        <w:t xml:space="preserve">Администрация запрашивает документы, указанные в </w:t>
      </w:r>
      <w:hyperlink w:anchor="Par128" w:tooltip="Ссылка на текущий документ" w:history="1">
        <w:r w:rsidRPr="00C176A5">
          <w:t>пункте 34</w:t>
        </w:r>
      </w:hyperlink>
      <w:r w:rsidRPr="00C176A5">
        <w:t xml:space="preserve"> настоящих Правил, в органах государственной власти, органах местного самоуправления и подведомственных государственным органам или органам местного самоуправления организациях, в распоряжении которых находятся указанные документы (их копии, сведения, содержащиеся в них).</w:t>
      </w:r>
      <w:proofErr w:type="gramEnd"/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Заявители (представители заявителя) при подаче заявления вправе приложить к нему документы, указанные в </w:t>
      </w:r>
      <w:hyperlink w:anchor="Par128" w:tooltip="Ссылка на текущий документ" w:history="1">
        <w:r w:rsidRPr="00C176A5">
          <w:t>пункте 34</w:t>
        </w:r>
      </w:hyperlink>
      <w:r w:rsidRPr="00C176A5">
        <w:t xml:space="preserve"> настоящих Правил, если такие документы не находятся в распоряжении органа государственной власти, органа местного самоуправления либо подведомственных государственным органам или органам местного самоуправления организаций.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Документы, указанные в </w:t>
      </w:r>
      <w:hyperlink w:anchor="Par128" w:tooltip="Ссылка на текущий документ" w:history="1">
        <w:r w:rsidRPr="00C176A5">
          <w:t>пункте 34</w:t>
        </w:r>
      </w:hyperlink>
      <w:r w:rsidRPr="00C176A5">
        <w:t xml:space="preserve"> настоящих Правил, представляемые в Администрацию в форме электронных документов, удостоверяются заявителем (представителем заявителя) с использованием усиленной квалифицированной электронной подписи.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36. Если заявление и документы, указанные в </w:t>
      </w:r>
      <w:hyperlink w:anchor="Par128" w:tooltip="Ссылка на текущий документ" w:history="1">
        <w:r w:rsidRPr="00C176A5">
          <w:t>пункте 34</w:t>
        </w:r>
      </w:hyperlink>
      <w:r w:rsidRPr="00C176A5">
        <w:t xml:space="preserve"> настоящих Правил, представляются заявителем (представителем заявителя) в Администрацию лично, Администрация выдает заявителю или его представителю расписку в получении документов с указанием их перечня и даты получения. Расписка выдается заявителю (представителю заявителя) в день получения Администрацией таких документов.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В случае</w:t>
      </w:r>
      <w:proofErr w:type="gramStart"/>
      <w:r w:rsidRPr="00C176A5">
        <w:t>,</w:t>
      </w:r>
      <w:proofErr w:type="gramEnd"/>
      <w:r w:rsidRPr="00C176A5">
        <w:t xml:space="preserve"> если заявление и документы, указанные в </w:t>
      </w:r>
      <w:hyperlink w:anchor="Par128" w:tooltip="Ссылка на текущий документ" w:history="1">
        <w:r w:rsidRPr="00C176A5">
          <w:t>пункте 34</w:t>
        </w:r>
      </w:hyperlink>
      <w:r w:rsidRPr="00C176A5">
        <w:t xml:space="preserve"> настоящих Правил, представлены в Администрацию посредством почтового отправления или представлены </w:t>
      </w:r>
      <w:r w:rsidRPr="00C176A5">
        <w:lastRenderedPageBreak/>
        <w:t>заявителем (представителем заявителя) лично через многофункциональный центр, расписка в получении таких заявления и документов направляется Администрацией по указанному в заявлении почтовому адресу в течение рабочего дня, следующего за днем получения Администрацией документов.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C176A5">
        <w:t xml:space="preserve">Получение заявления и документов, указанных в </w:t>
      </w:r>
      <w:hyperlink w:anchor="Par128" w:tooltip="Ссылка на текущий документ" w:history="1">
        <w:r w:rsidRPr="00C176A5">
          <w:t>пункте 34</w:t>
        </w:r>
      </w:hyperlink>
      <w:r w:rsidRPr="00C176A5">
        <w:t xml:space="preserve"> настоящих Правил, представляемых в форме электронных документов, подтверждается Администрацией путем направления заявителю (представителю заявителя) сообщения о получении заявления и документов с указанием входящего регистрационного номера заявления, даты получения Администрацией заявления и документов, а также перечень наименований файлов, представленных в форме электронных документов, с указанием их объема.</w:t>
      </w:r>
      <w:proofErr w:type="gramEnd"/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C176A5">
        <w:t xml:space="preserve">Сообщение о получении заявления и документов, указанных в </w:t>
      </w:r>
      <w:hyperlink w:anchor="Par128" w:tooltip="Ссылка на текущий документ" w:history="1">
        <w:r w:rsidRPr="00C176A5">
          <w:t>пункте 34</w:t>
        </w:r>
      </w:hyperlink>
      <w:r w:rsidRPr="00C176A5">
        <w:t xml:space="preserve"> настоящих Правил, направляется по указанному в заявлении адресу электронной почты или в личный кабинет заявителя (представителя заявителя) в едином портале или в федеральной информационной адресной системе в случае представления заявления и документов соответственно через единый портал, региональный портал или портал адресной системы.</w:t>
      </w:r>
      <w:proofErr w:type="gramEnd"/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Сообщение о получении заявления и документов, указанных в </w:t>
      </w:r>
      <w:hyperlink w:anchor="Par128" w:tooltip="Ссылка на текущий документ" w:history="1">
        <w:r w:rsidRPr="00C176A5">
          <w:t>пункте 34</w:t>
        </w:r>
      </w:hyperlink>
      <w:r w:rsidRPr="00C176A5">
        <w:t xml:space="preserve"> настоящих Правил, направляется заявителю (представителю заявителя) не позднее рабочего дня, следующего за днем поступления заявления в Администрацию.</w:t>
      </w:r>
    </w:p>
    <w:p w:rsidR="002348B8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bookmarkStart w:id="12" w:name="Par146"/>
      <w:bookmarkEnd w:id="12"/>
      <w:r w:rsidRPr="00C176A5">
        <w:t>37. Решение о присвоении объекту адресации адреса или аннулировании его адреса, а также решение об отказе в таком присвоении или аннулировании принимаются Администрацией в срок не более чем 18 рабочих дней со дня поступления заявления.</w:t>
      </w:r>
    </w:p>
    <w:p w:rsidR="002348B8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bookmarkStart w:id="13" w:name="Par147"/>
      <w:bookmarkEnd w:id="13"/>
      <w:r w:rsidRPr="00C176A5">
        <w:t xml:space="preserve">38. В случае представления заявления через многофункциональный центр срок, указанный в </w:t>
      </w:r>
      <w:hyperlink w:anchor="Par146" w:tooltip="Ссылка на текущий документ" w:history="1">
        <w:r w:rsidRPr="00C176A5">
          <w:t>пункте 37</w:t>
        </w:r>
      </w:hyperlink>
      <w:r w:rsidRPr="00C176A5">
        <w:t xml:space="preserve"> настоящих Правил, исчисляется со дня передачи многофункциональным центром заявления и документов, указанных в </w:t>
      </w:r>
      <w:hyperlink w:anchor="Par128" w:tooltip="Ссылка на текущий документ" w:history="1">
        <w:r w:rsidRPr="00C176A5">
          <w:t>пункте 34</w:t>
        </w:r>
      </w:hyperlink>
      <w:r w:rsidRPr="00C176A5">
        <w:t xml:space="preserve"> настоящих Правил (при их наличии), в Администрацию.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39. Решение Администрации о присвоении объекту адресации адреса или аннулировании его адреса, а также решение об отказе в таком присвоении или аннулировании адреса направляются Администрацией заявителю (представителю заявителя) одним из способов, указанным в заявлении: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- в форме электронного документа с использованием информационно-телекоммуникационных сетей общего пользования, в том числе единого портала, региональных порталов или портала адресной системы, не позднее одного рабочего дня со дня истечения срока, указанного в </w:t>
      </w:r>
      <w:hyperlink w:anchor="Par146" w:tooltip="Ссылка на текущий документ" w:history="1">
        <w:r w:rsidRPr="00C176A5">
          <w:t>пунктах 37</w:t>
        </w:r>
      </w:hyperlink>
      <w:r w:rsidRPr="00C176A5">
        <w:t xml:space="preserve"> и </w:t>
      </w:r>
      <w:hyperlink w:anchor="Par147" w:tooltip="Ссылка на текущий документ" w:history="1">
        <w:r w:rsidRPr="00C176A5">
          <w:t>38</w:t>
        </w:r>
      </w:hyperlink>
      <w:r w:rsidRPr="00C176A5">
        <w:t xml:space="preserve"> настоящих Правил;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- в форме документа на бумажном носителе посредством выдачи заявителю (представителю заявителя) лично под расписку либо направления документа не позднее рабочего дня, следующего за 10-м рабочим </w:t>
      </w:r>
      <w:proofErr w:type="gramStart"/>
      <w:r w:rsidRPr="00C176A5">
        <w:t>днем</w:t>
      </w:r>
      <w:proofErr w:type="gramEnd"/>
      <w:r w:rsidRPr="00C176A5">
        <w:t xml:space="preserve"> со дня истечения установленного </w:t>
      </w:r>
      <w:hyperlink w:anchor="Par146" w:tooltip="Ссылка на текущий документ" w:history="1">
        <w:r w:rsidRPr="00C176A5">
          <w:t>пунктами 37</w:t>
        </w:r>
      </w:hyperlink>
      <w:r w:rsidRPr="00C176A5">
        <w:t xml:space="preserve"> и </w:t>
      </w:r>
      <w:hyperlink w:anchor="Par147" w:tooltip="Ссылка на текущий документ" w:history="1">
        <w:r w:rsidRPr="00C176A5">
          <w:t>38</w:t>
        </w:r>
      </w:hyperlink>
      <w:r w:rsidRPr="00C176A5">
        <w:t xml:space="preserve"> настоящих Правил срока посредством почтового отправления по указанному в заявлении почтовому адресу.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C176A5">
        <w:t xml:space="preserve">При наличии в заявлении указания о выдаче решения о присвоении объекту адресации адреса или аннулировании его адреса, решения об отказе в таком присвоении или аннулировании через многофункциональный центр по месту представления заявления Администрация обеспечивает передачу документа в многофункциональный центр для выдачи заявителю не позднее рабочего дня, следующего за днем истечения срока, установленного </w:t>
      </w:r>
      <w:hyperlink w:anchor="Par146" w:tooltip="Ссылка на текущий документ" w:history="1">
        <w:r w:rsidRPr="00C176A5">
          <w:t>пунктами 37</w:t>
        </w:r>
      </w:hyperlink>
      <w:r w:rsidRPr="00C176A5">
        <w:t xml:space="preserve"> и </w:t>
      </w:r>
      <w:hyperlink w:anchor="Par147" w:tooltip="Ссылка на текущий документ" w:history="1">
        <w:r w:rsidRPr="00C176A5">
          <w:t>38</w:t>
        </w:r>
      </w:hyperlink>
      <w:r w:rsidRPr="00C176A5">
        <w:t xml:space="preserve"> настоящих Правил.</w:t>
      </w:r>
      <w:proofErr w:type="gramEnd"/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bookmarkStart w:id="14" w:name="Par152"/>
      <w:bookmarkEnd w:id="14"/>
      <w:r w:rsidRPr="00C176A5">
        <w:t>40. В присвоении объекту адресации адреса или аннулировании его адреса может быть отказано в случаях, если: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C176A5">
        <w:t xml:space="preserve">а) с заявлением о присвоении объекту адресации адреса обратилось лицо, не указанное в </w:t>
      </w:r>
      <w:hyperlink w:anchor="Par108" w:tooltip="Ссылка на текущий документ" w:history="1">
        <w:r w:rsidRPr="00C176A5">
          <w:t>пунктах 27</w:t>
        </w:r>
      </w:hyperlink>
      <w:r w:rsidRPr="00C176A5">
        <w:t xml:space="preserve"> и </w:t>
      </w:r>
      <w:hyperlink w:anchor="Par114" w:tooltip="Ссылка на текущий документ" w:history="1">
        <w:r w:rsidRPr="00C176A5">
          <w:t>29</w:t>
        </w:r>
      </w:hyperlink>
      <w:r w:rsidRPr="00C176A5">
        <w:t xml:space="preserve"> настоящих Правил;</w:t>
      </w:r>
      <w:proofErr w:type="gramEnd"/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б) ответ на межведомственный запрос свидетельствует об отсутствии документа и (или) информации, </w:t>
      </w:r>
      <w:proofErr w:type="gramStart"/>
      <w:r w:rsidRPr="00C176A5">
        <w:t>необходимых</w:t>
      </w:r>
      <w:proofErr w:type="gramEnd"/>
      <w:r w:rsidRPr="00C176A5">
        <w:t xml:space="preserve"> для присвоения объекту адресации адреса или аннулирования его </w:t>
      </w:r>
      <w:r w:rsidRPr="00C176A5">
        <w:lastRenderedPageBreak/>
        <w:t>адреса, и соответствующий документ не был представлен заявителем (представителем заявителя) по собственной инициативе;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в) документы, обязанность по предоставлению которых для присвоения объекту адресации адреса или аннулирования его адреса возложена на заявителя (представителя заявителя), выданы с нарушением порядка, установленного законодательством Российской Федерации;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г) отсутствуют случаи и условия для присвоения объекту адресации адреса или аннулирования его адреса, указанные в </w:t>
      </w:r>
      <w:hyperlink w:anchor="Par48" w:tooltip="Ссылка на текущий документ" w:history="1">
        <w:r w:rsidRPr="00C176A5">
          <w:t>пунктах 5</w:t>
        </w:r>
      </w:hyperlink>
      <w:r w:rsidRPr="00C176A5">
        <w:t xml:space="preserve">, </w:t>
      </w:r>
      <w:hyperlink w:anchor="Par55" w:tooltip="Ссылка на текущий документ" w:history="1">
        <w:r w:rsidRPr="00C176A5">
          <w:t>8</w:t>
        </w:r>
      </w:hyperlink>
      <w:r w:rsidRPr="00C176A5">
        <w:t xml:space="preserve"> - </w:t>
      </w:r>
      <w:hyperlink w:anchor="Par67" w:tooltip="Ссылка на текущий документ" w:history="1">
        <w:r w:rsidRPr="00C176A5">
          <w:t>11</w:t>
        </w:r>
      </w:hyperlink>
      <w:r w:rsidRPr="00C176A5">
        <w:t xml:space="preserve"> и </w:t>
      </w:r>
      <w:hyperlink w:anchor="Par70" w:tooltip="Ссылка на текущий документ" w:history="1">
        <w:r w:rsidRPr="00C176A5">
          <w:t>14</w:t>
        </w:r>
      </w:hyperlink>
      <w:r w:rsidRPr="00C176A5">
        <w:t xml:space="preserve"> - </w:t>
      </w:r>
      <w:hyperlink w:anchor="Par77" w:tooltip="Ссылка на текущий документ" w:history="1">
        <w:r w:rsidRPr="00C176A5">
          <w:t>18</w:t>
        </w:r>
      </w:hyperlink>
      <w:r w:rsidRPr="00C176A5">
        <w:t xml:space="preserve"> настоящих Правил.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41. Решение об отказе в присвоении объекту адресации адреса или аннулировании его адреса должно содержать причину отказа с обязательной ссылкой на положения </w:t>
      </w:r>
      <w:hyperlink w:anchor="Par152" w:tooltip="Ссылка на текущий документ" w:history="1">
        <w:r w:rsidRPr="00C176A5">
          <w:t>пункта 40</w:t>
        </w:r>
      </w:hyperlink>
      <w:r w:rsidRPr="00C176A5">
        <w:t xml:space="preserve"> настоящих Правил, являющиеся основанием для принятия такого решения.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42. Форма решения об отказе в присвоении объекту адресации адреса или аннулировании его адреса устанавливается Министерством финансов Российской Федерации.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43. Решение об отказе в присвоении объекту адресации адреса или аннулировании его адреса может быть обжаловано в судебном порядке.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jc w:val="center"/>
      </w:pPr>
    </w:p>
    <w:p w:rsidR="002348B8" w:rsidRPr="00C176A5" w:rsidRDefault="002348B8" w:rsidP="002348B8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bookmarkStart w:id="15" w:name="Par161"/>
      <w:bookmarkEnd w:id="15"/>
      <w:r w:rsidRPr="00C176A5">
        <w:rPr>
          <w:b/>
        </w:rPr>
        <w:t>III. Структура адреса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bookmarkStart w:id="16" w:name="Par163"/>
      <w:bookmarkEnd w:id="16"/>
      <w:r w:rsidRPr="00C176A5">
        <w:t xml:space="preserve">44. Структура адреса включает в себя следующую последовательность </w:t>
      </w:r>
      <w:proofErr w:type="spellStart"/>
      <w:r w:rsidRPr="00C176A5">
        <w:t>адресообразующих</w:t>
      </w:r>
      <w:proofErr w:type="spellEnd"/>
      <w:r w:rsidRPr="00C176A5">
        <w:t xml:space="preserve"> элементов, описанных идентифицирующими их реквизитами (далее - реквизит адреса):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а) наименование страны (Российская Федерация);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б) наименование субъекта Российской Федерации;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в) наименование муниципального района;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г) наименование сельского поселения в составе муниципального района;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 w:rsidRPr="00C176A5">
        <w:t>д</w:t>
      </w:r>
      <w:proofErr w:type="spellEnd"/>
      <w:r w:rsidRPr="00C176A5">
        <w:t>) наименование населенного пункта;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е) наименование элемента планировочной структуры;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ж) наименование элемента улично-дорожной сети;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 w:rsidRPr="00C176A5">
        <w:t>з</w:t>
      </w:r>
      <w:proofErr w:type="spellEnd"/>
      <w:r w:rsidRPr="00C176A5">
        <w:t>) номер земельного участка;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и) тип и номер здания, сооружения или объекта незавершенного строительства;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к) тип и номер помещения, расположенного в здании или сооружении.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45. При описании адреса используется определенная последовательность написания адреса, соответствующая последовательности </w:t>
      </w:r>
      <w:proofErr w:type="spellStart"/>
      <w:r w:rsidRPr="00C176A5">
        <w:t>адресообразующих</w:t>
      </w:r>
      <w:proofErr w:type="spellEnd"/>
      <w:r w:rsidRPr="00C176A5">
        <w:t xml:space="preserve"> элементов в структуре адреса, указанная в </w:t>
      </w:r>
      <w:hyperlink w:anchor="Par163" w:tooltip="Ссылка на текущий документ" w:history="1">
        <w:r w:rsidRPr="00C176A5">
          <w:t>пункте 44</w:t>
        </w:r>
      </w:hyperlink>
      <w:r w:rsidRPr="00C176A5">
        <w:t xml:space="preserve"> настоящих Правил.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46. Перечень </w:t>
      </w:r>
      <w:proofErr w:type="spellStart"/>
      <w:r w:rsidRPr="00C176A5">
        <w:t>адресообразующих</w:t>
      </w:r>
      <w:proofErr w:type="spellEnd"/>
      <w:r w:rsidRPr="00C176A5">
        <w:t xml:space="preserve"> элементов, используемых при описании адреса объекта адресации, зависит от вида объекта адресации.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bookmarkStart w:id="17" w:name="Par176"/>
      <w:bookmarkEnd w:id="17"/>
      <w:r w:rsidRPr="00C176A5">
        <w:t xml:space="preserve">47. Обязательными </w:t>
      </w:r>
      <w:proofErr w:type="spellStart"/>
      <w:r w:rsidRPr="00C176A5">
        <w:t>адресообразующими</w:t>
      </w:r>
      <w:proofErr w:type="spellEnd"/>
      <w:r w:rsidRPr="00C176A5">
        <w:t xml:space="preserve"> элементами для всех видов объектов адресации являются: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а) страна;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б) субъект Российской Федерации;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в) муниципальный район;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г) сельское поселение в составе муниципального района;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 w:rsidRPr="00C176A5">
        <w:t>д</w:t>
      </w:r>
      <w:proofErr w:type="spellEnd"/>
      <w:r w:rsidRPr="00C176A5">
        <w:t>) населенный пункт.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48. Иные </w:t>
      </w:r>
      <w:proofErr w:type="spellStart"/>
      <w:r w:rsidRPr="00C176A5">
        <w:t>адресообразующие</w:t>
      </w:r>
      <w:proofErr w:type="spellEnd"/>
      <w:r w:rsidRPr="00C176A5">
        <w:t xml:space="preserve"> элементы применяются в зависимости от вида объекта адресации.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49. Структура адреса земельного участка в дополнение к обязательным </w:t>
      </w:r>
      <w:proofErr w:type="spellStart"/>
      <w:r w:rsidRPr="00C176A5">
        <w:t>адресообразующим</w:t>
      </w:r>
      <w:proofErr w:type="spellEnd"/>
      <w:r w:rsidRPr="00C176A5">
        <w:t xml:space="preserve"> элементам, указанным в </w:t>
      </w:r>
      <w:hyperlink w:anchor="Par176" w:tooltip="Ссылка на текущий документ" w:history="1">
        <w:r w:rsidRPr="00C176A5">
          <w:t>пункте 47</w:t>
        </w:r>
      </w:hyperlink>
      <w:r w:rsidRPr="00C176A5">
        <w:t xml:space="preserve"> настоящих Правил, включает в себя следующие </w:t>
      </w:r>
      <w:proofErr w:type="spellStart"/>
      <w:r w:rsidRPr="00C176A5">
        <w:t>адресообразующие</w:t>
      </w:r>
      <w:proofErr w:type="spellEnd"/>
      <w:r w:rsidRPr="00C176A5">
        <w:t xml:space="preserve"> элементы, описанные идентифицирующими их реквизитами: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а) наименование элемента планировочной структуры (при наличии);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б) наименование элемента улично-дорожной сети (при наличии);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в) номер земельного участка.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50. Структура адреса здания, сооружения или объекта незавершенного строительства в </w:t>
      </w:r>
      <w:r w:rsidRPr="00C176A5">
        <w:lastRenderedPageBreak/>
        <w:t xml:space="preserve">дополнение к обязательным </w:t>
      </w:r>
      <w:proofErr w:type="spellStart"/>
      <w:r w:rsidRPr="00C176A5">
        <w:t>адресообразующим</w:t>
      </w:r>
      <w:proofErr w:type="spellEnd"/>
      <w:r w:rsidRPr="00C176A5">
        <w:t xml:space="preserve"> элементам, указанным в </w:t>
      </w:r>
      <w:hyperlink w:anchor="Par176" w:tooltip="Ссылка на текущий документ" w:history="1">
        <w:r w:rsidRPr="00C176A5">
          <w:t>пункте 47</w:t>
        </w:r>
      </w:hyperlink>
      <w:r w:rsidRPr="00C176A5">
        <w:t xml:space="preserve"> настоящих Правил, включает в себя следующие </w:t>
      </w:r>
      <w:proofErr w:type="spellStart"/>
      <w:r w:rsidRPr="00C176A5">
        <w:t>адресообразующие</w:t>
      </w:r>
      <w:proofErr w:type="spellEnd"/>
      <w:r w:rsidRPr="00C176A5">
        <w:t xml:space="preserve"> элементы, описанные идентифицирующими их реквизитами: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а) наименование элемента планировочной структуры (при наличии);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б) наименование элемента улично-дорожной сети (при наличии);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в) тип и номер здания, сооружения или объекта незавершенного строительства.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51. Структура адреса помещения в пределах здания (сооружения) в дополнение к обязательным </w:t>
      </w:r>
      <w:proofErr w:type="spellStart"/>
      <w:r w:rsidRPr="00C176A5">
        <w:t>адресообразующим</w:t>
      </w:r>
      <w:proofErr w:type="spellEnd"/>
      <w:r w:rsidRPr="00C176A5">
        <w:t xml:space="preserve"> элементам, указанным в </w:t>
      </w:r>
      <w:hyperlink w:anchor="Par176" w:tooltip="Ссылка на текущий документ" w:history="1">
        <w:r w:rsidRPr="00C176A5">
          <w:t>пункте 47</w:t>
        </w:r>
      </w:hyperlink>
      <w:r w:rsidRPr="00C176A5">
        <w:t xml:space="preserve"> настоящих Правил, включает в себя следующие </w:t>
      </w:r>
      <w:proofErr w:type="spellStart"/>
      <w:r w:rsidRPr="00C176A5">
        <w:t>адресообразующие</w:t>
      </w:r>
      <w:proofErr w:type="spellEnd"/>
      <w:r w:rsidRPr="00C176A5">
        <w:t xml:space="preserve"> элементы, описанные идентифицирующими их реквизитами: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а) наименование элемента планировочной структуры (при наличии);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б) наименование элемента улично-дорожной сети (при наличии);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в) тип и номер здания, сооружения;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г) тип и номер помещения в пределах здания, сооружения;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 w:rsidRPr="00C176A5">
        <w:t>д</w:t>
      </w:r>
      <w:proofErr w:type="spellEnd"/>
      <w:r w:rsidRPr="00C176A5">
        <w:t>) тип и номер помещения в пределах квартиры (в отношении коммунальных квартир).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 xml:space="preserve">52. Перечень элементов планировочной структуры, элементов улично-дорожной сети, элементов объектов адресации, типов зданий (сооружений) и помещений, используемых в качестве реквизитов адреса, а также правила сокращенного наименования </w:t>
      </w:r>
      <w:proofErr w:type="spellStart"/>
      <w:r w:rsidRPr="00C176A5">
        <w:t>адресообразующих</w:t>
      </w:r>
      <w:proofErr w:type="spellEnd"/>
      <w:r w:rsidRPr="00C176A5">
        <w:t xml:space="preserve"> элементов устанавливаются Министерством финансов Российской Федерации.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jc w:val="center"/>
      </w:pPr>
    </w:p>
    <w:p w:rsidR="002348B8" w:rsidRPr="00C176A5" w:rsidRDefault="002348B8" w:rsidP="002348B8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bookmarkStart w:id="18" w:name="Par199"/>
      <w:bookmarkEnd w:id="18"/>
      <w:r w:rsidRPr="00C176A5">
        <w:rPr>
          <w:b/>
        </w:rPr>
        <w:t>IV. Правила написания наименований и нумерации объектов адресации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jc w:val="center"/>
      </w:pP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53. В структуре адреса наименования страны, субъекта Российской Федерации, муниципального района, сельского поселения, населенного пункта, элементов планировочной структуры и элементов улично-дорожной сети указываются с использованием букв русского алфавита. Дополнительные наименования элементов планировочной структуры и элементов улично-дорожной сети могут быть указаны с использованием букв латинского алфавита, а также по усмотрению Администрации на государственных языках субъектов Российской Федерации или родных языках народов Российской Федерации.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Наименование муниципального района, сельского поселения должно соответствовать соответствующим наименованиям государственного реестра муниципальных образований Российской Федерации.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Наименования населенных пунктов должны соответствовать соответствующим наименованиям, внесенным в Государственный каталог географических названий.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Наименования страны и субъектов Российской Федерации должны соответствовать соответствующим наименованиям в Конституции Российской Федерации.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C176A5">
        <w:t>Перечень наименований муниципальных районов, сельских поселений в соответствии с государственным реестром муниципальных образований Российской Федерации, перечень наименований населенных пунктов в соответствии с Государственным каталогом географических названий размещаются в федеральной информационной адресной системе на основании сведений соответственно государственного реестра муниципальных образований Российской Федерации и Государственного каталога географических названий, полученных оператором федеральной информационной адресной системы в порядке межведомственного информационного взаимодействия оператора федеральной</w:t>
      </w:r>
      <w:proofErr w:type="gramEnd"/>
      <w:r w:rsidRPr="00C176A5">
        <w:t xml:space="preserve"> информационной адресной системы с органами государственной власти и органами местного самоуправления при ведении государственного адресного реестра.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54. В наименованиях элемента планировочной структуры и элемента улично-дорожной сети допускается использовать прописные и строчные буквы русского алфавита, арабские цифры, а также следующие символы: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а) «</w:t>
      </w:r>
      <w:proofErr w:type="gramStart"/>
      <w:r w:rsidRPr="00C176A5">
        <w:t>-»</w:t>
      </w:r>
      <w:proofErr w:type="gramEnd"/>
      <w:r w:rsidRPr="00C176A5">
        <w:t xml:space="preserve"> - дефис;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б) «</w:t>
      </w:r>
      <w:proofErr w:type="gramStart"/>
      <w:r w:rsidRPr="00C176A5">
        <w:t>.»</w:t>
      </w:r>
      <w:proofErr w:type="gramEnd"/>
      <w:r w:rsidRPr="00C176A5">
        <w:t xml:space="preserve"> - точка;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в</w:t>
      </w:r>
      <w:proofErr w:type="gramStart"/>
      <w:r w:rsidRPr="00C176A5">
        <w:t xml:space="preserve">) «(» - </w:t>
      </w:r>
      <w:proofErr w:type="gramEnd"/>
      <w:r w:rsidRPr="00C176A5">
        <w:t>открывающая круглая скобка;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C176A5">
        <w:lastRenderedPageBreak/>
        <w:t>г) «)» - закрывающая круглая скобка;</w:t>
      </w:r>
      <w:proofErr w:type="gramEnd"/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 w:rsidRPr="00C176A5">
        <w:t>д</w:t>
      </w:r>
      <w:proofErr w:type="spellEnd"/>
      <w:r w:rsidRPr="00C176A5">
        <w:t>) «№» - знак номера.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55. Наименования элементов планировочной структуры и элементов улично-дорожной сети должны отвечать словообразовательным, произносительным и стилистическим нормам современного русского литературного языка.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56. Входящее в состав собственного наименования элемента улично-дорожной сети порядковое числительное указывается в начале наименования элемента улично-дорожной сети с использованием арабских цифр и дополнением буквы (букв) грамматического окончания через дефис.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57. Цифры в собственных наименованиях элементов улично-дорожной сети, присвоенных в честь знаменательных дат, а также цифры, обозначающие порядковые числительные в родительном падеже, не сопровождаются дополнением цифры грамматическим окончанием.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58. Собственные наименования элементов планировочной структуры и улично-дорожной сети, присвоенные в честь выдающихся деятелей, оформляются в родительном падеже.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59. Собственное наименование элемента планировочной структуры и элемента улично-дорожной сети, состоящее из имени и фамилии, не заменяется начальными буквами имени и фамилии. Наименования в честь несовершеннолетних героев оформляются с сокращенным вариантом имени.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60. Составные части наименований элементов планировочной структуры и элементов улично-дорожной сети, представляющие собой имя и фамилию или звание и фамилию, употребляются с полным написанием имени и фамилии или звания и фамилии.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61. В структуре адресации для нумерации объектов адресации используется целое и (или) дробное числительное с добавлением буквенного индекса (при необходимости).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При формировании номерной части адреса используются арабские цифры и при необходимости буквы русского алфавита, за исключением букв «е», «</w:t>
      </w:r>
      <w:proofErr w:type="spellStart"/>
      <w:r w:rsidRPr="00C176A5">
        <w:t>з</w:t>
      </w:r>
      <w:proofErr w:type="spellEnd"/>
      <w:r w:rsidRPr="00C176A5">
        <w:t>», «</w:t>
      </w:r>
      <w:proofErr w:type="spellStart"/>
      <w:r w:rsidRPr="00C176A5">
        <w:t>й</w:t>
      </w:r>
      <w:proofErr w:type="spellEnd"/>
      <w:r w:rsidRPr="00C176A5">
        <w:t>», «</w:t>
      </w:r>
      <w:proofErr w:type="spellStart"/>
      <w:r w:rsidRPr="00C176A5">
        <w:t>ъ</w:t>
      </w:r>
      <w:proofErr w:type="spellEnd"/>
      <w:r w:rsidRPr="00C176A5">
        <w:t>», «</w:t>
      </w:r>
      <w:proofErr w:type="spellStart"/>
      <w:r w:rsidRPr="00C176A5">
        <w:t>ы</w:t>
      </w:r>
      <w:proofErr w:type="spellEnd"/>
      <w:r w:rsidRPr="00C176A5">
        <w:t>» и «</w:t>
      </w:r>
      <w:proofErr w:type="spellStart"/>
      <w:r w:rsidRPr="00C176A5">
        <w:t>ь</w:t>
      </w:r>
      <w:proofErr w:type="spellEnd"/>
      <w:r w:rsidRPr="00C176A5">
        <w:t>», а также символ «/» - косая черта.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62. Объектам адресации, находящимся на пересечении элементов улично-дорожной сети, присваивается адрес по элементу улично-дорожной сети, на который выходит фасад объекта адресации.</w:t>
      </w:r>
    </w:p>
    <w:p w:rsidR="002348B8" w:rsidRPr="00C176A5" w:rsidRDefault="002348B8" w:rsidP="002348B8">
      <w:pPr>
        <w:widowControl w:val="0"/>
        <w:autoSpaceDE w:val="0"/>
        <w:autoSpaceDN w:val="0"/>
        <w:adjustRightInd w:val="0"/>
        <w:ind w:firstLine="540"/>
        <w:jc w:val="both"/>
      </w:pPr>
      <w:r w:rsidRPr="00C176A5">
        <w:t>63. Нумерация объектов адресации, расположенных между двумя объектами адресации, которым присвоен адрес с последовательными номерами, производится с использованием меньшего номера соответствующего объекта адресации путем добавления к нему буквенного индекса.</w:t>
      </w:r>
    </w:p>
    <w:p w:rsidR="002348B8" w:rsidRDefault="002348B8" w:rsidP="002348B8"/>
    <w:p w:rsidR="00744818" w:rsidRDefault="00744818">
      <w:bookmarkStart w:id="19" w:name="_GoBack"/>
      <w:bookmarkEnd w:id="19"/>
    </w:p>
    <w:sectPr w:rsidR="00744818" w:rsidSect="0005620F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E2F79"/>
    <w:rsid w:val="002348B8"/>
    <w:rsid w:val="004E2F79"/>
    <w:rsid w:val="00744818"/>
    <w:rsid w:val="00A90FD8"/>
    <w:rsid w:val="00B44564"/>
    <w:rsid w:val="00EB4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8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2348B8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paragraph" w:customStyle="1" w:styleId="ConsPlusNormal">
    <w:name w:val="ConsPlusNormal"/>
    <w:rsid w:val="002348B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445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56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5421</Words>
  <Characters>30906</Characters>
  <Application>Microsoft Office Word</Application>
  <DocSecurity>0</DocSecurity>
  <Lines>257</Lines>
  <Paragraphs>72</Paragraphs>
  <ScaleCrop>false</ScaleCrop>
  <Company/>
  <LinksUpToDate>false</LinksUpToDate>
  <CharactersWithSpaces>36255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4</cp:revision>
  <dcterms:created xsi:type="dcterms:W3CDTF">2019-04-26T08:25:00Z</dcterms:created>
  <dcterms:modified xsi:type="dcterms:W3CDTF">2019-04-29T09:49:00Z</dcterms:modified>
</cp:coreProperties>
</file>