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01" w:rsidRPr="0006353C" w:rsidRDefault="007E2C01" w:rsidP="007E2C01">
      <w:pPr>
        <w:jc w:val="center"/>
        <w:rPr>
          <w:rFonts w:ascii="Calibri" w:hAnsi="Calibri"/>
          <w:sz w:val="28"/>
          <w:szCs w:val="28"/>
        </w:rPr>
      </w:pPr>
    </w:p>
    <w:p w:rsidR="00DF0356" w:rsidRDefault="00DF0356" w:rsidP="00DF0356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</w:p>
    <w:p w:rsidR="00DF0356" w:rsidRPr="00DF0356" w:rsidRDefault="00DF0356" w:rsidP="00DF0356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F0356">
        <w:rPr>
          <w:b/>
          <w:color w:val="000000"/>
          <w:sz w:val="28"/>
          <w:szCs w:val="28"/>
        </w:rPr>
        <w:t>АДМИНИСТРАЦИЯ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F0356">
        <w:rPr>
          <w:b/>
          <w:color w:val="000000"/>
          <w:sz w:val="28"/>
          <w:szCs w:val="28"/>
        </w:rPr>
        <w:t>СЕЛЬСКОГО ПОСЕЛЕНИЯ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F0356">
        <w:rPr>
          <w:b/>
          <w:color w:val="000000"/>
          <w:sz w:val="28"/>
          <w:szCs w:val="28"/>
        </w:rPr>
        <w:t>ДУБОВЫЙ УМЕТ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F0356">
        <w:rPr>
          <w:b/>
          <w:color w:val="000000"/>
          <w:sz w:val="28"/>
          <w:szCs w:val="28"/>
        </w:rPr>
        <w:t>МУНИЦИПАЛЬНОГО РАЙОНА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F0356">
        <w:rPr>
          <w:b/>
          <w:color w:val="000000"/>
          <w:sz w:val="28"/>
          <w:szCs w:val="28"/>
        </w:rPr>
        <w:t>ВОЛЖСКИЙ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F0356">
        <w:rPr>
          <w:b/>
          <w:color w:val="000000"/>
          <w:sz w:val="28"/>
          <w:szCs w:val="28"/>
        </w:rPr>
        <w:t>САМАРСКОЙ ОБЛАСТИ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b/>
          <w:color w:val="000000"/>
        </w:rPr>
      </w:pPr>
    </w:p>
    <w:p w:rsidR="00DF0356" w:rsidRPr="00DF0356" w:rsidRDefault="00DF0356" w:rsidP="00DF0356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F0356">
        <w:rPr>
          <w:color w:val="000000"/>
          <w:sz w:val="22"/>
          <w:szCs w:val="22"/>
        </w:rPr>
        <w:t>443530, Самарская область, Волжский район,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F0356">
        <w:rPr>
          <w:color w:val="000000"/>
          <w:sz w:val="22"/>
          <w:szCs w:val="22"/>
        </w:rPr>
        <w:t xml:space="preserve">Дубовый Умет, ул. </w:t>
      </w:r>
      <w:proofErr w:type="gramStart"/>
      <w:r w:rsidRPr="00DF0356">
        <w:rPr>
          <w:color w:val="000000"/>
          <w:sz w:val="22"/>
          <w:szCs w:val="22"/>
        </w:rPr>
        <w:t>Советская</w:t>
      </w:r>
      <w:proofErr w:type="gramEnd"/>
      <w:r w:rsidRPr="00DF0356">
        <w:rPr>
          <w:color w:val="000000"/>
          <w:sz w:val="22"/>
          <w:szCs w:val="22"/>
        </w:rPr>
        <w:t xml:space="preserve"> 120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F0356">
        <w:rPr>
          <w:color w:val="000000"/>
          <w:sz w:val="22"/>
          <w:szCs w:val="22"/>
        </w:rPr>
        <w:t>тел. 998-71-84, факс 998-72-34</w:t>
      </w:r>
    </w:p>
    <w:p w:rsidR="00DF0356" w:rsidRPr="00DF0356" w:rsidRDefault="00DF0356" w:rsidP="00DF0356">
      <w:pPr>
        <w:shd w:val="clear" w:color="auto" w:fill="FFFFFF"/>
        <w:ind w:right="4535"/>
        <w:jc w:val="center"/>
        <w:rPr>
          <w:color w:val="000000"/>
          <w:sz w:val="28"/>
          <w:szCs w:val="28"/>
        </w:rPr>
      </w:pPr>
    </w:p>
    <w:p w:rsidR="00DF0356" w:rsidRPr="00DF0356" w:rsidRDefault="00DF0356" w:rsidP="00DF0356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      </w:t>
      </w:r>
      <w:proofErr w:type="gramStart"/>
      <w:r w:rsidRPr="00DF0356">
        <w:rPr>
          <w:b/>
          <w:color w:val="000000"/>
          <w:sz w:val="28"/>
          <w:szCs w:val="28"/>
        </w:rPr>
        <w:t>П</w:t>
      </w:r>
      <w:proofErr w:type="gramEnd"/>
      <w:r w:rsidRPr="00DF0356">
        <w:rPr>
          <w:b/>
          <w:color w:val="000000"/>
          <w:sz w:val="28"/>
          <w:szCs w:val="28"/>
        </w:rPr>
        <w:t xml:space="preserve"> О С Т А Н О В Л Е Н И Е</w:t>
      </w:r>
    </w:p>
    <w:p w:rsidR="00DF0356" w:rsidRPr="00DF0356" w:rsidRDefault="00DF0356" w:rsidP="00DF0356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DF0356">
        <w:rPr>
          <w:b/>
          <w:color w:val="000000"/>
          <w:sz w:val="28"/>
          <w:szCs w:val="28"/>
        </w:rPr>
        <w:t xml:space="preserve"> от  </w:t>
      </w:r>
      <w:r>
        <w:rPr>
          <w:b/>
          <w:color w:val="000000"/>
          <w:sz w:val="28"/>
          <w:szCs w:val="28"/>
        </w:rPr>
        <w:t>22</w:t>
      </w:r>
      <w:r w:rsidRPr="00DF0356">
        <w:rPr>
          <w:b/>
          <w:color w:val="000000"/>
          <w:sz w:val="28"/>
          <w:szCs w:val="28"/>
        </w:rPr>
        <w:t xml:space="preserve"> </w:t>
      </w:r>
      <w:r w:rsidR="00670213">
        <w:rPr>
          <w:b/>
          <w:color w:val="000000"/>
          <w:sz w:val="28"/>
          <w:szCs w:val="28"/>
        </w:rPr>
        <w:t>мая</w:t>
      </w:r>
      <w:bookmarkStart w:id="0" w:name="_GoBack"/>
      <w:bookmarkEnd w:id="0"/>
      <w:r w:rsidRPr="00DF0356">
        <w:rPr>
          <w:b/>
          <w:color w:val="000000"/>
          <w:sz w:val="28"/>
          <w:szCs w:val="28"/>
        </w:rPr>
        <w:t xml:space="preserve">  2019 года  № </w:t>
      </w:r>
      <w:r>
        <w:rPr>
          <w:b/>
          <w:color w:val="000000"/>
          <w:sz w:val="28"/>
          <w:szCs w:val="28"/>
        </w:rPr>
        <w:t>65</w:t>
      </w:r>
    </w:p>
    <w:p w:rsidR="007E2C01" w:rsidRDefault="007E2C01" w:rsidP="007E2C01">
      <w:pPr>
        <w:rPr>
          <w:sz w:val="28"/>
          <w:szCs w:val="28"/>
        </w:rPr>
      </w:pPr>
    </w:p>
    <w:p w:rsidR="00DF0356" w:rsidRPr="00FC2E5B" w:rsidRDefault="00DF0356" w:rsidP="007E2C01">
      <w:pPr>
        <w:rPr>
          <w:sz w:val="28"/>
          <w:szCs w:val="28"/>
        </w:rPr>
      </w:pPr>
    </w:p>
    <w:p w:rsidR="00DF0356" w:rsidRDefault="00DF0356" w:rsidP="007E2C01">
      <w:pPr>
        <w:pStyle w:val="a3"/>
        <w:rPr>
          <w:b w:val="0"/>
          <w:sz w:val="28"/>
          <w:szCs w:val="28"/>
        </w:rPr>
      </w:pPr>
    </w:p>
    <w:p w:rsidR="00C15E48" w:rsidRPr="00155106" w:rsidRDefault="007E2C01" w:rsidP="007E2C01">
      <w:pPr>
        <w:pStyle w:val="a3"/>
        <w:rPr>
          <w:sz w:val="28"/>
          <w:szCs w:val="28"/>
        </w:rPr>
      </w:pPr>
      <w:r w:rsidRPr="00155106">
        <w:rPr>
          <w:sz w:val="28"/>
          <w:szCs w:val="28"/>
        </w:rPr>
        <w:t>О мерах по предотвращению чрезвычайных ситуаций</w:t>
      </w:r>
    </w:p>
    <w:p w:rsidR="00155106" w:rsidRPr="00155106" w:rsidRDefault="00AC55C7" w:rsidP="00155106">
      <w:pPr>
        <w:pStyle w:val="a3"/>
        <w:rPr>
          <w:sz w:val="28"/>
          <w:szCs w:val="28"/>
        </w:rPr>
      </w:pPr>
      <w:r w:rsidRPr="00155106">
        <w:rPr>
          <w:sz w:val="28"/>
          <w:szCs w:val="28"/>
        </w:rPr>
        <w:t xml:space="preserve">и происшествий </w:t>
      </w:r>
      <w:r w:rsidR="007E2C01" w:rsidRPr="00155106">
        <w:rPr>
          <w:sz w:val="28"/>
          <w:szCs w:val="28"/>
        </w:rPr>
        <w:t>на водных объектах</w:t>
      </w:r>
      <w:r w:rsidR="00155106" w:rsidRPr="00155106">
        <w:t xml:space="preserve"> </w:t>
      </w:r>
      <w:r w:rsidR="00155106" w:rsidRPr="00155106">
        <w:rPr>
          <w:sz w:val="28"/>
          <w:szCs w:val="28"/>
        </w:rPr>
        <w:t xml:space="preserve">на территории </w:t>
      </w:r>
    </w:p>
    <w:p w:rsidR="007E2C01" w:rsidRPr="00155106" w:rsidRDefault="00155106" w:rsidP="00155106">
      <w:pPr>
        <w:pStyle w:val="a3"/>
        <w:rPr>
          <w:sz w:val="28"/>
          <w:szCs w:val="28"/>
        </w:rPr>
      </w:pPr>
      <w:r w:rsidRPr="00155106">
        <w:rPr>
          <w:sz w:val="28"/>
          <w:szCs w:val="28"/>
        </w:rPr>
        <w:t>сельского поселения Дубовый Умет</w:t>
      </w:r>
    </w:p>
    <w:p w:rsidR="007E2C01" w:rsidRDefault="007E2C01" w:rsidP="007E2C01">
      <w:pPr>
        <w:jc w:val="center"/>
        <w:rPr>
          <w:sz w:val="28"/>
          <w:szCs w:val="28"/>
        </w:rPr>
      </w:pPr>
    </w:p>
    <w:p w:rsidR="007E2C01" w:rsidRDefault="007E2C01" w:rsidP="007E2C01">
      <w:pPr>
        <w:jc w:val="center"/>
        <w:rPr>
          <w:sz w:val="28"/>
          <w:szCs w:val="28"/>
        </w:rPr>
      </w:pPr>
    </w:p>
    <w:p w:rsidR="00DF0356" w:rsidRDefault="007E2C01" w:rsidP="007E2C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E4254">
        <w:rPr>
          <w:sz w:val="28"/>
          <w:szCs w:val="28"/>
        </w:rPr>
        <w:t xml:space="preserve">Руководствуясь положениями Федерального </w:t>
      </w:r>
      <w:r w:rsidR="00AC55C7">
        <w:rPr>
          <w:sz w:val="28"/>
          <w:szCs w:val="28"/>
        </w:rPr>
        <w:t>з</w:t>
      </w:r>
      <w:r w:rsidRPr="007E4254">
        <w:rPr>
          <w:sz w:val="28"/>
          <w:szCs w:val="28"/>
        </w:rPr>
        <w:t xml:space="preserve">акона  от 21.12.1994 №68-ФЗ «О защите населения и территорий от чрезвычайных ситуаций природного и техногенного характера»,  Федерального </w:t>
      </w:r>
      <w:r w:rsidR="00AC55C7">
        <w:rPr>
          <w:sz w:val="28"/>
          <w:szCs w:val="28"/>
        </w:rPr>
        <w:t>з</w:t>
      </w:r>
      <w:r w:rsidRPr="007E4254">
        <w:rPr>
          <w:sz w:val="28"/>
          <w:szCs w:val="28"/>
        </w:rPr>
        <w:t>акона от 06.10.2003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а</w:t>
      </w:r>
      <w:r w:rsidRPr="007E4254">
        <w:rPr>
          <w:sz w:val="28"/>
          <w:szCs w:val="28"/>
        </w:rPr>
        <w:t xml:space="preserve"> </w:t>
      </w:r>
      <w:r w:rsidR="00DF0356" w:rsidRPr="00DF0356">
        <w:rPr>
          <w:sz w:val="28"/>
          <w:szCs w:val="28"/>
        </w:rPr>
        <w:t xml:space="preserve"> сельского поселения Дубовый Умет, в цел</w:t>
      </w:r>
      <w:r w:rsidR="00DF0356">
        <w:rPr>
          <w:sz w:val="28"/>
          <w:szCs w:val="28"/>
        </w:rPr>
        <w:t xml:space="preserve">ях обеспечения   </w:t>
      </w:r>
      <w:r w:rsidR="00DF0356" w:rsidRPr="00DF0356">
        <w:rPr>
          <w:sz w:val="28"/>
          <w:szCs w:val="28"/>
        </w:rPr>
        <w:t>безопасности и охраны жизни людей на водных объектах, предотвращения чрезвычайных ситуаций, связанных с гибелью людей на реках и водоемах</w:t>
      </w:r>
      <w:proofErr w:type="gramEnd"/>
      <w:r w:rsidR="00DF0356" w:rsidRPr="00DF0356">
        <w:rPr>
          <w:sz w:val="28"/>
          <w:szCs w:val="28"/>
        </w:rPr>
        <w:t xml:space="preserve"> на территории сел</w:t>
      </w:r>
      <w:r w:rsidR="00DF0356">
        <w:rPr>
          <w:sz w:val="28"/>
          <w:szCs w:val="28"/>
        </w:rPr>
        <w:t xml:space="preserve">ьского </w:t>
      </w:r>
      <w:r w:rsidR="00DF0356" w:rsidRPr="00DF0356">
        <w:rPr>
          <w:sz w:val="28"/>
          <w:szCs w:val="28"/>
        </w:rPr>
        <w:t>поселения Дубовый Умет</w:t>
      </w:r>
      <w:r w:rsidR="00DF0356">
        <w:rPr>
          <w:sz w:val="28"/>
          <w:szCs w:val="28"/>
        </w:rPr>
        <w:t xml:space="preserve"> </w:t>
      </w:r>
      <w:r w:rsidRPr="007E4254">
        <w:rPr>
          <w:sz w:val="28"/>
          <w:szCs w:val="28"/>
        </w:rPr>
        <w:t xml:space="preserve">муниципального района Волжский Самарской области, </w:t>
      </w:r>
      <w:r w:rsidR="00DF0356">
        <w:rPr>
          <w:sz w:val="28"/>
          <w:szCs w:val="28"/>
        </w:rPr>
        <w:t xml:space="preserve"> </w:t>
      </w:r>
      <w:r w:rsidRPr="007E4254">
        <w:rPr>
          <w:sz w:val="28"/>
          <w:szCs w:val="28"/>
        </w:rPr>
        <w:t xml:space="preserve"> Администрация </w:t>
      </w:r>
      <w:r w:rsidR="00DF0356" w:rsidRPr="00DF0356">
        <w:rPr>
          <w:sz w:val="28"/>
          <w:szCs w:val="28"/>
        </w:rPr>
        <w:t xml:space="preserve">сельского поселения Дубовый Умет </w:t>
      </w:r>
      <w:r w:rsidRPr="007E4254">
        <w:rPr>
          <w:sz w:val="28"/>
          <w:szCs w:val="28"/>
        </w:rPr>
        <w:t xml:space="preserve">муниципального района Волжский Самарской области </w:t>
      </w:r>
    </w:p>
    <w:p w:rsidR="007E2C01" w:rsidRPr="00DF0356" w:rsidRDefault="007E2C01" w:rsidP="00DF0356">
      <w:pPr>
        <w:spacing w:line="360" w:lineRule="auto"/>
        <w:jc w:val="center"/>
        <w:rPr>
          <w:b/>
          <w:sz w:val="28"/>
          <w:szCs w:val="28"/>
        </w:rPr>
      </w:pPr>
      <w:r w:rsidRPr="00DF0356">
        <w:rPr>
          <w:b/>
          <w:sz w:val="28"/>
          <w:szCs w:val="28"/>
        </w:rPr>
        <w:t>ПОСТАНОВЛЯЕТ:</w:t>
      </w:r>
    </w:p>
    <w:p w:rsidR="007E2C01" w:rsidRDefault="007E2C01" w:rsidP="007E2C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>твердить «Рекомендации по охране жизни людей на водных объектах, расположенных на территории муниципального района Волжский Самарской области» (Приложение).</w:t>
      </w:r>
    </w:p>
    <w:p w:rsidR="007E2C01" w:rsidRDefault="007E2C01" w:rsidP="007E2C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Определить период купального сезона с 1</w:t>
      </w:r>
      <w:r w:rsidR="00AC55C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июня 201</w:t>
      </w:r>
      <w:r w:rsidR="00A512A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по 20 августа 201</w:t>
      </w:r>
      <w:r w:rsidR="00A512A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</w:p>
    <w:p w:rsidR="00DF0356" w:rsidRPr="00DF0356" w:rsidRDefault="007E2C01" w:rsidP="00DF03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F0356" w:rsidRPr="00DF0356">
        <w:rPr>
          <w:color w:val="000000"/>
          <w:sz w:val="28"/>
          <w:szCs w:val="28"/>
        </w:rPr>
        <w:t>Рекомендовать руководителям предприятий, организаций и учреждений, а также частным лицам, водопользователям  с местами для купания на водных объектах:</w:t>
      </w:r>
    </w:p>
    <w:p w:rsidR="00DF0356" w:rsidRPr="00DF0356" w:rsidRDefault="00DF0356" w:rsidP="00DF03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356">
        <w:rPr>
          <w:color w:val="000000"/>
          <w:sz w:val="28"/>
          <w:szCs w:val="28"/>
        </w:rPr>
        <w:t>- к началу купального сезона создать спасательные посты;</w:t>
      </w:r>
    </w:p>
    <w:p w:rsidR="00DF0356" w:rsidRPr="00DF0356" w:rsidRDefault="00DF0356" w:rsidP="00DF03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356">
        <w:rPr>
          <w:color w:val="000000"/>
          <w:sz w:val="28"/>
          <w:szCs w:val="28"/>
        </w:rPr>
        <w:t>- оборудовать пляжи;</w:t>
      </w:r>
    </w:p>
    <w:p w:rsidR="00DF0356" w:rsidRPr="00DF0356" w:rsidRDefault="00DF0356" w:rsidP="00DF03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0356">
        <w:rPr>
          <w:color w:val="000000"/>
          <w:sz w:val="28"/>
          <w:szCs w:val="28"/>
        </w:rPr>
        <w:t>на пляжах оборудовать пункт первой медици</w:t>
      </w:r>
      <w:r>
        <w:rPr>
          <w:color w:val="000000"/>
          <w:sz w:val="28"/>
          <w:szCs w:val="28"/>
        </w:rPr>
        <w:t>нской помощи с постоянным дежур</w:t>
      </w:r>
      <w:r w:rsidRPr="00DF0356">
        <w:rPr>
          <w:color w:val="000000"/>
          <w:sz w:val="28"/>
          <w:szCs w:val="28"/>
        </w:rPr>
        <w:t>ным персоналом, обеспеченных необходимым инструментом и медикаментами для оказания помощи пострадавшим;</w:t>
      </w:r>
    </w:p>
    <w:p w:rsidR="00DF0356" w:rsidRPr="00DF0356" w:rsidRDefault="00DF0356" w:rsidP="00DF03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0356">
        <w:rPr>
          <w:color w:val="000000"/>
          <w:sz w:val="28"/>
          <w:szCs w:val="28"/>
        </w:rPr>
        <w:t>- провести водолазные осмотры дна в местах купания.</w:t>
      </w:r>
    </w:p>
    <w:p w:rsidR="007E2C01" w:rsidRDefault="00DF0356" w:rsidP="00DF03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 </w:t>
      </w:r>
      <w:r w:rsidRPr="00DF0356">
        <w:rPr>
          <w:color w:val="000000"/>
          <w:sz w:val="28"/>
          <w:szCs w:val="28"/>
        </w:rPr>
        <w:t>Заместителю Главы сельского поселения (</w:t>
      </w:r>
      <w:proofErr w:type="spellStart"/>
      <w:r w:rsidRPr="00DF0356">
        <w:rPr>
          <w:color w:val="000000"/>
          <w:sz w:val="28"/>
          <w:szCs w:val="28"/>
        </w:rPr>
        <w:t>Андрясян</w:t>
      </w:r>
      <w:proofErr w:type="spellEnd"/>
      <w:r w:rsidRPr="00DF0356">
        <w:rPr>
          <w:color w:val="000000"/>
          <w:sz w:val="28"/>
          <w:szCs w:val="28"/>
        </w:rPr>
        <w:t xml:space="preserve"> М. Г.) </w:t>
      </w:r>
      <w:r>
        <w:rPr>
          <w:color w:val="000000"/>
          <w:sz w:val="28"/>
          <w:szCs w:val="28"/>
        </w:rPr>
        <w:t xml:space="preserve"> </w:t>
      </w:r>
      <w:r w:rsidRPr="00DF0356">
        <w:rPr>
          <w:color w:val="000000"/>
          <w:sz w:val="28"/>
          <w:szCs w:val="28"/>
        </w:rPr>
        <w:t xml:space="preserve"> осуществлять  </w:t>
      </w:r>
      <w:proofErr w:type="gramStart"/>
      <w:r w:rsidRPr="00DF0356">
        <w:rPr>
          <w:color w:val="000000"/>
          <w:sz w:val="28"/>
          <w:szCs w:val="28"/>
        </w:rPr>
        <w:t>контроль за</w:t>
      </w:r>
      <w:proofErr w:type="gramEnd"/>
      <w:r w:rsidRPr="00DF0356">
        <w:rPr>
          <w:color w:val="000000"/>
          <w:sz w:val="28"/>
          <w:szCs w:val="28"/>
        </w:rPr>
        <w:t xml:space="preserve"> местами возможного неорганизованного купания населения.</w:t>
      </w:r>
    </w:p>
    <w:p w:rsidR="007E2C01" w:rsidRDefault="00DF0356" w:rsidP="0015510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="007E2C0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r w:rsidR="00155106" w:rsidRPr="00155106">
        <w:rPr>
          <w:sz w:val="28"/>
          <w:szCs w:val="28"/>
          <w:lang w:eastAsia="en-US"/>
        </w:rPr>
        <w:t>Опубликовать настоящее постановление в газете «Вести сельского поселения Дубовый Умёт», а также разместить в сети  Интернет на официальном сайте.</w:t>
      </w:r>
    </w:p>
    <w:p w:rsidR="00155106" w:rsidRDefault="00670213" w:rsidP="0015510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7BC39C" wp14:editId="200C0826">
            <wp:simplePos x="0" y="0"/>
            <wp:positionH relativeFrom="column">
              <wp:posOffset>3459480</wp:posOffset>
            </wp:positionH>
            <wp:positionV relativeFrom="paragraph">
              <wp:posOffset>38735</wp:posOffset>
            </wp:positionV>
            <wp:extent cx="271462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524" y="21300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106" w:rsidRDefault="00155106" w:rsidP="0015510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55106" w:rsidRPr="00155106" w:rsidRDefault="00155106" w:rsidP="00155106">
      <w:pPr>
        <w:widowControl w:val="0"/>
        <w:autoSpaceDE w:val="0"/>
        <w:spacing w:line="360" w:lineRule="auto"/>
        <w:jc w:val="both"/>
        <w:rPr>
          <w:sz w:val="28"/>
          <w:szCs w:val="28"/>
          <w:lang w:eastAsia="en-US"/>
        </w:rPr>
      </w:pPr>
      <w:r w:rsidRPr="00155106">
        <w:rPr>
          <w:sz w:val="28"/>
          <w:szCs w:val="28"/>
          <w:lang w:eastAsia="en-US"/>
        </w:rPr>
        <w:t>Глава сельско</w:t>
      </w:r>
      <w:r>
        <w:rPr>
          <w:sz w:val="28"/>
          <w:szCs w:val="28"/>
          <w:lang w:eastAsia="en-US"/>
        </w:rPr>
        <w:t>го поселения Дубовый  Умёт</w:t>
      </w:r>
      <w:r>
        <w:rPr>
          <w:sz w:val="28"/>
          <w:szCs w:val="28"/>
          <w:lang w:eastAsia="en-US"/>
        </w:rPr>
        <w:tab/>
      </w:r>
      <w:r w:rsidR="00670213">
        <w:rPr>
          <w:sz w:val="28"/>
          <w:szCs w:val="28"/>
          <w:lang w:eastAsia="en-US"/>
        </w:rPr>
        <w:t xml:space="preserve">      </w:t>
      </w:r>
      <w:r w:rsidRPr="00155106">
        <w:rPr>
          <w:sz w:val="28"/>
          <w:szCs w:val="28"/>
          <w:lang w:eastAsia="en-US"/>
        </w:rPr>
        <w:t xml:space="preserve">   В. Н. </w:t>
      </w:r>
      <w:proofErr w:type="spellStart"/>
      <w:r w:rsidRPr="00155106">
        <w:rPr>
          <w:sz w:val="28"/>
          <w:szCs w:val="28"/>
          <w:lang w:eastAsia="en-US"/>
        </w:rPr>
        <w:t>Парамзин</w:t>
      </w:r>
      <w:proofErr w:type="spellEnd"/>
      <w:r w:rsidRPr="00155106">
        <w:rPr>
          <w:sz w:val="28"/>
          <w:szCs w:val="28"/>
          <w:lang w:eastAsia="en-US"/>
        </w:rPr>
        <w:t xml:space="preserve">   </w:t>
      </w:r>
    </w:p>
    <w:p w:rsidR="00155106" w:rsidRPr="00155106" w:rsidRDefault="00155106" w:rsidP="0015510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55106" w:rsidRPr="00155106" w:rsidRDefault="00155106" w:rsidP="0015510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55106" w:rsidRPr="00155106" w:rsidRDefault="00155106" w:rsidP="0015510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55106" w:rsidRPr="00155106" w:rsidRDefault="00155106" w:rsidP="0015510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155106" w:rsidRDefault="00155106" w:rsidP="00155106">
      <w:pPr>
        <w:widowControl w:val="0"/>
        <w:autoSpaceDE w:val="0"/>
        <w:spacing w:line="360" w:lineRule="auto"/>
        <w:jc w:val="both"/>
        <w:rPr>
          <w:sz w:val="28"/>
          <w:szCs w:val="28"/>
          <w:lang w:eastAsia="en-US"/>
        </w:rPr>
      </w:pPr>
      <w:proofErr w:type="spellStart"/>
      <w:r w:rsidRPr="00155106">
        <w:rPr>
          <w:sz w:val="28"/>
          <w:szCs w:val="28"/>
          <w:lang w:eastAsia="en-US"/>
        </w:rPr>
        <w:t>Андрясян</w:t>
      </w:r>
      <w:proofErr w:type="spellEnd"/>
      <w:r w:rsidRPr="00155106">
        <w:rPr>
          <w:sz w:val="28"/>
          <w:szCs w:val="28"/>
          <w:lang w:eastAsia="en-US"/>
        </w:rPr>
        <w:t xml:space="preserve"> 9987234                                  </w:t>
      </w:r>
    </w:p>
    <w:p w:rsidR="00155106" w:rsidRDefault="00155106" w:rsidP="0015510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7E2C01" w:rsidRDefault="007E2C01" w:rsidP="007E2C01">
      <w:pPr>
        <w:jc w:val="both"/>
        <w:rPr>
          <w:sz w:val="28"/>
          <w:szCs w:val="28"/>
        </w:rPr>
      </w:pPr>
    </w:p>
    <w:p w:rsidR="007E2C01" w:rsidRDefault="007E2C01" w:rsidP="007E2C01">
      <w:pPr>
        <w:jc w:val="both"/>
        <w:rPr>
          <w:sz w:val="28"/>
          <w:szCs w:val="28"/>
        </w:rPr>
      </w:pPr>
    </w:p>
    <w:p w:rsidR="007E2C01" w:rsidRDefault="007E2C01" w:rsidP="007E2C01">
      <w:pPr>
        <w:jc w:val="both"/>
        <w:rPr>
          <w:sz w:val="28"/>
          <w:szCs w:val="28"/>
        </w:rPr>
      </w:pPr>
    </w:p>
    <w:p w:rsidR="007E2C01" w:rsidRDefault="007E2C01" w:rsidP="007E2C01">
      <w:pPr>
        <w:jc w:val="both"/>
        <w:rPr>
          <w:sz w:val="28"/>
          <w:szCs w:val="28"/>
        </w:rPr>
      </w:pPr>
    </w:p>
    <w:p w:rsidR="003D528E" w:rsidRDefault="003D528E" w:rsidP="007E2C01">
      <w:pPr>
        <w:jc w:val="both"/>
        <w:rPr>
          <w:sz w:val="28"/>
          <w:szCs w:val="28"/>
        </w:rPr>
      </w:pPr>
    </w:p>
    <w:p w:rsidR="003D528E" w:rsidRDefault="003D528E" w:rsidP="007E2C01">
      <w:pPr>
        <w:jc w:val="both"/>
        <w:rPr>
          <w:sz w:val="28"/>
          <w:szCs w:val="28"/>
        </w:rPr>
      </w:pPr>
    </w:p>
    <w:p w:rsidR="007E2C01" w:rsidRDefault="00155106" w:rsidP="007E2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C01" w:rsidRPr="001A69E0" w:rsidRDefault="007E2C01" w:rsidP="007E2C01">
      <w:pPr>
        <w:pStyle w:val="a3"/>
        <w:ind w:left="425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t xml:space="preserve">ПРИЛОЖЕНИЕ </w:t>
      </w:r>
    </w:p>
    <w:p w:rsidR="007E2C01" w:rsidRDefault="007E2C01" w:rsidP="007E2C01">
      <w:pPr>
        <w:pStyle w:val="a3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  <w:r w:rsidRPr="001A69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района Волжский</w:t>
      </w:r>
    </w:p>
    <w:p w:rsidR="007E2C01" w:rsidRDefault="007E2C01" w:rsidP="007E2C01">
      <w:pPr>
        <w:pStyle w:val="a3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Самарской области</w:t>
      </w:r>
    </w:p>
    <w:p w:rsidR="00BA582E" w:rsidRPr="0006353C" w:rsidRDefault="00BA582E" w:rsidP="00BA58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155106">
        <w:rPr>
          <w:sz w:val="28"/>
          <w:szCs w:val="28"/>
        </w:rPr>
        <w:t xml:space="preserve">22 мая </w:t>
      </w:r>
      <w:r>
        <w:rPr>
          <w:sz w:val="28"/>
          <w:szCs w:val="28"/>
        </w:rPr>
        <w:t>201</w:t>
      </w:r>
      <w:r w:rsidR="00A512A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635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155106">
        <w:rPr>
          <w:sz w:val="28"/>
          <w:szCs w:val="28"/>
        </w:rPr>
        <w:t>65</w:t>
      </w:r>
    </w:p>
    <w:p w:rsidR="007E2C01" w:rsidRPr="00FB2644" w:rsidRDefault="007E2C01" w:rsidP="007E2C01">
      <w:pPr>
        <w:ind w:left="3969"/>
        <w:jc w:val="center"/>
        <w:rPr>
          <w:sz w:val="28"/>
          <w:szCs w:val="28"/>
        </w:rPr>
      </w:pPr>
    </w:p>
    <w:p w:rsidR="007E2C01" w:rsidRDefault="007E2C01" w:rsidP="007E2C01">
      <w:pPr>
        <w:ind w:left="3969"/>
        <w:jc w:val="center"/>
        <w:rPr>
          <w:sz w:val="28"/>
          <w:szCs w:val="28"/>
        </w:rPr>
      </w:pPr>
    </w:p>
    <w:p w:rsidR="007E2C01" w:rsidRDefault="007E2C01" w:rsidP="007E2C01">
      <w:pPr>
        <w:rPr>
          <w:sz w:val="28"/>
        </w:rPr>
      </w:pPr>
    </w:p>
    <w:p w:rsidR="007E2C01" w:rsidRPr="00A478A0" w:rsidRDefault="007E2C01" w:rsidP="007E2C0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РЕКОМЕНДАЦИИ</w:t>
      </w:r>
    </w:p>
    <w:p w:rsidR="007E2C01" w:rsidRPr="00A478A0" w:rsidRDefault="007E2C01" w:rsidP="007E2C0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ПО </w:t>
      </w:r>
      <w:r w:rsidRPr="00A478A0">
        <w:rPr>
          <w:rFonts w:ascii="Times New Roman" w:hAnsi="Times New Roman" w:cs="Times New Roman"/>
          <w:b w:val="0"/>
          <w:sz w:val="28"/>
        </w:rPr>
        <w:t>ОХРАН</w:t>
      </w:r>
      <w:r>
        <w:rPr>
          <w:rFonts w:ascii="Times New Roman" w:hAnsi="Times New Roman" w:cs="Times New Roman"/>
          <w:b w:val="0"/>
          <w:sz w:val="28"/>
        </w:rPr>
        <w:t>Е</w:t>
      </w:r>
      <w:r w:rsidRPr="00A478A0">
        <w:rPr>
          <w:rFonts w:ascii="Times New Roman" w:hAnsi="Times New Roman" w:cs="Times New Roman"/>
          <w:b w:val="0"/>
          <w:sz w:val="28"/>
        </w:rPr>
        <w:t xml:space="preserve"> ЖИЗНИ ЛЮДЕЙ НА</w:t>
      </w:r>
      <w:r>
        <w:rPr>
          <w:rFonts w:ascii="Times New Roman" w:hAnsi="Times New Roman" w:cs="Times New Roman"/>
          <w:b w:val="0"/>
          <w:sz w:val="28"/>
        </w:rPr>
        <w:t xml:space="preserve"> ВОДНЫХ ОБЪЕКТАХ, РАСПОЛОЖЕННЫХ НА ТЕРРИТОРИИ </w:t>
      </w:r>
      <w:r w:rsidRPr="00A478A0">
        <w:rPr>
          <w:rFonts w:ascii="Times New Roman" w:hAnsi="Times New Roman" w:cs="Times New Roman"/>
          <w:b w:val="0"/>
          <w:sz w:val="28"/>
        </w:rPr>
        <w:t>МУНИЦИПАЛЬНОГО РАЙОНА ВОЛЖСКИЙ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478A0">
        <w:rPr>
          <w:rFonts w:ascii="Times New Roman" w:hAnsi="Times New Roman" w:cs="Times New Roman"/>
          <w:b w:val="0"/>
          <w:sz w:val="28"/>
        </w:rPr>
        <w:t>САМАРСКОЙ ОБЛАСТИ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I. ОБЩИЕ ПОЛОЖЕНИЯ</w:t>
      </w:r>
    </w:p>
    <w:p w:rsidR="007E2C01" w:rsidRDefault="007E2C01" w:rsidP="007E2C01">
      <w:pPr>
        <w:pStyle w:val="ConsNonformat"/>
        <w:rPr>
          <w:rFonts w:ascii="Arial" w:hAnsi="Arial" w:cs="Arial"/>
        </w:rPr>
      </w:pPr>
    </w:p>
    <w:p w:rsidR="007E2C01" w:rsidRDefault="007E2C01" w:rsidP="007E2C01">
      <w:pPr>
        <w:pStyle w:val="Con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Настоящие Рекомендации  разработаны в соответствии с </w:t>
      </w:r>
      <w:r w:rsidRPr="001B290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РФ</w:t>
      </w:r>
      <w:r w:rsidRPr="001B290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290B">
        <w:rPr>
          <w:rFonts w:ascii="Times New Roman" w:hAnsi="Times New Roman" w:cs="Times New Roman"/>
          <w:sz w:val="28"/>
          <w:szCs w:val="28"/>
        </w:rPr>
        <w:t xml:space="preserve"> МЧС РФ "Об утверждении Правил технического надзора за маломерными судами, поднадзорными ГИМС МЧС России, базами (сооружениями) для их стоянок, пляжами и другими местами массового отдыха на водоемах, переправами и наплавными мостами" от 29.06.2005 N 501</w:t>
      </w:r>
      <w:r>
        <w:rPr>
          <w:rFonts w:ascii="Times New Roman" w:hAnsi="Times New Roman" w:cs="Times New Roman"/>
          <w:sz w:val="28"/>
          <w:szCs w:val="28"/>
        </w:rPr>
        <w:t>, а так же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Pr="00AB51A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51A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1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B51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обязательны для юридических лиц и граждан на </w:t>
      </w:r>
      <w:r w:rsidRPr="00155106">
        <w:rPr>
          <w:rFonts w:ascii="Times New Roman" w:hAnsi="Times New Roman" w:cs="Times New Roman"/>
          <w:sz w:val="28"/>
        </w:rPr>
        <w:t xml:space="preserve">всей территории  </w:t>
      </w:r>
      <w:r w:rsidR="00155106" w:rsidRPr="00155106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155106" w:rsidRPr="00155106">
        <w:rPr>
          <w:rFonts w:ascii="Times New Roman" w:hAnsi="Times New Roman" w:cs="Times New Roman"/>
          <w:sz w:val="28"/>
        </w:rPr>
        <w:t xml:space="preserve"> </w:t>
      </w:r>
      <w:r w:rsidRPr="00155106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района Волжский</w:t>
      </w:r>
      <w:r w:rsidR="00155106">
        <w:rPr>
          <w:rFonts w:ascii="Times New Roman" w:hAnsi="Times New Roman" w:cs="Times New Roman"/>
          <w:sz w:val="28"/>
        </w:rPr>
        <w:t xml:space="preserve"> Самарской области (далее-поселение</w:t>
      </w:r>
      <w:r>
        <w:rPr>
          <w:rFonts w:ascii="Times New Roman" w:hAnsi="Times New Roman" w:cs="Times New Roman"/>
          <w:sz w:val="28"/>
        </w:rPr>
        <w:t>).</w:t>
      </w:r>
    </w:p>
    <w:p w:rsidR="007E2C01" w:rsidRDefault="007E2C01" w:rsidP="007E2C01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Органы местного самоуправления в целях безопасности жизни и здоровья граждан по производственным и иным соображениям устанавливают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района, территориях городских и сельских поселений.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Участки водных объектов для массового отдыха, купания и занятия спортом (далее по тексту - "зоны рекреации") устанавливаются органами местного самоуправления по согласованию с органами государственного 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- эпидемиологического надзора, охраны природы, государственной инспекции по маломерным судам. 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Органы государственного 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- эпидемиологического надзора осуществляют контроль за состоянием зоны рекреации водного объекта и представляют в органы местного самоуправления данные о соответствии зоны рекреации водного объекта </w:t>
      </w:r>
      <w:proofErr w:type="spellStart"/>
      <w:r>
        <w:rPr>
          <w:rFonts w:ascii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</w:rPr>
        <w:t xml:space="preserve"> - гигиеническим нормам и правилам перед началом и в период купального сезона.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Предприятия, учреждения и организации независимо от форм собственности несут ответственность за состояние безопасности жизни </w:t>
      </w:r>
      <w:r>
        <w:rPr>
          <w:rFonts w:ascii="Times New Roman" w:hAnsi="Times New Roman" w:cs="Times New Roman"/>
          <w:sz w:val="28"/>
        </w:rPr>
        <w:lastRenderedPageBreak/>
        <w:t>людей на закрепленных за ними водоемах.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Сроки купального сезона, продолжительность работы зон рекреации водных объектов устанавливаются органами местного самоуправления.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При проведении экскурсий, коллективных выездов на отдых и других массовых мероприятий на водоемах предприятия, учреждения или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выделяют лиц, ответственных за безопасность людей на воде, общественный порядок и охрану окружающей среды.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Контроль за соблюдением настоящих Рекомендаций со стороны предприятий и организаций, участвующих в обеспечении безопасности населения на водоемах, организацию их взаимодействия, анализ положения дел с безопасностью на воде и выработку предложений по его улучшению осуществляет государственная инспекция по маломерным судам, которая проводит ежегодные технические освидетельствования пляжей, других мест массового отдыха населения на водоемах и переправах и дает разрешение на их эксплуатацию.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2</w:t>
      </w:r>
      <w:r w:rsidRPr="0053608F">
        <w:rPr>
          <w:rFonts w:ascii="Times New Roman" w:hAnsi="Times New Roman" w:cs="Times New Roman"/>
          <w:sz w:val="28"/>
        </w:rPr>
        <w:t>. ПОРЯДОК УЧЕТА ЗОН РЕКРЕАЦИИ ВОДНЫХ ОБЪЕКТОВ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Все зоны рекреации водных объектов подлежат учету в государственной инспекции по маломерным судам.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Учет зон рекреации водных объектов включает в себя: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владельцем учетной карточки водного объекта, с предоставлением схемы объекта, указанием основных технических характеристик (длины, ширины, площади, вместимости), количества бытовых, торговых и медицинских помещений, ведомственных спасательных постов;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внесение сведений об объекте в журнал учета зоны рекреации водного объекта;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присвоение зоне рекреации водного объекта номера, соответствующего номеру в журнале;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договора, на основании которого государственная инспекция по маломерным судам берет на себя обязательство проводить техническое освидетельствование зоны рекреации водного объекта.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14414E">
        <w:rPr>
          <w:rFonts w:ascii="Times New Roman" w:hAnsi="Times New Roman" w:cs="Times New Roman"/>
          <w:sz w:val="28"/>
        </w:rPr>
        <w:t>3</w:t>
      </w:r>
      <w:r w:rsidRPr="0053608F">
        <w:rPr>
          <w:rFonts w:ascii="Times New Roman" w:hAnsi="Times New Roman" w:cs="Times New Roman"/>
          <w:sz w:val="28"/>
        </w:rPr>
        <w:t>. ОРГАНИЗАЦИЯ ПРОВЕДЕНИЯ</w:t>
      </w:r>
    </w:p>
    <w:p w:rsidR="007E2C01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ТЕХНИЧЕСКОГО ОСВИДЕТЕЛЬСТВОВАНИЯ</w:t>
      </w:r>
    </w:p>
    <w:p w:rsidR="00A512AE" w:rsidRPr="0053608F" w:rsidRDefault="00A512AE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Для определения готовности зоны рекреации водного объекта к эксплуатации проводятся ежегодные и внеочередные технические освидетельствования.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Ежегодное техническое освидетельствование проводится в объеме настоящих требований для подтверждения основных характеристик, проверки наличия и состояния соответствующего оборудования и снабжения.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Внеочередное техническое освидетельствование проводится после капитального ремонта, модернизации или переоборудования, стихийного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бедствия и т.п., вызвавших изменение основных характеристик зоны рекреации водного объекта.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При проведении технического освидетельствования зоны рекреации водных объектов проверяются: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площади объекта количеству отдыхающих;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ведомственных спасательных постов, помещений для оказания первой медицинской помощи, их укомплектованность;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спасательного и противопожарного имущества и инвентаря в соответствии с установленными нормами;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территории объекта, техническое состояние мостиков, плотов, вышек, используемых для схода и прыжков в воду;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стендов с материалами по предупреждению несчастных случаев на воде, советами купающимся о порядке поведения на воде, таблицами с указанием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На основании результатов технического освидетельствования зоны рекреации водного объекта (ежегодного, внеочередного) инспектором составляется акт.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Техническое освидетельствование маломерных судов, приписанных к ведомственному спасательному посту, производится в соответствии с требованиями по техническому надзору за маломерными судами на годность к плаванию.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Перед проведением технического освидетельствования зоны рекреации водного объекта государственная инспекция по маломерным судам предъявляет владельцу зоны рекреации счет за проведенные работы.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Сроки технического освидетельствования согласовываются с владельцем зоны рекреации водного объекта.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3.9. Если техническое состояние зоны рекреации водного объекта не отвечает требованиям охраны жизни людей на воде или окружающей среды начальником Государственной инспекции по маломерным судам или его заместителем пользование объектом запрещается.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3.10. Повторное освидетельствование зоны рекреации водного объекта проводится госинспектором Государственной инспекции по маломерным судам в полном объеме в присутствии администрации после оплаты по установленному тарифу.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 Должностные лица и владельцы зон рекреации, нарушающие правила пользования зонами рекреации, несут ответственность в соответствии с действующим законодательством.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4</w:t>
      </w:r>
      <w:r w:rsidRPr="0053608F">
        <w:rPr>
          <w:rFonts w:ascii="Times New Roman" w:hAnsi="Times New Roman" w:cs="Times New Roman"/>
          <w:sz w:val="28"/>
        </w:rPr>
        <w:t>. ТРЕБОВАНИЯ К ЗОНАМ РЕКРЕАЦИИ ВОДНЫХ ОБЪЕКТОВ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Береговая территория зоны рекреации водного объекта должна соответствовать санитарным и противопожарным нормам и правилам и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ограждение.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4.2. В зонах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учреждений и организаций, за которыми закреплены зоны рекреации.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Контроль за работой ведомственных спасательных постов возлагается на предприятия, учреждения и организации, которым подчинены эти посты.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Зоны рекреации водных объектов располагаются на расстоянии не менее 500 метров выше по течению от мест выпуска сточных вод, не ближе 250 метров выше и 1000 метров ниже пристаней, причалов.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местах, отведенных для купания, и выше их по течению до 500 метров запрещается стирка белья и купание животных.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м, при ширине полосы от берега не менее 15 метров.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Площадь водного зеркала в месте купания при проточном водоеме должна обеспечивать не менее 5 кв. м на одного купающегося, а на непроточном водоеме - в 2 - 3 раза больше. На каждого человека должно приходиться не менее 2 кв. м площади пляжа.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4.8. Границы плавания в местах купания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4.9. В зоне рекреации водного объекта отводятся участки для купания не умеющих плавать с глубиной не более 1,2 метра. Участки обозначаются линией поплавков, закрепленных на тросах, или ограждаются </w:t>
      </w:r>
      <w:proofErr w:type="spellStart"/>
      <w:r>
        <w:rPr>
          <w:rFonts w:ascii="Times New Roman" w:hAnsi="Times New Roman" w:cs="Times New Roman"/>
          <w:sz w:val="28"/>
        </w:rPr>
        <w:t>штакетным</w:t>
      </w:r>
      <w:proofErr w:type="spellEnd"/>
      <w:r>
        <w:rPr>
          <w:rFonts w:ascii="Times New Roman" w:hAnsi="Times New Roman" w:cs="Times New Roman"/>
          <w:sz w:val="28"/>
        </w:rPr>
        <w:t xml:space="preserve"> забором.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4.10. 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4.12. В зонах рекреации водных объектов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4.13.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4.14. Продажа спиртных напитков в местах массового отдыха у воды категорически запрещается.</w:t>
      </w:r>
    </w:p>
    <w:p w:rsidR="00A512AE" w:rsidRDefault="00A512AE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14414E">
        <w:rPr>
          <w:rFonts w:ascii="Times New Roman" w:hAnsi="Times New Roman" w:cs="Times New Roman"/>
          <w:sz w:val="28"/>
        </w:rPr>
        <w:t>5</w:t>
      </w:r>
      <w:r w:rsidRPr="0053608F">
        <w:rPr>
          <w:rFonts w:ascii="Times New Roman" w:hAnsi="Times New Roman" w:cs="Times New Roman"/>
          <w:sz w:val="28"/>
        </w:rPr>
        <w:t>. МЕРЫ ОБЕСПЕЧЕНИЯ БЕЗОПАСНОСТИ НАСЕЛЕНИЯ</w:t>
      </w: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53608F">
        <w:rPr>
          <w:rFonts w:ascii="Times New Roman" w:hAnsi="Times New Roman" w:cs="Times New Roman"/>
          <w:sz w:val="28"/>
        </w:rPr>
        <w:t>ПРИ ПОЛЬЗОВАНИИ ЗОНАМИ РЕКРЕАЦИИ ВОДНЫХ ОБЪЕКТОВ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Запрещается: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5.1.1. Купание в местах, где выставлены щиты (аншлаги) с предупреждениями и запрещающими надписями.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 Купание в необорудованных, незнакомых местах.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5.1.3. Заплывать за буйки, обозначающие границы плавания.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5.1.4. Подплывать к моторным, парусным судам, весельным лодкам и другим </w:t>
      </w:r>
      <w:proofErr w:type="spellStart"/>
      <w:r>
        <w:rPr>
          <w:rFonts w:ascii="Times New Roman" w:hAnsi="Times New Roman" w:cs="Times New Roman"/>
          <w:sz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5.1.5. Прыгать в воду с катеров, лодок, причалов, а также сооружений, не приспособленных для этих целей.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5.1.6. Загрязнять и засорять водоемы.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5.1.7. Распивать спиртные напитки, купаться в состоянии алкогольного опьянения.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5.1.8. Приводить с собой собак и других животных.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5.1.9. Оставлять на берегу, в гардеробах и раздевальнях бумагу, стекло и другой мусор.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5.1.11. Подавать крики ложной тревоги.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5.1.12. Плавать на досках, бревнах, лежаках, автомобильных камерах, надувных матрацах.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Обучение плаванию должно проводиться в специально отведенных местах.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Каждый гражданин обязан оказать посильную помощь терпящему бедствие на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Указания представителей государственной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</w:p>
    <w:p w:rsidR="00155106" w:rsidRDefault="00155106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E2C01" w:rsidRPr="0014414E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7E2C01" w:rsidRPr="0053608F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6</w:t>
      </w:r>
      <w:r w:rsidRPr="0053608F">
        <w:rPr>
          <w:rFonts w:ascii="Times New Roman" w:hAnsi="Times New Roman" w:cs="Times New Roman"/>
          <w:sz w:val="28"/>
        </w:rPr>
        <w:t>. МЕРЫ ОБЕСПЕЧЕНИЯ БЕЗОПАСНОСТИ ДЕТЕЙ НА ВОДЕ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В лагерях отдыха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На пляжах лагерей отдыха детей,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6.5. Пляж лагеря отдыха детей, другого детского учреждения должен отвечать установленным санитарным требованиям, благоустроен, огражден </w:t>
      </w:r>
      <w:proofErr w:type="spellStart"/>
      <w:r>
        <w:rPr>
          <w:rFonts w:ascii="Times New Roman" w:hAnsi="Times New Roman" w:cs="Times New Roman"/>
          <w:sz w:val="28"/>
        </w:rPr>
        <w:t>штакетным</w:t>
      </w:r>
      <w:proofErr w:type="spellEnd"/>
      <w:r>
        <w:rPr>
          <w:rFonts w:ascii="Times New Roman" w:hAnsi="Times New Roman" w:cs="Times New Roman"/>
          <w:sz w:val="28"/>
        </w:rPr>
        <w:t xml:space="preserve"> забором со стороны суши.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6.6. 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6.7. На территории детского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6.8.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6.9. Купание детей разрешается только группами не более 10 человек и продолжительностью не свыше 10 минут.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6.10. Ответственность за безопасность детей во время купания и методическое руководство возлагается на инструктора по плаванию. Эксплуатация пляжей детских лагерей отдыха или других детских </w:t>
      </w:r>
    </w:p>
    <w:p w:rsidR="007E2C01" w:rsidRDefault="007E2C01" w:rsidP="007E2C01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учреждений запрещается без наличия в их штатах инструкторов по плаванию.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Купание детей, не умеющих плавать, проводится отдельно от детей, </w:t>
      </w:r>
      <w:r>
        <w:rPr>
          <w:rFonts w:ascii="Times New Roman" w:hAnsi="Times New Roman" w:cs="Times New Roman"/>
          <w:sz w:val="28"/>
        </w:rPr>
        <w:lastRenderedPageBreak/>
        <w:t>умеющих плавать.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 Перед началом купания детей проводится подготовка пляжа: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6.11.1. Границы участка, отведенного для купания отряда (группы), обозначаются вдоль береговой черты флажками.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6.11.2. На щитах развешиваются спасательные круги, "концы Александрова" и другой спасательный инвентарь.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6.11.3. Спасательная лодка со спасателем выходит на внешнюю сторону границы плавания и удерживается в двух метрах от нее.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6.12.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6.13. Купающимся детям запрещается нырять с перил, мостков, заплывать за границу плавания.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 Во время купания детей на участке запрещается: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6.14.1. Купание и нахождение посторонних лиц.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6.14.2. Катание на лодках и катерах.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6.14.3. Игры и спортивные мероприятия.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6.15.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площадке должны быть: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плавательные доски по числу детей;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резиновые круги по числу детей;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2 - 3 шеста, применяемые для поддержки не умеющих плавать, плавательные поддерживающие пояса;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3 - 4 ватерпольных мяча;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2 - 3 электромегафона;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доска расписания занятий с учебными плакатами по методике обучения и технике плавания.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Pr="00DB374C" w:rsidRDefault="007E2C01" w:rsidP="007E2C01">
      <w:pPr>
        <w:pStyle w:val="ConsNormal"/>
        <w:ind w:firstLine="0"/>
        <w:jc w:val="center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 w:rsidRPr="00DB374C">
        <w:rPr>
          <w:rFonts w:ascii="Times New Roman" w:hAnsi="Times New Roman" w:cs="Times New Roman"/>
          <w:sz w:val="28"/>
        </w:rPr>
        <w:t>. ЗНАКИ БЕЗОПАСНОСТИ НА ВОДЕ</w:t>
      </w:r>
    </w:p>
    <w:p w:rsidR="007E2C01" w:rsidRDefault="007E2C01" w:rsidP="007E2C01">
      <w:pPr>
        <w:pStyle w:val="ConsNonformat"/>
        <w:rPr>
          <w:rFonts w:ascii="Times New Roman" w:hAnsi="Times New Roman"/>
          <w:sz w:val="28"/>
        </w:rPr>
      </w:pP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.1. Знаки безопасности на воде устанавливаются на берегах водоемов с целью обеспечения безопасности людей на воде.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.2. Знаки имеют форму прямоугольника с размерами сторон не менее 50 - 60 см и изготавливаются из досок, толстой фанеры, металлических листов или другого прочного материала.</w:t>
      </w:r>
    </w:p>
    <w:p w:rsidR="007E2C01" w:rsidRPr="0014414E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.3. Знаки устанавливаются на видных местах и укрепляются на столбах </w:t>
      </w:r>
      <w:r>
        <w:rPr>
          <w:rFonts w:ascii="Times New Roman" w:hAnsi="Times New Roman" w:cs="Times New Roman"/>
          <w:sz w:val="28"/>
        </w:rPr>
        <w:lastRenderedPageBreak/>
        <w:t xml:space="preserve">(деревянных, металлических, железобетонных и т.п.), врытых в землю. 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Высота столбов над землей должна быть не менее 2,5 метра.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.4. Надписи на знаках делаются черной или белой краской.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.5. Характеристика знаков безопасности на воде (Таблица № 1)</w:t>
      </w:r>
    </w:p>
    <w:p w:rsidR="007E2C01" w:rsidRDefault="007E2C01" w:rsidP="007E2C01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BF2D6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.6. За нарушение настоящих Правил виновные несут ответственность в соответствии с действующим законодательством.</w:t>
      </w:r>
    </w:p>
    <w:p w:rsidR="007E2C01" w:rsidRDefault="007E2C01" w:rsidP="007E2C01">
      <w:pPr>
        <w:pStyle w:val="2"/>
        <w:tabs>
          <w:tab w:val="left" w:pos="0"/>
        </w:tabs>
      </w:pPr>
    </w:p>
    <w:p w:rsidR="007E2C01" w:rsidRPr="00DB374C" w:rsidRDefault="007E2C01" w:rsidP="00A74573">
      <w:pPr>
        <w:pStyle w:val="1"/>
        <w:tabs>
          <w:tab w:val="left" w:pos="0"/>
        </w:tabs>
        <w:spacing w:after="240"/>
        <w:rPr>
          <w:b w:val="0"/>
          <w:szCs w:val="28"/>
        </w:rPr>
      </w:pPr>
      <w:r w:rsidRPr="00DB374C">
        <w:rPr>
          <w:b w:val="0"/>
          <w:szCs w:val="28"/>
        </w:rPr>
        <w:t>Оснащение спасательного поста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Личный состав – не менее 3 человек.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Гребная лодка – 1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Аптечка первой медицинской помощи – 1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Спасательные круги – 5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Конец Александрова – 2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Спасательные жилеты – 5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Громкоговоритель – 1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>Легководолазное снаряжение (ласты, маски) – 2 шт.</w:t>
      </w:r>
    </w:p>
    <w:p w:rsidR="007E2C01" w:rsidRDefault="007E2C01" w:rsidP="007E2C01">
      <w:pPr>
        <w:rPr>
          <w:sz w:val="28"/>
        </w:rPr>
      </w:pPr>
      <w:r>
        <w:rPr>
          <w:sz w:val="28"/>
        </w:rPr>
        <w:tab/>
        <w:t xml:space="preserve">Противопожарный щит – 1 шт. </w:t>
      </w:r>
    </w:p>
    <w:p w:rsidR="007E2C01" w:rsidRDefault="007E2C01" w:rsidP="007E2C01">
      <w:pPr>
        <w:jc w:val="center"/>
        <w:rPr>
          <w:sz w:val="28"/>
        </w:rPr>
      </w:pPr>
    </w:p>
    <w:p w:rsidR="00A512AE" w:rsidRDefault="00A512AE" w:rsidP="007E2C01">
      <w:pPr>
        <w:pStyle w:val="4"/>
        <w:tabs>
          <w:tab w:val="left" w:pos="0"/>
        </w:tabs>
        <w:jc w:val="right"/>
        <w:rPr>
          <w:b w:val="0"/>
          <w:iCs/>
        </w:rPr>
      </w:pPr>
    </w:p>
    <w:p w:rsidR="00A512AE" w:rsidRDefault="00A512AE" w:rsidP="007E2C01">
      <w:pPr>
        <w:pStyle w:val="4"/>
        <w:tabs>
          <w:tab w:val="left" w:pos="0"/>
        </w:tabs>
        <w:jc w:val="right"/>
        <w:rPr>
          <w:b w:val="0"/>
          <w:iCs/>
        </w:rPr>
      </w:pPr>
    </w:p>
    <w:p w:rsidR="00A512AE" w:rsidRDefault="00A512AE" w:rsidP="007E2C01">
      <w:pPr>
        <w:pStyle w:val="4"/>
        <w:tabs>
          <w:tab w:val="left" w:pos="0"/>
        </w:tabs>
        <w:jc w:val="right"/>
        <w:rPr>
          <w:b w:val="0"/>
          <w:iCs/>
        </w:rPr>
      </w:pPr>
    </w:p>
    <w:p w:rsidR="007E2C01" w:rsidRPr="00DB374C" w:rsidRDefault="007E2C01" w:rsidP="007E2C01">
      <w:pPr>
        <w:pStyle w:val="4"/>
        <w:tabs>
          <w:tab w:val="left" w:pos="0"/>
        </w:tabs>
        <w:jc w:val="right"/>
        <w:rPr>
          <w:b w:val="0"/>
          <w:iCs/>
        </w:rPr>
      </w:pPr>
      <w:r w:rsidRPr="00DB374C">
        <w:rPr>
          <w:b w:val="0"/>
          <w:iCs/>
        </w:rPr>
        <w:t>Таблица № 1</w:t>
      </w:r>
    </w:p>
    <w:p w:rsidR="007E2C01" w:rsidRDefault="007E2C01" w:rsidP="007E2C01"/>
    <w:tbl>
      <w:tblPr>
        <w:tblW w:w="95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1"/>
        <w:gridCol w:w="3916"/>
        <w:gridCol w:w="5059"/>
      </w:tblGrid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E2C01" w:rsidRDefault="007E2C01" w:rsidP="00932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Надпись на знаке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932E08">
            <w:pPr>
              <w:pStyle w:val="5"/>
              <w:tabs>
                <w:tab w:val="left" w:pos="0"/>
              </w:tabs>
              <w:snapToGrid w:val="0"/>
              <w:jc w:val="center"/>
              <w:rPr>
                <w:b w:val="0"/>
                <w:iCs w:val="0"/>
                <w:sz w:val="24"/>
                <w:szCs w:val="24"/>
              </w:rPr>
            </w:pPr>
            <w:r w:rsidRPr="00BF2D6A">
              <w:rPr>
                <w:b w:val="0"/>
                <w:i w:val="0"/>
                <w:iCs w:val="0"/>
                <w:sz w:val="24"/>
                <w:szCs w:val="24"/>
              </w:rPr>
              <w:t>Описание</w:t>
            </w:r>
            <w:r>
              <w:rPr>
                <w:b w:val="0"/>
                <w:iCs w:val="0"/>
                <w:sz w:val="24"/>
                <w:szCs w:val="24"/>
              </w:rPr>
              <w:t xml:space="preserve"> </w:t>
            </w:r>
            <w:r w:rsidRPr="00FB2644">
              <w:rPr>
                <w:b w:val="0"/>
                <w:i w:val="0"/>
                <w:iCs w:val="0"/>
                <w:sz w:val="24"/>
                <w:szCs w:val="24"/>
              </w:rPr>
              <w:t>знака</w:t>
            </w:r>
          </w:p>
        </w:tc>
      </w:tr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купания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932E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зеленой рамке. Надпись сверху. Ниже изображен плывущий человек. Знак закрепляется на столбе белого цвета.</w:t>
            </w:r>
          </w:p>
        </w:tc>
      </w:tr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A745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купания детей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932E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зеленой рамке. Надпись сверху. Ниже изображены двое детей, стоящих в воде. Знак укрепляется на столбе белого цвета.  </w:t>
            </w:r>
          </w:p>
        </w:tc>
      </w:tr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A745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купания животных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932E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зеленой рамке. Надпись сверху. Ниже изображена плывущая собака. Знак укрепляется на столбе белого цвета.  </w:t>
            </w:r>
          </w:p>
        </w:tc>
      </w:tr>
      <w:tr w:rsidR="007E2C01" w:rsidTr="00A7457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932E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C01" w:rsidRDefault="007E2C01" w:rsidP="00A745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Купаться запрещено (с указанием границ в метрах)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01" w:rsidRDefault="007E2C01" w:rsidP="00A512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красной рамке, перечеркнутое красной чертой по диагонали с верхнего левого угла. Надпись сверху. Ниже изображен плывущий                               человек. Знак укреплен на столбе                               красного цвета  </w:t>
            </w:r>
          </w:p>
        </w:tc>
      </w:tr>
    </w:tbl>
    <w:p w:rsidR="007E2C01" w:rsidRDefault="007E2C01" w:rsidP="007E2C01">
      <w:pPr>
        <w:pStyle w:val="ConsNonformat"/>
        <w:jc w:val="both"/>
        <w:rPr>
          <w:rFonts w:ascii="Times New Roman" w:hAnsi="Times New Roman"/>
        </w:rPr>
      </w:pPr>
    </w:p>
    <w:p w:rsidR="007E2C01" w:rsidRDefault="007E2C01" w:rsidP="007E2C01">
      <w:pPr>
        <w:pStyle w:val="a5"/>
        <w:rPr>
          <w:sz w:val="28"/>
          <w:u w:val="none"/>
        </w:rPr>
      </w:pPr>
    </w:p>
    <w:p w:rsidR="007E2C01" w:rsidRDefault="007E2C01" w:rsidP="007E2C01"/>
    <w:p w:rsidR="00FD705B" w:rsidRDefault="00FD705B"/>
    <w:sectPr w:rsidR="00FD705B" w:rsidSect="00155106">
      <w:pgSz w:w="11906" w:h="16838" w:code="9"/>
      <w:pgMar w:top="1276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268E1"/>
    <w:multiLevelType w:val="multilevel"/>
    <w:tmpl w:val="5B2AE9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01"/>
    <w:rsid w:val="00155106"/>
    <w:rsid w:val="003D528E"/>
    <w:rsid w:val="00670213"/>
    <w:rsid w:val="0076055B"/>
    <w:rsid w:val="007632CD"/>
    <w:rsid w:val="007E2C01"/>
    <w:rsid w:val="009D12A8"/>
    <w:rsid w:val="00A512AE"/>
    <w:rsid w:val="00A74573"/>
    <w:rsid w:val="00AC55C7"/>
    <w:rsid w:val="00B44316"/>
    <w:rsid w:val="00B95FB1"/>
    <w:rsid w:val="00BA582E"/>
    <w:rsid w:val="00C15E48"/>
    <w:rsid w:val="00CD3458"/>
    <w:rsid w:val="00DF0356"/>
    <w:rsid w:val="00EE163A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C01"/>
    <w:pPr>
      <w:keepNext/>
      <w:numPr>
        <w:numId w:val="1"/>
      </w:numPr>
      <w:suppressAutoHyphens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7E2C01"/>
    <w:pPr>
      <w:keepNext/>
      <w:numPr>
        <w:ilvl w:val="1"/>
        <w:numId w:val="1"/>
      </w:numPr>
      <w:suppressAutoHyphens/>
      <w:jc w:val="center"/>
      <w:outlineLvl w:val="1"/>
    </w:pPr>
    <w:rPr>
      <w:sz w:val="24"/>
      <w:lang w:eastAsia="ar-SA"/>
    </w:rPr>
  </w:style>
  <w:style w:type="paragraph" w:styleId="4">
    <w:name w:val="heading 4"/>
    <w:basedOn w:val="a"/>
    <w:next w:val="a"/>
    <w:link w:val="40"/>
    <w:qFormat/>
    <w:rsid w:val="007E2C01"/>
    <w:pPr>
      <w:keepNext/>
      <w:numPr>
        <w:ilvl w:val="3"/>
        <w:numId w:val="1"/>
      </w:numPr>
      <w:suppressAutoHyphens/>
      <w:jc w:val="both"/>
      <w:outlineLvl w:val="3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7E2C01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E2C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E2C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E2C0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semiHidden/>
    <w:rsid w:val="007E2C01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E2C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7E2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E2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7E2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7E2C01"/>
    <w:pPr>
      <w:suppressAutoHyphens/>
      <w:ind w:firstLine="720"/>
      <w:jc w:val="center"/>
    </w:pPr>
    <w:rPr>
      <w:sz w:val="22"/>
      <w:u w:val="single"/>
      <w:lang w:eastAsia="ar-SA"/>
    </w:rPr>
  </w:style>
  <w:style w:type="character" w:customStyle="1" w:styleId="a6">
    <w:name w:val="Название Знак"/>
    <w:basedOn w:val="a0"/>
    <w:link w:val="a5"/>
    <w:rsid w:val="007E2C01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12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2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C01"/>
    <w:pPr>
      <w:keepNext/>
      <w:numPr>
        <w:numId w:val="1"/>
      </w:numPr>
      <w:suppressAutoHyphens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7E2C01"/>
    <w:pPr>
      <w:keepNext/>
      <w:numPr>
        <w:ilvl w:val="1"/>
        <w:numId w:val="1"/>
      </w:numPr>
      <w:suppressAutoHyphens/>
      <w:jc w:val="center"/>
      <w:outlineLvl w:val="1"/>
    </w:pPr>
    <w:rPr>
      <w:sz w:val="24"/>
      <w:lang w:eastAsia="ar-SA"/>
    </w:rPr>
  </w:style>
  <w:style w:type="paragraph" w:styleId="4">
    <w:name w:val="heading 4"/>
    <w:basedOn w:val="a"/>
    <w:next w:val="a"/>
    <w:link w:val="40"/>
    <w:qFormat/>
    <w:rsid w:val="007E2C01"/>
    <w:pPr>
      <w:keepNext/>
      <w:numPr>
        <w:ilvl w:val="3"/>
        <w:numId w:val="1"/>
      </w:numPr>
      <w:suppressAutoHyphens/>
      <w:jc w:val="both"/>
      <w:outlineLvl w:val="3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7E2C01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E2C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E2C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E2C0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semiHidden/>
    <w:rsid w:val="007E2C01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E2C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7E2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E2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7E2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7E2C01"/>
    <w:pPr>
      <w:suppressAutoHyphens/>
      <w:ind w:firstLine="720"/>
      <w:jc w:val="center"/>
    </w:pPr>
    <w:rPr>
      <w:sz w:val="22"/>
      <w:u w:val="single"/>
      <w:lang w:eastAsia="ar-SA"/>
    </w:rPr>
  </w:style>
  <w:style w:type="character" w:customStyle="1" w:styleId="a6">
    <w:name w:val="Название Знак"/>
    <w:basedOn w:val="a0"/>
    <w:link w:val="a5"/>
    <w:rsid w:val="007E2C01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12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МАРИНА</cp:lastModifiedBy>
  <cp:revision>3</cp:revision>
  <cp:lastPrinted>2019-06-26T19:02:00Z</cp:lastPrinted>
  <dcterms:created xsi:type="dcterms:W3CDTF">2019-06-26T19:01:00Z</dcterms:created>
  <dcterms:modified xsi:type="dcterms:W3CDTF">2019-06-26T19:09:00Z</dcterms:modified>
</cp:coreProperties>
</file>