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75" w:rsidRDefault="007E5C75" w:rsidP="007E5C75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E5C75" w:rsidRDefault="007E5C75" w:rsidP="007E5C75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E5C75" w:rsidRDefault="007E5C75" w:rsidP="007E5C7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E5C75" w:rsidRDefault="007E5C75" w:rsidP="007E5C75">
      <w:pPr>
        <w:jc w:val="center"/>
        <w:outlineLvl w:val="0"/>
        <w:rPr>
          <w:b/>
        </w:rPr>
      </w:pPr>
      <w:r>
        <w:rPr>
          <w:b/>
        </w:rPr>
        <w:t>МОШОКСКОЕ СЕЛЬСКОЕ ПОСЕЛЕНИЕ</w:t>
      </w:r>
    </w:p>
    <w:p w:rsidR="007E5C75" w:rsidRDefault="007E5C75" w:rsidP="007E5C75">
      <w:pPr>
        <w:jc w:val="center"/>
        <w:outlineLvl w:val="0"/>
        <w:rPr>
          <w:b/>
        </w:rPr>
      </w:pPr>
      <w:r>
        <w:rPr>
          <w:b/>
        </w:rPr>
        <w:t>СУДОГОДСКИЙ РАЙОН</w:t>
      </w:r>
    </w:p>
    <w:p w:rsidR="007E5C75" w:rsidRDefault="007E5C75" w:rsidP="007E5C75">
      <w:pPr>
        <w:jc w:val="center"/>
        <w:outlineLvl w:val="0"/>
        <w:rPr>
          <w:b/>
        </w:rPr>
      </w:pPr>
      <w:r>
        <w:rPr>
          <w:b/>
        </w:rPr>
        <w:t>ВЛАДИМИРСКАЯ ОБЛАСТЬ</w:t>
      </w:r>
    </w:p>
    <w:p w:rsidR="007E5C75" w:rsidRDefault="007E5C75" w:rsidP="007E5C75">
      <w:pPr>
        <w:jc w:val="center"/>
        <w:rPr>
          <w:b/>
        </w:rPr>
      </w:pPr>
      <w:r>
        <w:rPr>
          <w:b/>
        </w:rPr>
        <w:t>(</w:t>
      </w:r>
      <w:r w:rsidRPr="007A4CF5">
        <w:rPr>
          <w:b/>
          <w:i/>
        </w:rPr>
        <w:t>пятого созыва</w:t>
      </w:r>
      <w:r>
        <w:rPr>
          <w:b/>
        </w:rPr>
        <w:t>)</w:t>
      </w:r>
    </w:p>
    <w:p w:rsidR="007E5C75" w:rsidRDefault="007E5C75" w:rsidP="007E5C75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E5C75" w:rsidRDefault="007E5C75" w:rsidP="007E5C75">
      <w:pPr>
        <w:ind w:right="567"/>
        <w:jc w:val="center"/>
        <w:rPr>
          <w:b/>
          <w:sz w:val="32"/>
          <w:szCs w:val="32"/>
        </w:rPr>
      </w:pPr>
    </w:p>
    <w:p w:rsidR="007E5C75" w:rsidRDefault="00F74DF4" w:rsidP="007E5C75">
      <w:pPr>
        <w:ind w:right="567"/>
        <w:jc w:val="both"/>
        <w:rPr>
          <w:b/>
        </w:rPr>
      </w:pPr>
      <w:r>
        <w:rPr>
          <w:b/>
        </w:rPr>
        <w:t>от 30</w:t>
      </w:r>
      <w:r w:rsidR="007E5C75">
        <w:rPr>
          <w:b/>
        </w:rPr>
        <w:t>.09.</w:t>
      </w:r>
      <w:r>
        <w:rPr>
          <w:b/>
        </w:rPr>
        <w:t>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№ </w:t>
      </w:r>
      <w:r w:rsidR="00F32A60">
        <w:rPr>
          <w:b/>
        </w:rPr>
        <w:t>19/17</w:t>
      </w:r>
    </w:p>
    <w:p w:rsidR="007E5C75" w:rsidRDefault="007E5C75" w:rsidP="007E5C75">
      <w:pPr>
        <w:jc w:val="both"/>
        <w:rPr>
          <w:b/>
        </w:rPr>
      </w:pPr>
      <w:r>
        <w:rPr>
          <w:b/>
        </w:rPr>
        <w:t>с.Мошок</w:t>
      </w:r>
    </w:p>
    <w:p w:rsidR="007E5C75" w:rsidRDefault="007E5C75" w:rsidP="007E5C75">
      <w:pPr>
        <w:pStyle w:val="1"/>
      </w:pPr>
      <w:r>
        <w:t xml:space="preserve">О передаче полномочий </w:t>
      </w:r>
      <w:proofErr w:type="gramStart"/>
      <w:r>
        <w:t>муниципальному</w:t>
      </w:r>
      <w:proofErr w:type="gramEnd"/>
    </w:p>
    <w:p w:rsidR="007E5C75" w:rsidRPr="0037096C" w:rsidRDefault="007E5C75" w:rsidP="0037096C">
      <w:pPr>
        <w:pStyle w:val="1"/>
      </w:pPr>
      <w:r>
        <w:t>образов</w:t>
      </w:r>
      <w:r w:rsidR="00F74DF4">
        <w:t>анию «Судогодский район» на 2020</w:t>
      </w:r>
      <w:r>
        <w:t xml:space="preserve"> год</w:t>
      </w:r>
    </w:p>
    <w:p w:rsidR="0037096C" w:rsidRDefault="0037096C" w:rsidP="007E5C75">
      <w:pPr>
        <w:pStyle w:val="a3"/>
        <w:ind w:firstLine="708"/>
        <w:rPr>
          <w:sz w:val="28"/>
          <w:szCs w:val="28"/>
        </w:rPr>
      </w:pPr>
    </w:p>
    <w:p w:rsidR="007E5C75" w:rsidRDefault="007E5C75" w:rsidP="007E5C7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п.4, ст.15 Федерального закона «Об общих принципах организации местного самоуправления в Российской Федерации» от 06.10.2003 № 131-ФЗ, руководствуясь Уставом муниципального образования Мошокское сельское поселение 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E5C75" w:rsidRDefault="007E5C75" w:rsidP="007E5C75">
      <w:pPr>
        <w:pStyle w:val="a3"/>
        <w:rPr>
          <w:sz w:val="28"/>
          <w:szCs w:val="28"/>
        </w:rPr>
      </w:pPr>
    </w:p>
    <w:p w:rsidR="007E5C75" w:rsidRDefault="007E5C75" w:rsidP="00370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муниципальному образованию «Судогодский район» полномочия по созданию условий для организации досуга и обеспечения жителей муниципального образования Мошокское сельское поселение услугами организаций культуры муниципальному образованию «</w:t>
      </w:r>
      <w:r w:rsidR="00F74DF4">
        <w:rPr>
          <w:sz w:val="28"/>
          <w:szCs w:val="28"/>
        </w:rPr>
        <w:t>Судогодский  район» с 01.01.2020 по 31.12.2020</w:t>
      </w:r>
      <w:r>
        <w:rPr>
          <w:sz w:val="28"/>
          <w:szCs w:val="28"/>
        </w:rPr>
        <w:t>.</w:t>
      </w:r>
    </w:p>
    <w:p w:rsidR="007E5C75" w:rsidRDefault="007E5C75" w:rsidP="007E5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2.Главе администрации муниципального образования заключить соглашение о передаче части полномочий, указанных в пункте 1 настоящего решения.</w:t>
      </w:r>
    </w:p>
    <w:p w:rsidR="0037096C" w:rsidRDefault="0037096C" w:rsidP="0037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предоставления иных межбюджетных трансфертов из бюджета муниципального образования Мошокское сельское поселение бюджету МО «Судогодский район» на осуществление полномочий по 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 согласно приложению № 1 к настоящему решению.</w:t>
      </w:r>
    </w:p>
    <w:p w:rsidR="0037096C" w:rsidRDefault="0037096C" w:rsidP="0037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Методику расчета иных межбюджетных тра</w:t>
      </w:r>
      <w:r w:rsidR="00F74DF4">
        <w:rPr>
          <w:sz w:val="28"/>
          <w:szCs w:val="28"/>
        </w:rPr>
        <w:t>нсфертов, предоставляемых в 2020</w:t>
      </w:r>
      <w:r>
        <w:rPr>
          <w:sz w:val="28"/>
          <w:szCs w:val="28"/>
        </w:rPr>
        <w:t xml:space="preserve"> году из бюджета муниципального образования Мошокское сельское поселение бюджету МО «Судогодский район» на осуществление  полномочий 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культуры, согласно приложению № 2 к настоящему решению.</w:t>
      </w:r>
    </w:p>
    <w:p w:rsidR="007E5C75" w:rsidRDefault="0037096C" w:rsidP="0037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7E5C75">
        <w:rPr>
          <w:sz w:val="28"/>
          <w:szCs w:val="28"/>
        </w:rPr>
        <w:t>. Принятое решение довести до заинтересованных лиц.</w:t>
      </w:r>
    </w:p>
    <w:p w:rsidR="007E5C75" w:rsidRDefault="0037096C" w:rsidP="007E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7E5C75">
        <w:rPr>
          <w:sz w:val="28"/>
          <w:szCs w:val="28"/>
        </w:rPr>
        <w:t xml:space="preserve">Настоящее решение вступает в силу со дня официального  опубликования и подлежит размещению на сайте администрации муниципального образования Мошокское сельское поселение. </w:t>
      </w:r>
    </w:p>
    <w:p w:rsidR="007E5C75" w:rsidRDefault="007E5C75" w:rsidP="007E5C75">
      <w:pPr>
        <w:rPr>
          <w:sz w:val="28"/>
          <w:szCs w:val="28"/>
        </w:rPr>
      </w:pPr>
    </w:p>
    <w:p w:rsidR="007E5C75" w:rsidRPr="004F165C" w:rsidRDefault="007E5C75" w:rsidP="007E5C75">
      <w:r w:rsidRPr="004F165C">
        <w:t>Глава муниципального образования</w:t>
      </w:r>
    </w:p>
    <w:p w:rsidR="007E5C75" w:rsidRDefault="004F165C" w:rsidP="007E5C75">
      <w:pPr>
        <w:rPr>
          <w:sz w:val="28"/>
          <w:szCs w:val="28"/>
        </w:rPr>
      </w:pPr>
      <w:r>
        <w:t xml:space="preserve">Мошокское сельское поселение:                           </w:t>
      </w:r>
      <w:r w:rsidR="007E5C75" w:rsidRPr="004F165C">
        <w:t xml:space="preserve"> </w:t>
      </w:r>
      <w:r w:rsidR="007E5C75" w:rsidRPr="004F165C">
        <w:tab/>
      </w:r>
      <w:r w:rsidR="007E5C75" w:rsidRPr="004F165C">
        <w:tab/>
      </w:r>
      <w:r w:rsidR="007E5C75" w:rsidRPr="004F165C">
        <w:tab/>
        <w:t>С.</w:t>
      </w:r>
      <w:r>
        <w:t xml:space="preserve"> </w:t>
      </w:r>
      <w:r w:rsidR="007E5C75" w:rsidRPr="004F165C">
        <w:t>В.</w:t>
      </w:r>
      <w:r>
        <w:t xml:space="preserve"> </w:t>
      </w:r>
      <w:proofErr w:type="spellStart"/>
      <w:r w:rsidR="007E5C75" w:rsidRPr="004F165C">
        <w:t>Баландин</w:t>
      </w:r>
      <w:proofErr w:type="spellEnd"/>
      <w:r w:rsidR="007E5C75" w:rsidRPr="004F165C">
        <w:tab/>
      </w:r>
      <w:r w:rsidR="007E5C75" w:rsidRPr="004F165C">
        <w:tab/>
      </w:r>
      <w:r w:rsidR="007E5C75" w:rsidRPr="004F165C">
        <w:tab/>
      </w:r>
      <w:r w:rsidR="007E5C75">
        <w:rPr>
          <w:sz w:val="28"/>
          <w:szCs w:val="28"/>
        </w:rPr>
        <w:tab/>
      </w:r>
    </w:p>
    <w:p w:rsidR="00046E3D" w:rsidRDefault="00046E3D" w:rsidP="0037096C">
      <w:pPr>
        <w:jc w:val="right"/>
        <w:rPr>
          <w:bCs/>
        </w:rPr>
      </w:pPr>
      <w:bookmarkStart w:id="0" w:name="sub_1000"/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jc w:val="right"/>
      </w:pPr>
      <w:r w:rsidRPr="00267056">
        <w:rPr>
          <w:bCs/>
        </w:rPr>
        <w:t>Приложение №1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 xml:space="preserve">к решению Совета народных  депутатов 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>муниципального образования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>Мошокское сельское поселение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 xml:space="preserve">от 30.10.2019. № </w:t>
      </w:r>
      <w:r>
        <w:rPr>
          <w:bCs/>
        </w:rPr>
        <w:t>19/17</w:t>
      </w:r>
    </w:p>
    <w:p w:rsidR="00267056" w:rsidRPr="00267056" w:rsidRDefault="00267056" w:rsidP="00267056">
      <w:pPr>
        <w:shd w:val="clear" w:color="auto" w:fill="FFFFFF"/>
        <w:jc w:val="center"/>
        <w:rPr>
          <w:b/>
          <w:bCs/>
        </w:rPr>
      </w:pPr>
    </w:p>
    <w:p w:rsidR="00267056" w:rsidRPr="00267056" w:rsidRDefault="00267056" w:rsidP="00267056">
      <w:pPr>
        <w:shd w:val="clear" w:color="auto" w:fill="FFFFFF"/>
        <w:jc w:val="center"/>
        <w:rPr>
          <w:b/>
          <w:bCs/>
        </w:rPr>
      </w:pPr>
      <w:r w:rsidRPr="00267056">
        <w:rPr>
          <w:b/>
          <w:bCs/>
        </w:rPr>
        <w:t>ПОРЯДОК</w:t>
      </w:r>
    </w:p>
    <w:p w:rsidR="00D34346" w:rsidRPr="00267056" w:rsidRDefault="00267056" w:rsidP="00D34346">
      <w:pPr>
        <w:shd w:val="clear" w:color="auto" w:fill="FFFFFF"/>
        <w:jc w:val="center"/>
        <w:rPr>
          <w:b/>
          <w:bCs/>
        </w:rPr>
      </w:pPr>
      <w:r w:rsidRPr="00267056">
        <w:rPr>
          <w:b/>
          <w:bCs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="00D34346" w:rsidRPr="00267056">
        <w:rPr>
          <w:b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</w:p>
    <w:p w:rsidR="00267056" w:rsidRPr="00267056" w:rsidRDefault="00267056" w:rsidP="00267056">
      <w:pPr>
        <w:shd w:val="clear" w:color="auto" w:fill="FFFFFF"/>
        <w:jc w:val="center"/>
      </w:pPr>
      <w:bookmarkStart w:id="1" w:name="_GoBack"/>
      <w:bookmarkEnd w:id="1"/>
    </w:p>
    <w:p w:rsidR="00267056" w:rsidRPr="00267056" w:rsidRDefault="00267056" w:rsidP="00267056">
      <w:pPr>
        <w:ind w:firstLine="709"/>
        <w:rPr>
          <w:bCs/>
        </w:rPr>
      </w:pPr>
      <w:r w:rsidRPr="00267056">
        <w:t xml:space="preserve">1. </w:t>
      </w:r>
      <w:proofErr w:type="gramStart"/>
      <w:r w:rsidRPr="00267056">
        <w:t>Настоящий Порядок устанавливает правила предоставления из бюджета муниципального образования  Мошокское сельское поселение (далее – местный бюджет) иных межбюджетных трансфертов бюджету муниципального образования «Судогодский район»   (далее – бюджет района) на осуществление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 правовых актов в сфере благоустройства (далее - иные межбюджетные трансферты).</w:t>
      </w:r>
      <w:r w:rsidRPr="00267056">
        <w:br/>
        <w:t xml:space="preserve">           2.</w:t>
      </w:r>
      <w:proofErr w:type="gramEnd"/>
      <w:r w:rsidRPr="00267056">
        <w:t xml:space="preserve"> Предоставление иных межбюджетных трансфертов бюджету района осуществляется в пределах бюджетных ассигнований и лимитов бюджетных обязательств, утвержденных в законодательном порядке в соответствии с бюджетной росписью местного бюджета, на цели указанные в Соглашении о передаче части полномочий по решению вопросов местного значения.</w:t>
      </w:r>
      <w:r w:rsidRPr="00267056">
        <w:br/>
        <w:t xml:space="preserve">            3. Определение объема иных межбюджетных трансфертов бюджету района осуществляется  в соответствии с методикой расчета иных межбюджетных трансфертов согласно приложению 2 к настоящему Решению.</w:t>
      </w:r>
      <w:r w:rsidRPr="00267056">
        <w:br/>
        <w:t xml:space="preserve">           4. Перечисление иных межбюджетных трансфертов бюджету района осуществляется с единого счета местного бюджета на счет Управления Федерального казначейства по Владимирской области, отрытый для учета поступлений и их распределения между бюджетами бюджетной системы</w:t>
      </w:r>
    </w:p>
    <w:p w:rsidR="00267056" w:rsidRPr="00267056" w:rsidRDefault="00267056" w:rsidP="00267056">
      <w:pPr>
        <w:ind w:firstLine="709"/>
      </w:pPr>
      <w:r w:rsidRPr="00267056">
        <w:rPr>
          <w:iCs/>
        </w:rPr>
        <w:t>В последующем иные межбюджетные трансферты перечисляются на счет бюджета района,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бюджета».</w:t>
      </w:r>
    </w:p>
    <w:p w:rsidR="00267056" w:rsidRPr="00267056" w:rsidRDefault="00267056" w:rsidP="00267056">
      <w:pPr>
        <w:ind w:firstLine="709"/>
      </w:pPr>
      <w:r w:rsidRPr="00267056">
        <w:rPr>
          <w:iCs/>
        </w:rPr>
        <w:t>Перечисление иных межбюджетных трансфертов из местного бюджета бюджету района осуществляется ежемесячно в согласно плану</w:t>
      </w:r>
      <w:proofErr w:type="gramStart"/>
      <w:r w:rsidRPr="00267056">
        <w:rPr>
          <w:iCs/>
        </w:rPr>
        <w:t xml:space="preserve"> ,</w:t>
      </w:r>
      <w:proofErr w:type="gramEnd"/>
      <w:r w:rsidRPr="00267056">
        <w:rPr>
          <w:iCs/>
        </w:rPr>
        <w:t xml:space="preserve"> который предоставляет отделом Культуры администрацией муниципального образования «Судогодский район»  не позднее 25 числа месяца, предшествующего месяцу финансирования.</w:t>
      </w:r>
    </w:p>
    <w:p w:rsidR="00267056" w:rsidRPr="00267056" w:rsidRDefault="00267056" w:rsidP="00267056"/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jc w:val="right"/>
      </w:pPr>
      <w:r w:rsidRPr="00267056">
        <w:rPr>
          <w:bCs/>
        </w:rPr>
        <w:t>Приложение №2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 xml:space="preserve">к решению Совета народных  депутатов 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>муниципального образования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>Мошокское сельское поселение</w:t>
      </w:r>
    </w:p>
    <w:p w:rsidR="00267056" w:rsidRPr="00267056" w:rsidRDefault="00267056" w:rsidP="00267056">
      <w:pPr>
        <w:jc w:val="right"/>
        <w:rPr>
          <w:bCs/>
        </w:rPr>
      </w:pPr>
      <w:r w:rsidRPr="00267056">
        <w:rPr>
          <w:bCs/>
        </w:rPr>
        <w:t xml:space="preserve">от 30.10.2019. № </w:t>
      </w:r>
      <w:r>
        <w:rPr>
          <w:bCs/>
        </w:rPr>
        <w:t>19/17</w:t>
      </w:r>
    </w:p>
    <w:p w:rsidR="00267056" w:rsidRPr="00267056" w:rsidRDefault="00267056" w:rsidP="00267056">
      <w:pPr>
        <w:shd w:val="clear" w:color="auto" w:fill="FFFFFF"/>
        <w:jc w:val="center"/>
        <w:rPr>
          <w:b/>
          <w:bCs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hd w:val="clear" w:color="auto" w:fill="FFFFFF"/>
        <w:jc w:val="center"/>
        <w:rPr>
          <w:b/>
          <w:bCs/>
        </w:rPr>
      </w:pPr>
    </w:p>
    <w:p w:rsidR="00267056" w:rsidRPr="00267056" w:rsidRDefault="00267056" w:rsidP="00267056">
      <w:pPr>
        <w:shd w:val="clear" w:color="auto" w:fill="FFFFFF"/>
        <w:jc w:val="center"/>
        <w:rPr>
          <w:b/>
          <w:bCs/>
        </w:rPr>
      </w:pPr>
      <w:r w:rsidRPr="00267056">
        <w:rPr>
          <w:b/>
          <w:bCs/>
        </w:rPr>
        <w:t>МЕТОДИКА</w:t>
      </w:r>
      <w:r w:rsidRPr="00267056">
        <w:br/>
      </w:r>
      <w:r w:rsidRPr="00267056">
        <w:rPr>
          <w:b/>
        </w:rPr>
        <w:t>расчета</w:t>
      </w:r>
      <w:r w:rsidRPr="00267056">
        <w:t xml:space="preserve"> </w:t>
      </w:r>
      <w:r w:rsidRPr="00267056">
        <w:rPr>
          <w:b/>
          <w:bCs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Pr="00267056">
        <w:rPr>
          <w:b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</w:p>
    <w:p w:rsidR="00267056" w:rsidRPr="00267056" w:rsidRDefault="00267056" w:rsidP="00267056">
      <w:pPr>
        <w:ind w:firstLine="720"/>
        <w:jc w:val="center"/>
        <w:rPr>
          <w:sz w:val="28"/>
          <w:szCs w:val="28"/>
        </w:rPr>
      </w:pPr>
    </w:p>
    <w:p w:rsidR="00267056" w:rsidRPr="00267056" w:rsidRDefault="00267056" w:rsidP="00267056">
      <w:pPr>
        <w:ind w:firstLine="720"/>
        <w:jc w:val="both"/>
      </w:pPr>
      <w:r w:rsidRPr="00267056">
        <w:t xml:space="preserve">1. </w:t>
      </w:r>
      <w:proofErr w:type="gramStart"/>
      <w:r w:rsidRPr="00267056">
        <w:t>Расчетные показатели общей стоимости предоставления муниципальных услуг, оказываемых за счет средств бюджета  муниципального образования  Мошокское сельское поселение, в сфере культуры исчислены как сумма расчетных показателей стоимости предоставления муниципальных услуг на организацию библиотечного обслуживания населения, комплектование и обеспечение сохранности библиотечных фондов библиотек  и на создание условий для организации досуга и обеспечения жителей сельского поселения   организаций культуры по следующей формуле:</w:t>
      </w:r>
      <w:proofErr w:type="gramEnd"/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R</w:t>
      </w:r>
      <w:r w:rsidRPr="00267056">
        <w:rPr>
          <w:vertAlign w:val="subscript"/>
        </w:rPr>
        <w:t>КУЛЬТ</w:t>
      </w:r>
      <w:proofErr w:type="spellStart"/>
      <w:r w:rsidRPr="00267056">
        <w:rPr>
          <w:lang w:val="en-US"/>
        </w:rPr>
        <w:t>i</w:t>
      </w:r>
      <w:proofErr w:type="spellEnd"/>
      <w:r w:rsidRPr="00267056">
        <w:t xml:space="preserve"> = </w:t>
      </w:r>
      <w:r w:rsidRPr="00267056">
        <w:rPr>
          <w:lang w:val="en-US"/>
        </w:rPr>
        <w:t>N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t>, где</w:t>
      </w:r>
    </w:p>
    <w:p w:rsidR="00267056" w:rsidRPr="00267056" w:rsidRDefault="00267056" w:rsidP="00267056">
      <w:pPr>
        <w:ind w:firstLine="720"/>
        <w:jc w:val="both"/>
      </w:pPr>
      <w:proofErr w:type="spellStart"/>
      <w:proofErr w:type="gramStart"/>
      <w:r w:rsidRPr="00267056">
        <w:t>R</w:t>
      </w:r>
      <w:proofErr w:type="gramEnd"/>
      <w:r w:rsidRPr="00267056">
        <w:rPr>
          <w:vertAlign w:val="subscript"/>
        </w:rPr>
        <w:t>КУЛЬТ</w:t>
      </w:r>
      <w:r w:rsidRPr="00267056">
        <w:t>i</w:t>
      </w:r>
      <w:proofErr w:type="spellEnd"/>
      <w:r w:rsidRPr="00267056">
        <w:t xml:space="preserve"> – расчетный показатель общей стоимости предоставления муниципальных услуг, оказываемых за счет средств бюджета сельского поселения  в сфере культуры;</w:t>
      </w:r>
    </w:p>
    <w:p w:rsidR="00267056" w:rsidRPr="00267056" w:rsidRDefault="00267056" w:rsidP="00267056">
      <w:pPr>
        <w:ind w:firstLine="720"/>
        <w:jc w:val="both"/>
      </w:pPr>
      <w:proofErr w:type="gramStart"/>
      <w:r w:rsidRPr="00267056">
        <w:rPr>
          <w:lang w:val="en-US"/>
        </w:rPr>
        <w:t>N</w:t>
      </w:r>
      <w:r w:rsidRPr="00267056">
        <w:rPr>
          <w:vertAlign w:val="subscript"/>
        </w:rPr>
        <w:t>2</w:t>
      </w:r>
      <w:r w:rsidRPr="00267056">
        <w:t>i – нормативные затраты стоимости предоставления муниципальных услуг, оказываемых за счет средств бюджета сельского поселения   на создание условий для организации досуга и обеспечения жителей сельского поселения   услугами организаций культуры.</w:t>
      </w:r>
      <w:proofErr w:type="gramEnd"/>
    </w:p>
    <w:p w:rsidR="00267056" w:rsidRPr="00267056" w:rsidRDefault="00267056" w:rsidP="00267056">
      <w:pPr>
        <w:ind w:firstLine="720"/>
        <w:jc w:val="both"/>
      </w:pPr>
    </w:p>
    <w:p w:rsidR="00267056" w:rsidRPr="00267056" w:rsidRDefault="00267056" w:rsidP="00267056">
      <w:pPr>
        <w:ind w:firstLine="720"/>
        <w:jc w:val="both"/>
        <w:rPr>
          <w:b/>
        </w:rPr>
      </w:pPr>
      <w:r w:rsidRPr="00267056">
        <w:t xml:space="preserve">1.1 </w:t>
      </w:r>
      <w:r w:rsidRPr="00267056">
        <w:rPr>
          <w:b/>
        </w:rPr>
        <w:t>Нормативные затраты стоимости предоставления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N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t xml:space="preserve"> = Н</w:t>
      </w:r>
      <w:r w:rsidRPr="00267056">
        <w:rPr>
          <w:vertAlign w:val="subscript"/>
        </w:rPr>
        <w:t>3</w:t>
      </w:r>
      <w:proofErr w:type="gramStart"/>
      <w:r w:rsidRPr="00267056">
        <w:rPr>
          <w:vertAlign w:val="subscript"/>
        </w:rPr>
        <w:t>,4</w:t>
      </w:r>
      <w:r w:rsidRPr="00267056">
        <w:t>му</w:t>
      </w:r>
      <w:proofErr w:type="gramEnd"/>
      <w:r w:rsidRPr="00267056">
        <w:t xml:space="preserve"> х </w:t>
      </w:r>
      <w:proofErr w:type="spellStart"/>
      <w:r w:rsidRPr="00267056">
        <w:t>Чн</w:t>
      </w:r>
      <w:r w:rsidRPr="00267056">
        <w:rPr>
          <w:lang w:val="en-US"/>
        </w:rPr>
        <w:t>i</w:t>
      </w:r>
      <w:proofErr w:type="spellEnd"/>
      <w:r w:rsidRPr="00267056">
        <w:t>, где</w:t>
      </w:r>
    </w:p>
    <w:p w:rsidR="00267056" w:rsidRPr="00267056" w:rsidRDefault="00267056" w:rsidP="00267056">
      <w:pPr>
        <w:ind w:firstLine="720"/>
        <w:jc w:val="both"/>
      </w:pPr>
      <w:r w:rsidRPr="00267056">
        <w:t>Н</w:t>
      </w:r>
      <w:r w:rsidRPr="00267056">
        <w:rPr>
          <w:vertAlign w:val="subscript"/>
        </w:rPr>
        <w:t>3,4</w:t>
      </w:r>
      <w:r w:rsidRPr="00267056">
        <w:t xml:space="preserve">му – нормативы финансовых затрат на предоставление муниципальных услуг на создание условий для организации досуга и обеспечения жителей сельского поселения услугами организаций культуры; </w:t>
      </w:r>
    </w:p>
    <w:p w:rsidR="00267056" w:rsidRPr="00267056" w:rsidRDefault="00267056" w:rsidP="00267056">
      <w:pPr>
        <w:ind w:firstLine="720"/>
        <w:jc w:val="both"/>
      </w:pPr>
      <w:proofErr w:type="spellStart"/>
      <w:r w:rsidRPr="00267056">
        <w:t>Чн</w:t>
      </w:r>
      <w:proofErr w:type="gramStart"/>
      <w:r w:rsidRPr="00267056">
        <w:t>i</w:t>
      </w:r>
      <w:proofErr w:type="spellEnd"/>
      <w:proofErr w:type="gramEnd"/>
      <w:r w:rsidRPr="00267056">
        <w:t xml:space="preserve"> – численность населения сельского поселения по состоянию на 01.01.2017;</w:t>
      </w:r>
    </w:p>
    <w:p w:rsidR="00267056" w:rsidRPr="00267056" w:rsidRDefault="00267056" w:rsidP="00267056">
      <w:pPr>
        <w:ind w:firstLine="720"/>
        <w:jc w:val="both"/>
      </w:pPr>
      <w:r w:rsidRPr="00267056">
        <w:t>2.1. 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267056" w:rsidRPr="00267056" w:rsidRDefault="00267056" w:rsidP="00267056">
      <w:pPr>
        <w:widowControl w:val="0"/>
        <w:autoSpaceDE w:val="0"/>
        <w:autoSpaceDN w:val="0"/>
        <w:adjustRightInd w:val="0"/>
        <w:ind w:firstLine="720"/>
      </w:pPr>
      <w:r w:rsidRPr="00267056">
        <w:t xml:space="preserve">                  </w:t>
      </w:r>
      <w:proofErr w:type="gramStart"/>
      <w:r w:rsidRPr="00267056">
        <w:rPr>
          <w:lang w:val="en-US"/>
        </w:rPr>
        <w:t>n</w:t>
      </w:r>
      <w:proofErr w:type="gramEnd"/>
      <w:r w:rsidRPr="00267056">
        <w:t xml:space="preserve"> </w:t>
      </w:r>
    </w:p>
    <w:p w:rsidR="00267056" w:rsidRPr="00267056" w:rsidRDefault="00267056" w:rsidP="00267056">
      <w:pPr>
        <w:widowControl w:val="0"/>
        <w:autoSpaceDE w:val="0"/>
        <w:autoSpaceDN w:val="0"/>
        <w:adjustRightInd w:val="0"/>
        <w:ind w:firstLine="720"/>
      </w:pPr>
      <w:r w:rsidRPr="00267056">
        <w:t>Н</w:t>
      </w:r>
      <w:r w:rsidRPr="00267056">
        <w:rPr>
          <w:vertAlign w:val="subscript"/>
        </w:rPr>
        <w:t>3,4</w:t>
      </w:r>
      <w:r w:rsidRPr="00267056">
        <w:t xml:space="preserve">му = </w:t>
      </w:r>
      <w:r w:rsidRPr="00267056">
        <w:rPr>
          <w:lang w:val="en-US"/>
        </w:rPr>
        <w:t>SUM</w:t>
      </w:r>
      <w:r w:rsidRPr="00267056">
        <w:t xml:space="preserve"> (</w:t>
      </w:r>
      <w:r w:rsidRPr="00267056">
        <w:rPr>
          <w:lang w:val="en-US"/>
        </w:rPr>
        <w:t>P</w:t>
      </w:r>
      <w:r w:rsidRPr="00267056">
        <w:rPr>
          <w:vertAlign w:val="subscript"/>
        </w:rPr>
        <w:t>1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зп</w:t>
      </w:r>
      <w:proofErr w:type="spellEnd"/>
      <w:r w:rsidRPr="00267056">
        <w:t xml:space="preserve"> + </w:t>
      </w: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ку</w:t>
      </w:r>
      <w:r w:rsidRPr="00267056">
        <w:t xml:space="preserve"> + </w:t>
      </w: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мз</w:t>
      </w:r>
      <w:proofErr w:type="spellEnd"/>
      <w:r w:rsidRPr="00267056">
        <w:t xml:space="preserve"> + </w:t>
      </w: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зн</w:t>
      </w:r>
      <w:proofErr w:type="spellEnd"/>
      <w:r w:rsidRPr="00267056">
        <w:t xml:space="preserve"> + </w:t>
      </w: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ни</w:t>
      </w:r>
      <w:r w:rsidRPr="00267056">
        <w:t xml:space="preserve"> + </w:t>
      </w: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кр</w:t>
      </w:r>
      <w:proofErr w:type="spellEnd"/>
      <w:r w:rsidRPr="00267056">
        <w:t xml:space="preserve">) / </w:t>
      </w:r>
      <w:proofErr w:type="spellStart"/>
      <w:r w:rsidRPr="00267056">
        <w:t>Чн</w:t>
      </w:r>
      <w:proofErr w:type="spellEnd"/>
      <w:r w:rsidRPr="00267056">
        <w:t>, где</w:t>
      </w:r>
    </w:p>
    <w:p w:rsidR="00267056" w:rsidRPr="00267056" w:rsidRDefault="00267056" w:rsidP="00267056">
      <w:pPr>
        <w:widowControl w:val="0"/>
        <w:autoSpaceDE w:val="0"/>
        <w:autoSpaceDN w:val="0"/>
        <w:adjustRightInd w:val="0"/>
        <w:ind w:firstLine="720"/>
      </w:pPr>
      <w:r w:rsidRPr="00267056">
        <w:t xml:space="preserve">                 i=1 </w:t>
      </w:r>
    </w:p>
    <w:p w:rsidR="00267056" w:rsidRPr="00267056" w:rsidRDefault="00267056" w:rsidP="00267056">
      <w:pPr>
        <w:ind w:firstLine="720"/>
        <w:jc w:val="both"/>
      </w:pPr>
      <w:proofErr w:type="spellStart"/>
      <w:r w:rsidRPr="00267056">
        <w:t>Чн</w:t>
      </w:r>
      <w:proofErr w:type="gramStart"/>
      <w:r w:rsidRPr="00267056">
        <w:t>i</w:t>
      </w:r>
      <w:proofErr w:type="spellEnd"/>
      <w:proofErr w:type="gramEnd"/>
      <w:r w:rsidRPr="00267056">
        <w:t xml:space="preserve"> – численность населения сельского поселения по состоянию на 01.01.2017 входящего в группу</w:t>
      </w:r>
    </w:p>
    <w:p w:rsidR="00267056" w:rsidRPr="00267056" w:rsidRDefault="00267056" w:rsidP="00267056">
      <w:pPr>
        <w:ind w:firstLine="720"/>
        <w:jc w:val="both"/>
      </w:pPr>
      <w:r w:rsidRPr="00267056">
        <w:t>и включает в себя: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lastRenderedPageBreak/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зп</w:t>
      </w:r>
      <w:proofErr w:type="spellEnd"/>
      <w:r w:rsidRPr="00267056">
        <w:rPr>
          <w:vertAlign w:val="subscript"/>
        </w:rPr>
        <w:t xml:space="preserve"> </w:t>
      </w:r>
      <w:r w:rsidRPr="00267056">
        <w:t>– расходы на заработную плату и начисления на выплаты по оплате труда работников муниципальных учреждений культуры сельского поселения, исчисленные по следующей формуле:</w:t>
      </w:r>
    </w:p>
    <w:p w:rsidR="00267056" w:rsidRPr="00267056" w:rsidRDefault="00267056" w:rsidP="00267056">
      <w:pPr>
        <w:autoSpaceDE w:val="0"/>
        <w:autoSpaceDN w:val="0"/>
        <w:adjustRightInd w:val="0"/>
        <w:ind w:firstLine="720"/>
        <w:jc w:val="both"/>
      </w:pP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зп</w:t>
      </w:r>
      <w:proofErr w:type="spellEnd"/>
      <w:r w:rsidRPr="00267056">
        <w:rPr>
          <w:vertAlign w:val="subscript"/>
        </w:rPr>
        <w:t xml:space="preserve"> </w:t>
      </w:r>
      <w:r w:rsidRPr="00267056">
        <w:t xml:space="preserve">= </w:t>
      </w:r>
      <w:r w:rsidRPr="00267056">
        <w:rPr>
          <w:b/>
          <w:bCs/>
        </w:rPr>
        <w:sym w:font="Symbol" w:char="F05B"/>
      </w:r>
      <w:r w:rsidRPr="00267056">
        <w:t>(ЗП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ср</w:t>
      </w:r>
      <w:r w:rsidRPr="00267056">
        <w:t xml:space="preserve"> х1</w:t>
      </w:r>
      <w:proofErr w:type="gramStart"/>
      <w:r w:rsidRPr="00267056">
        <w:t>,1</w:t>
      </w:r>
      <w:proofErr w:type="gramEnd"/>
      <w:r w:rsidRPr="00267056">
        <w:t xml:space="preserve"> х Ч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пр</w:t>
      </w:r>
      <w:proofErr w:type="spellEnd"/>
      <w:r w:rsidRPr="00267056">
        <w:t>) х 8 + (ЗП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ср</w:t>
      </w:r>
      <w:r w:rsidRPr="00267056">
        <w:t xml:space="preserve"> х 1,1 х 1,06 х Ч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пр</w:t>
      </w:r>
      <w:proofErr w:type="spellEnd"/>
      <w:r w:rsidRPr="00267056">
        <w:t>) х 4</w:t>
      </w:r>
      <w:r w:rsidRPr="00267056">
        <w:rPr>
          <w:b/>
          <w:bCs/>
        </w:rPr>
        <w:sym w:font="Symbol" w:char="F05D"/>
      </w:r>
      <w:r w:rsidRPr="00267056">
        <w:rPr>
          <w:bCs/>
        </w:rPr>
        <w:t xml:space="preserve"> х</w:t>
      </w:r>
      <w:r w:rsidRPr="00267056">
        <w:t xml:space="preserve"> 1,01 х 1,302, где</w:t>
      </w:r>
    </w:p>
    <w:p w:rsidR="00267056" w:rsidRPr="00267056" w:rsidRDefault="00267056" w:rsidP="00267056">
      <w:pPr>
        <w:autoSpaceDE w:val="0"/>
        <w:autoSpaceDN w:val="0"/>
        <w:adjustRightInd w:val="0"/>
        <w:ind w:firstLine="720"/>
        <w:jc w:val="both"/>
      </w:pPr>
      <w:r w:rsidRPr="00267056">
        <w:t>ЗП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ср</w:t>
      </w:r>
      <w:r w:rsidRPr="00267056">
        <w:t xml:space="preserve"> – среднемесячная заработная плата работников муниципальных учреждений культуры сельского поселения, определенна законопроектом Минтруда России о повышении МРОТ с 01.01.2019 года до 11280,00 рублей.  </w:t>
      </w:r>
    </w:p>
    <w:p w:rsidR="00267056" w:rsidRPr="00267056" w:rsidRDefault="00267056" w:rsidP="00267056">
      <w:pPr>
        <w:autoSpaceDE w:val="0"/>
        <w:autoSpaceDN w:val="0"/>
        <w:adjustRightInd w:val="0"/>
        <w:ind w:firstLine="720"/>
        <w:jc w:val="both"/>
      </w:pPr>
      <w:r w:rsidRPr="00267056">
        <w:t>Ч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пр</w:t>
      </w:r>
      <w:proofErr w:type="spellEnd"/>
      <w:r w:rsidRPr="00267056">
        <w:t xml:space="preserve"> – расчетный показатель предельной штатной численности работников муниципальных учреждений культуры сельского поселения, определенный исходя из штатной численности муниципальных учреждений культуры сельского поселения по состоянию на 01.01.2018;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ку</w:t>
      </w:r>
      <w:r w:rsidRPr="00267056">
        <w:t xml:space="preserve"> – расходы на коммунальные услуги муниципальных учреждений культуры сельского поселения, рассчитанные по следующей формуле: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ку</w:t>
      </w:r>
      <w:r w:rsidRPr="00267056">
        <w:t xml:space="preserve"> = </w:t>
      </w:r>
      <w:r w:rsidRPr="00267056">
        <w:rPr>
          <w:lang w:val="en-US"/>
        </w:rPr>
        <w:t>P</w:t>
      </w:r>
      <w:r w:rsidRPr="00267056">
        <w:t>П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t xml:space="preserve"> </w:t>
      </w:r>
      <w:r w:rsidRPr="00267056">
        <w:rPr>
          <w:vertAlign w:val="subscript"/>
        </w:rPr>
        <w:t>ку</w:t>
      </w:r>
      <w:r w:rsidRPr="00267056">
        <w:t xml:space="preserve"> х 1,122 х 0</w:t>
      </w:r>
      <w:proofErr w:type="gramStart"/>
      <w:r w:rsidRPr="00267056">
        <w:t>,97</w:t>
      </w:r>
      <w:proofErr w:type="gramEnd"/>
      <w:r w:rsidRPr="00267056">
        <w:t xml:space="preserve">, где 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t>П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ку</w:t>
      </w:r>
      <w:r w:rsidRPr="00267056">
        <w:t xml:space="preserve"> – расчетный показатель расходов на коммунальные услуги муниципальных учреждений культуры сельского поселения на 2018 год;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мз</w:t>
      </w:r>
      <w:proofErr w:type="spellEnd"/>
      <w:r w:rsidRPr="00267056">
        <w:rPr>
          <w:vertAlign w:val="subscript"/>
        </w:rPr>
        <w:t xml:space="preserve"> </w:t>
      </w:r>
      <w:r w:rsidRPr="00267056">
        <w:t>– расходы на материальные затраты муниципальных учреждений культуры сельского поселения, рассчитанные по следующей формуле: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мз</w:t>
      </w:r>
      <w:proofErr w:type="spellEnd"/>
      <w:r w:rsidRPr="00267056">
        <w:t xml:space="preserve"> = </w:t>
      </w:r>
      <w:r w:rsidRPr="00267056">
        <w:rPr>
          <w:lang w:val="en-US"/>
        </w:rPr>
        <w:t>P</w:t>
      </w:r>
      <w:r w:rsidRPr="00267056">
        <w:t>П2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 xml:space="preserve"> </w:t>
      </w:r>
      <w:proofErr w:type="spellStart"/>
      <w:r w:rsidRPr="00267056">
        <w:rPr>
          <w:vertAlign w:val="subscript"/>
        </w:rPr>
        <w:t>мз</w:t>
      </w:r>
      <w:proofErr w:type="spellEnd"/>
      <w:r w:rsidRPr="00267056">
        <w:t xml:space="preserve"> х 1,057, где 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t>П2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мз</w:t>
      </w:r>
      <w:proofErr w:type="spellEnd"/>
      <w:r w:rsidRPr="00267056">
        <w:t xml:space="preserve"> – расчетный показатель расходов на материальные затраты учреждений культуры сельского поселения на 2018 год;</w:t>
      </w:r>
    </w:p>
    <w:p w:rsidR="00267056" w:rsidRPr="00267056" w:rsidRDefault="00267056" w:rsidP="00267056">
      <w:pPr>
        <w:ind w:firstLine="720"/>
        <w:jc w:val="both"/>
      </w:pPr>
      <w:r w:rsidRPr="00267056">
        <w:t>1,057 – индекс-дефлятор, установленный на 2018 год;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зн</w:t>
      </w:r>
      <w:proofErr w:type="spellEnd"/>
      <w:r w:rsidRPr="00267056">
        <w:rPr>
          <w:vertAlign w:val="subscript"/>
        </w:rPr>
        <w:t xml:space="preserve"> </w:t>
      </w:r>
      <w:r w:rsidRPr="00267056">
        <w:t>– расходы муниципальных учреждений культуры сельского поселения на уплату земельного налога, рассчитанного исходя из кадастровой стоимости земельных участков, находящихся в собственности или в постоянном (бессрочном) пользовании по состоянию на 01.01.2017, и ставки земельного налога, установленной нормативным правовым актом органа местного самоуправления.;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 xml:space="preserve">ни </w:t>
      </w:r>
      <w:r w:rsidRPr="00267056">
        <w:t>– расходы муниципальных учреждений культуры сельского поселения на уплату налога на имущество, рассчитанного исходя из остаточной стоимости основных средств с учетом их переоценки по состоянию на 01.01.2018 и ставки налога на имущество 2</w:t>
      </w:r>
      <w:proofErr w:type="gramStart"/>
      <w:r w:rsidRPr="00267056">
        <w:t>,2</w:t>
      </w:r>
      <w:proofErr w:type="gramEnd"/>
      <w:r w:rsidRPr="00267056">
        <w:t xml:space="preserve"> процента;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кр</w:t>
      </w:r>
      <w:proofErr w:type="spellEnd"/>
      <w:r w:rsidRPr="00267056">
        <w:t xml:space="preserve"> - расходы учреждений культуры сельского поселения на проведение капитального ремонта, рассчитанные по следующей формуле: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r w:rsidRPr="00267056">
        <w:rPr>
          <w:vertAlign w:val="subscript"/>
        </w:rPr>
        <w:t>кр</w:t>
      </w:r>
      <w:proofErr w:type="spellEnd"/>
      <w:r w:rsidRPr="00267056">
        <w:t xml:space="preserve"> = (</w:t>
      </w:r>
      <w:r w:rsidRPr="00267056">
        <w:rPr>
          <w:lang w:val="en-US"/>
        </w:rPr>
        <w:t>P</w:t>
      </w:r>
      <w:r w:rsidRPr="00267056"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t xml:space="preserve"> </w:t>
      </w:r>
      <w:r w:rsidRPr="00267056">
        <w:rPr>
          <w:vertAlign w:val="subscript"/>
        </w:rPr>
        <w:t xml:space="preserve">ку </w:t>
      </w:r>
      <w:r w:rsidRPr="00267056">
        <w:t xml:space="preserve">+ </w:t>
      </w:r>
      <w:r w:rsidRPr="00267056">
        <w:rPr>
          <w:lang w:val="en-US"/>
        </w:rPr>
        <w:t>P</w:t>
      </w:r>
      <w:r w:rsidRPr="00267056">
        <w:t>П2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 xml:space="preserve"> </w:t>
      </w:r>
      <w:proofErr w:type="spellStart"/>
      <w:r w:rsidRPr="00267056">
        <w:rPr>
          <w:vertAlign w:val="subscript"/>
        </w:rPr>
        <w:t>мз</w:t>
      </w:r>
      <w:proofErr w:type="spellEnd"/>
      <w:r w:rsidRPr="00267056">
        <w:rPr>
          <w:vertAlign w:val="subscript"/>
        </w:rPr>
        <w:t>)</w:t>
      </w:r>
      <w:r w:rsidRPr="00267056">
        <w:t xml:space="preserve"> х 0</w:t>
      </w:r>
      <w:proofErr w:type="gramStart"/>
      <w:r w:rsidRPr="00267056">
        <w:t>,1</w:t>
      </w:r>
      <w:proofErr w:type="gramEnd"/>
      <w:r w:rsidRPr="00267056">
        <w:t>, где</w:t>
      </w:r>
    </w:p>
    <w:p w:rsidR="00267056" w:rsidRPr="00267056" w:rsidRDefault="00267056" w:rsidP="00267056">
      <w:pPr>
        <w:ind w:firstLine="720"/>
        <w:jc w:val="both"/>
      </w:pPr>
      <w:r w:rsidRPr="00267056">
        <w:t>0,1 – расходы в размере 10 процентов от расходов на материальные затраты и коммунальные услуги.</w:t>
      </w:r>
    </w:p>
    <w:p w:rsidR="00267056" w:rsidRPr="00267056" w:rsidRDefault="00267056" w:rsidP="00267056">
      <w:pPr>
        <w:ind w:firstLine="720"/>
        <w:jc w:val="both"/>
      </w:pPr>
      <w:proofErr w:type="gramStart"/>
      <w:r w:rsidRPr="00267056">
        <w:t>Нормативы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дифференцированы по группам муниципальных образований в зависимости от численности населения муниципального образования, приходящегося на одного сотрудника культурно-досугового учреждения и установлены в следующих значениях:</w:t>
      </w:r>
      <w:proofErr w:type="gramEnd"/>
    </w:p>
    <w:p w:rsidR="00267056" w:rsidRPr="00267056" w:rsidRDefault="00267056" w:rsidP="00267056">
      <w:pPr>
        <w:ind w:firstLine="720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82"/>
        <w:gridCol w:w="5771"/>
      </w:tblGrid>
      <w:tr w:rsidR="00267056" w:rsidRPr="00267056" w:rsidTr="00267056">
        <w:trPr>
          <w:trHeight w:val="2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56" w:rsidRPr="00267056" w:rsidRDefault="00267056" w:rsidP="00267056">
            <w:r w:rsidRPr="00267056">
              <w:t>Номер группы муниципального</w:t>
            </w:r>
            <w:r w:rsidRPr="00267056">
              <w:rPr>
                <w:lang w:val="en-US"/>
              </w:rPr>
              <w:t xml:space="preserve"> </w:t>
            </w:r>
            <w:r w:rsidRPr="00267056"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56" w:rsidRPr="00267056" w:rsidRDefault="00267056" w:rsidP="00267056">
            <w:r w:rsidRPr="00267056">
              <w:t>Численность населения муниципального образования, приходящегося на одного сотрудника культурно-досугового учреждения (в тыс. чел.)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56" w:rsidRPr="00267056" w:rsidRDefault="00267056" w:rsidP="00267056">
            <w:r w:rsidRPr="00267056">
              <w:t>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сельского поселения услугами организаций культуры (в руб.)</w:t>
            </w:r>
          </w:p>
        </w:tc>
      </w:tr>
    </w:tbl>
    <w:p w:rsidR="00267056" w:rsidRPr="00267056" w:rsidRDefault="00267056" w:rsidP="00267056">
      <w:pPr>
        <w:keepNext/>
        <w:ind w:firstLine="181"/>
        <w:jc w:val="center"/>
      </w:pPr>
      <w:r w:rsidRPr="00267056">
        <w:t>ПОСЕЛЕНИЯ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82"/>
        <w:gridCol w:w="5771"/>
      </w:tblGrid>
      <w:tr w:rsidR="00267056" w:rsidRPr="00267056" w:rsidTr="002670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56" w:rsidRPr="00267056" w:rsidRDefault="00267056" w:rsidP="00267056">
            <w:pPr>
              <w:ind w:firstLine="180"/>
              <w:jc w:val="center"/>
            </w:pPr>
            <w:r w:rsidRPr="00267056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56" w:rsidRPr="00267056" w:rsidRDefault="00267056" w:rsidP="00267056">
            <w:pPr>
              <w:ind w:firstLine="180"/>
              <w:jc w:val="center"/>
            </w:pPr>
            <w:r w:rsidRPr="00267056">
              <w:t xml:space="preserve"> до 0,55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56" w:rsidRPr="00267056" w:rsidRDefault="00267056" w:rsidP="00267056">
            <w:pPr>
              <w:tabs>
                <w:tab w:val="center" w:pos="2865"/>
                <w:tab w:val="left" w:pos="3700"/>
              </w:tabs>
              <w:ind w:firstLine="180"/>
            </w:pPr>
            <w:r w:rsidRPr="00267056">
              <w:t>3130,0</w:t>
            </w:r>
          </w:p>
        </w:tc>
      </w:tr>
    </w:tbl>
    <w:p w:rsidR="00267056" w:rsidRPr="00267056" w:rsidRDefault="00267056" w:rsidP="00267056">
      <w:pPr>
        <w:ind w:firstLine="720"/>
        <w:jc w:val="both"/>
      </w:pPr>
    </w:p>
    <w:p w:rsidR="00267056" w:rsidRPr="00267056" w:rsidRDefault="00267056" w:rsidP="00267056">
      <w:pPr>
        <w:ind w:firstLine="720"/>
        <w:jc w:val="both"/>
      </w:pPr>
      <w:r w:rsidRPr="00267056">
        <w:lastRenderedPageBreak/>
        <w:t xml:space="preserve">2.2. </w:t>
      </w: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мер</w:t>
      </w:r>
      <w:r w:rsidRPr="00267056">
        <w:t xml:space="preserve"> – расходы сельского поселения на проведение праздничных и культурно-массовых мероприятий в сфере культуры рассчитаны по следующей формуле: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P</w:t>
      </w:r>
      <w:r w:rsidRPr="00267056">
        <w:rPr>
          <w:vertAlign w:val="subscript"/>
        </w:rPr>
        <w:t>2</w:t>
      </w:r>
      <w:proofErr w:type="spellStart"/>
      <w:r w:rsidRPr="00267056">
        <w:rPr>
          <w:lang w:val="en-US"/>
        </w:rPr>
        <w:t>i</w:t>
      </w:r>
      <w:proofErr w:type="spellEnd"/>
      <w:r w:rsidRPr="00267056">
        <w:rPr>
          <w:vertAlign w:val="subscript"/>
        </w:rPr>
        <w:t>мер</w:t>
      </w:r>
      <w:r w:rsidRPr="00267056">
        <w:t xml:space="preserve"> = </w:t>
      </w:r>
      <w:proofErr w:type="spellStart"/>
      <w:r w:rsidRPr="00267056">
        <w:t>Н</w:t>
      </w:r>
      <w:r w:rsidRPr="00267056">
        <w:rPr>
          <w:vertAlign w:val="subscript"/>
        </w:rPr>
        <w:t>пр</w:t>
      </w:r>
      <w:proofErr w:type="spellEnd"/>
      <w:r w:rsidRPr="00267056">
        <w:t xml:space="preserve"> х </w:t>
      </w:r>
      <w:proofErr w:type="spellStart"/>
      <w:r w:rsidRPr="00267056">
        <w:t>Чнi</w:t>
      </w:r>
      <w:proofErr w:type="spellEnd"/>
      <w:r w:rsidRPr="00267056">
        <w:t xml:space="preserve"> х </w:t>
      </w:r>
      <w:r w:rsidRPr="00267056">
        <w:rPr>
          <w:lang w:val="en-US"/>
        </w:rPr>
        <w:t>K</w:t>
      </w:r>
      <w:r w:rsidRPr="00267056">
        <w:t>, где</w:t>
      </w:r>
    </w:p>
    <w:p w:rsidR="00267056" w:rsidRPr="00267056" w:rsidRDefault="00267056" w:rsidP="00267056">
      <w:pPr>
        <w:ind w:firstLine="720"/>
        <w:jc w:val="both"/>
      </w:pPr>
      <w:proofErr w:type="spellStart"/>
      <w:r w:rsidRPr="00267056">
        <w:t>Н</w:t>
      </w:r>
      <w:r w:rsidRPr="00267056">
        <w:rPr>
          <w:vertAlign w:val="subscript"/>
        </w:rPr>
        <w:t>пр</w:t>
      </w:r>
      <w:proofErr w:type="spellEnd"/>
      <w:r w:rsidRPr="00267056">
        <w:t xml:space="preserve"> – норматив финансовых затрат на предоставление муниципальных услуг на проведение праздничных и культурно-массовых мероприятий. </w:t>
      </w:r>
    </w:p>
    <w:p w:rsidR="00267056" w:rsidRPr="00267056" w:rsidRDefault="00267056" w:rsidP="00267056">
      <w:pPr>
        <w:ind w:firstLine="720"/>
        <w:jc w:val="both"/>
      </w:pPr>
      <w:r w:rsidRPr="00267056">
        <w:rPr>
          <w:lang w:val="en-US"/>
        </w:rPr>
        <w:t>K</w:t>
      </w:r>
      <w:r w:rsidRPr="00267056">
        <w:t xml:space="preserve"> – </w:t>
      </w:r>
      <w:proofErr w:type="gramStart"/>
      <w:r w:rsidRPr="00267056">
        <w:t>коэффициент</w:t>
      </w:r>
      <w:proofErr w:type="gramEnd"/>
      <w:r w:rsidRPr="00267056">
        <w:t xml:space="preserve"> 0,7 учитывающий структуру предоставления муниципальных услуг в муниципальных районах Владимирской области и входящих в их состав поселениях, применяемый при определении расходов сельского поселения на проведение праздничных и культурно-массовых мероприятий в сфере культуры.</w:t>
      </w:r>
    </w:p>
    <w:p w:rsidR="00267056" w:rsidRPr="00267056" w:rsidRDefault="00267056" w:rsidP="00267056">
      <w:pPr>
        <w:shd w:val="clear" w:color="auto" w:fill="FFFFFF"/>
        <w:spacing w:line="0" w:lineRule="atLeast"/>
        <w:rPr>
          <w:bCs/>
        </w:rPr>
      </w:pPr>
      <w:r w:rsidRPr="00267056">
        <w:t xml:space="preserve">           Постановление №117 от 02.11.2016 года</w:t>
      </w:r>
      <w:r w:rsidRPr="00267056">
        <w:rPr>
          <w:bCs/>
          <w:i/>
        </w:rPr>
        <w:t xml:space="preserve"> «</w:t>
      </w:r>
      <w:r w:rsidRPr="00267056">
        <w:rPr>
          <w:bCs/>
        </w:rPr>
        <w:t xml:space="preserve">Об утверждении  методики и расчета межбюджетных трансфертов на осуществление части полномочий, </w:t>
      </w:r>
    </w:p>
    <w:p w:rsidR="00267056" w:rsidRPr="00267056" w:rsidRDefault="00267056" w:rsidP="00267056">
      <w:pPr>
        <w:shd w:val="clear" w:color="auto" w:fill="FFFFFF"/>
        <w:spacing w:line="0" w:lineRule="atLeast"/>
      </w:pPr>
      <w:proofErr w:type="gramStart"/>
      <w:r w:rsidRPr="00267056">
        <w:rPr>
          <w:bCs/>
        </w:rPr>
        <w:t>передаваемых</w:t>
      </w:r>
      <w:proofErr w:type="gramEnd"/>
      <w:r w:rsidRPr="00267056">
        <w:rPr>
          <w:bCs/>
        </w:rPr>
        <w:t xml:space="preserve"> из бюджета муниципального образования Мошокское сельское  поселение муниципальному образованию «Судогодский район»  по соглашениям» </w:t>
      </w:r>
      <w:r w:rsidRPr="00267056">
        <w:t>утратило силу</w:t>
      </w:r>
    </w:p>
    <w:p w:rsidR="00267056" w:rsidRPr="00267056" w:rsidRDefault="00267056" w:rsidP="00267056">
      <w:pPr>
        <w:rPr>
          <w:sz w:val="28"/>
          <w:szCs w:val="28"/>
        </w:rPr>
      </w:pPr>
      <w:r w:rsidRPr="00267056">
        <w:rPr>
          <w:sz w:val="28"/>
          <w:szCs w:val="28"/>
        </w:rPr>
        <w:t>Расчет  нормативных затрат</w:t>
      </w:r>
      <w:proofErr w:type="gramStart"/>
      <w:r w:rsidRPr="00267056">
        <w:rPr>
          <w:sz w:val="28"/>
          <w:szCs w:val="28"/>
        </w:rPr>
        <w:t xml:space="preserve"> :</w:t>
      </w:r>
      <w:proofErr w:type="gramEnd"/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  <w:r w:rsidRPr="00267056">
        <w:rPr>
          <w:sz w:val="28"/>
          <w:szCs w:val="28"/>
          <w:lang w:val="en-US"/>
        </w:rPr>
        <w:t>N</w:t>
      </w:r>
      <w:r w:rsidRPr="00267056">
        <w:rPr>
          <w:sz w:val="28"/>
          <w:szCs w:val="28"/>
          <w:vertAlign w:val="subscript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proofErr w:type="spellEnd"/>
      <w:r w:rsidRPr="00267056">
        <w:rPr>
          <w:sz w:val="28"/>
          <w:szCs w:val="28"/>
        </w:rPr>
        <w:t xml:space="preserve"> = Н</w:t>
      </w:r>
      <w:r w:rsidRPr="00267056">
        <w:rPr>
          <w:sz w:val="28"/>
          <w:szCs w:val="28"/>
          <w:vertAlign w:val="subscript"/>
        </w:rPr>
        <w:t>3</w:t>
      </w:r>
      <w:proofErr w:type="gramStart"/>
      <w:r w:rsidRPr="00267056">
        <w:rPr>
          <w:sz w:val="28"/>
          <w:szCs w:val="28"/>
          <w:vertAlign w:val="subscript"/>
        </w:rPr>
        <w:t>,4</w:t>
      </w:r>
      <w:r w:rsidRPr="00267056">
        <w:rPr>
          <w:sz w:val="28"/>
          <w:szCs w:val="28"/>
        </w:rPr>
        <w:t>му</w:t>
      </w:r>
      <w:proofErr w:type="gramEnd"/>
      <w:r w:rsidRPr="00267056">
        <w:rPr>
          <w:sz w:val="28"/>
          <w:szCs w:val="28"/>
        </w:rPr>
        <w:t xml:space="preserve"> х </w:t>
      </w:r>
      <w:proofErr w:type="spellStart"/>
      <w:r w:rsidRPr="00267056">
        <w:rPr>
          <w:sz w:val="28"/>
          <w:szCs w:val="28"/>
        </w:rPr>
        <w:t>Чн</w:t>
      </w:r>
      <w:r w:rsidRPr="00267056">
        <w:rPr>
          <w:sz w:val="28"/>
          <w:szCs w:val="28"/>
          <w:lang w:val="en-US"/>
        </w:rPr>
        <w:t>i</w:t>
      </w:r>
      <w:proofErr w:type="spellEnd"/>
      <w:r w:rsidRPr="00267056">
        <w:rPr>
          <w:sz w:val="28"/>
          <w:szCs w:val="28"/>
        </w:rPr>
        <w:t>,</w:t>
      </w: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  <w:r w:rsidRPr="00267056">
        <w:rPr>
          <w:sz w:val="28"/>
          <w:szCs w:val="28"/>
          <w:lang w:val="en-US"/>
        </w:rPr>
        <w:t>N</w:t>
      </w:r>
      <w:r w:rsidRPr="00267056">
        <w:rPr>
          <w:sz w:val="28"/>
          <w:szCs w:val="28"/>
          <w:vertAlign w:val="subscript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proofErr w:type="spellEnd"/>
      <w:r w:rsidRPr="00267056">
        <w:rPr>
          <w:sz w:val="28"/>
          <w:szCs w:val="28"/>
        </w:rPr>
        <w:t xml:space="preserve"> = 781,328 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 xml:space="preserve"> 4006=3130</w:t>
      </w:r>
      <w:proofErr w:type="gramStart"/>
      <w:r w:rsidRPr="00267056">
        <w:rPr>
          <w:sz w:val="28"/>
          <w:szCs w:val="28"/>
        </w:rPr>
        <w:t>,0</w:t>
      </w:r>
      <w:proofErr w:type="gramEnd"/>
      <w:r w:rsidRPr="00267056">
        <w:rPr>
          <w:sz w:val="28"/>
          <w:szCs w:val="28"/>
        </w:rPr>
        <w:t xml:space="preserve"> тыс. руб.</w:t>
      </w: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  <w:r w:rsidRPr="00267056">
        <w:rPr>
          <w:sz w:val="28"/>
          <w:szCs w:val="28"/>
        </w:rPr>
        <w:t>Н</w:t>
      </w:r>
      <w:r w:rsidRPr="00267056">
        <w:rPr>
          <w:sz w:val="28"/>
          <w:szCs w:val="28"/>
          <w:vertAlign w:val="subscript"/>
        </w:rPr>
        <w:t>3,4</w:t>
      </w:r>
      <w:r w:rsidRPr="00267056">
        <w:rPr>
          <w:sz w:val="28"/>
          <w:szCs w:val="28"/>
        </w:rPr>
        <w:t xml:space="preserve">му = </w:t>
      </w:r>
      <w:r w:rsidRPr="00267056">
        <w:rPr>
          <w:sz w:val="28"/>
          <w:szCs w:val="28"/>
          <w:lang w:val="en-US"/>
        </w:rPr>
        <w:t>SUM</w:t>
      </w:r>
      <w:r w:rsidRPr="00267056">
        <w:rPr>
          <w:sz w:val="28"/>
          <w:szCs w:val="28"/>
        </w:rPr>
        <w:t xml:space="preserve"> (</w:t>
      </w: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  <w:vertAlign w:val="subscript"/>
        </w:rPr>
        <w:t>1</w:t>
      </w:r>
      <w:proofErr w:type="spellStart"/>
      <w:r w:rsidRPr="00267056">
        <w:rPr>
          <w:sz w:val="28"/>
          <w:szCs w:val="28"/>
          <w:lang w:val="en-US"/>
        </w:rPr>
        <w:t>i</w:t>
      </w:r>
      <w:r w:rsidRPr="00267056">
        <w:rPr>
          <w:sz w:val="28"/>
          <w:szCs w:val="28"/>
          <w:vertAlign w:val="subscript"/>
        </w:rPr>
        <w:t>зп</w:t>
      </w:r>
      <w:proofErr w:type="spellEnd"/>
      <w:r w:rsidRPr="00267056">
        <w:rPr>
          <w:sz w:val="28"/>
          <w:szCs w:val="28"/>
        </w:rPr>
        <w:t xml:space="preserve"> + </w:t>
      </w: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proofErr w:type="spellEnd"/>
      <w:r w:rsidRPr="00267056">
        <w:rPr>
          <w:sz w:val="28"/>
          <w:szCs w:val="28"/>
          <w:vertAlign w:val="subscript"/>
        </w:rPr>
        <w:t>ку</w:t>
      </w:r>
      <w:r w:rsidRPr="00267056">
        <w:rPr>
          <w:sz w:val="28"/>
          <w:szCs w:val="28"/>
        </w:rPr>
        <w:t xml:space="preserve"> + </w:t>
      </w: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r w:rsidRPr="00267056">
        <w:rPr>
          <w:sz w:val="28"/>
          <w:szCs w:val="28"/>
          <w:vertAlign w:val="subscript"/>
        </w:rPr>
        <w:t>мз</w:t>
      </w:r>
      <w:proofErr w:type="spellEnd"/>
      <w:r w:rsidRPr="00267056">
        <w:rPr>
          <w:sz w:val="28"/>
          <w:szCs w:val="28"/>
        </w:rPr>
        <w:t xml:space="preserve"> + </w:t>
      </w: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r w:rsidRPr="00267056">
        <w:rPr>
          <w:sz w:val="28"/>
          <w:szCs w:val="28"/>
          <w:vertAlign w:val="subscript"/>
        </w:rPr>
        <w:t>зн</w:t>
      </w:r>
      <w:proofErr w:type="spellEnd"/>
      <w:r w:rsidRPr="00267056">
        <w:rPr>
          <w:sz w:val="28"/>
          <w:szCs w:val="28"/>
        </w:rPr>
        <w:t xml:space="preserve"> + </w:t>
      </w: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proofErr w:type="spellEnd"/>
      <w:r w:rsidRPr="00267056">
        <w:rPr>
          <w:sz w:val="28"/>
          <w:szCs w:val="28"/>
          <w:vertAlign w:val="subscript"/>
        </w:rPr>
        <w:t>ни</w:t>
      </w:r>
      <w:r w:rsidRPr="00267056">
        <w:rPr>
          <w:sz w:val="28"/>
          <w:szCs w:val="28"/>
        </w:rPr>
        <w:t xml:space="preserve"> + </w:t>
      </w: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r w:rsidRPr="00267056">
        <w:rPr>
          <w:sz w:val="28"/>
          <w:szCs w:val="28"/>
          <w:vertAlign w:val="subscript"/>
        </w:rPr>
        <w:t>кр</w:t>
      </w:r>
      <w:proofErr w:type="spellEnd"/>
      <w:r w:rsidRPr="00267056">
        <w:rPr>
          <w:sz w:val="28"/>
          <w:szCs w:val="28"/>
        </w:rPr>
        <w:t xml:space="preserve">) / </w:t>
      </w:r>
      <w:proofErr w:type="spellStart"/>
      <w:r w:rsidRPr="00267056">
        <w:rPr>
          <w:sz w:val="28"/>
          <w:szCs w:val="28"/>
        </w:rPr>
        <w:t>Чн</w:t>
      </w:r>
      <w:proofErr w:type="spellEnd"/>
    </w:p>
    <w:p w:rsidR="00267056" w:rsidRPr="00267056" w:rsidRDefault="00267056" w:rsidP="00267056">
      <w:pPr>
        <w:rPr>
          <w:sz w:val="28"/>
          <w:szCs w:val="28"/>
        </w:rPr>
      </w:pPr>
      <w:proofErr w:type="spellStart"/>
      <w:r w:rsidRPr="00267056">
        <w:rPr>
          <w:sz w:val="28"/>
          <w:szCs w:val="28"/>
        </w:rPr>
        <w:t>Чн</w:t>
      </w:r>
      <w:proofErr w:type="spellEnd"/>
      <w:r w:rsidRPr="00267056">
        <w:rPr>
          <w:sz w:val="28"/>
          <w:szCs w:val="28"/>
        </w:rPr>
        <w:t>=4006 ч.</w:t>
      </w:r>
    </w:p>
    <w:p w:rsidR="00267056" w:rsidRPr="00267056" w:rsidRDefault="00267056" w:rsidP="00267056">
      <w:pPr>
        <w:rPr>
          <w:sz w:val="28"/>
          <w:szCs w:val="28"/>
        </w:rPr>
      </w:pP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  <w:vertAlign w:val="subscript"/>
        </w:rPr>
        <w:t>1</w:t>
      </w:r>
      <w:proofErr w:type="spellStart"/>
      <w:r w:rsidRPr="00267056">
        <w:rPr>
          <w:sz w:val="28"/>
          <w:szCs w:val="28"/>
          <w:lang w:val="en-US"/>
        </w:rPr>
        <w:t>i</w:t>
      </w:r>
      <w:r w:rsidRPr="00267056">
        <w:rPr>
          <w:sz w:val="28"/>
          <w:szCs w:val="28"/>
          <w:vertAlign w:val="subscript"/>
        </w:rPr>
        <w:t>зп</w:t>
      </w:r>
      <w:proofErr w:type="spellEnd"/>
      <w:r w:rsidRPr="00267056">
        <w:rPr>
          <w:sz w:val="28"/>
          <w:szCs w:val="28"/>
          <w:vertAlign w:val="subscript"/>
        </w:rPr>
        <w:t xml:space="preserve"> </w:t>
      </w:r>
      <w:r w:rsidRPr="00267056">
        <w:rPr>
          <w:sz w:val="28"/>
          <w:szCs w:val="28"/>
        </w:rPr>
        <w:t>= (11280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1,1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7,5)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8+(20257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1,1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1,06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7,5)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4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1,01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1,302 =1676290</w:t>
      </w:r>
    </w:p>
    <w:p w:rsidR="00267056" w:rsidRPr="00267056" w:rsidRDefault="00267056" w:rsidP="00267056">
      <w:pPr>
        <w:rPr>
          <w:sz w:val="28"/>
          <w:szCs w:val="28"/>
        </w:rPr>
      </w:pP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proofErr w:type="spellEnd"/>
      <w:r w:rsidRPr="00267056">
        <w:rPr>
          <w:sz w:val="28"/>
          <w:szCs w:val="28"/>
          <w:vertAlign w:val="subscript"/>
        </w:rPr>
        <w:t xml:space="preserve">ку </w:t>
      </w:r>
      <w:r w:rsidRPr="00267056">
        <w:rPr>
          <w:sz w:val="28"/>
          <w:szCs w:val="28"/>
        </w:rPr>
        <w:t>=810729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1.122</w:t>
      </w:r>
      <w:r w:rsidRPr="00267056">
        <w:rPr>
          <w:sz w:val="28"/>
          <w:szCs w:val="28"/>
          <w:lang w:val="en-US"/>
        </w:rPr>
        <w:t>x</w:t>
      </w:r>
      <w:r w:rsidRPr="00267056">
        <w:rPr>
          <w:sz w:val="28"/>
          <w:szCs w:val="28"/>
        </w:rPr>
        <w:t>0.97= 882348</w:t>
      </w:r>
    </w:p>
    <w:p w:rsidR="00267056" w:rsidRPr="00267056" w:rsidRDefault="00267056" w:rsidP="00267056">
      <w:pPr>
        <w:rPr>
          <w:sz w:val="28"/>
          <w:szCs w:val="28"/>
          <w:vertAlign w:val="subscript"/>
        </w:rPr>
      </w:pP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r w:rsidRPr="00267056">
        <w:rPr>
          <w:sz w:val="28"/>
          <w:szCs w:val="28"/>
          <w:vertAlign w:val="subscript"/>
        </w:rPr>
        <w:t>мз</w:t>
      </w:r>
      <w:proofErr w:type="spellEnd"/>
      <w:r w:rsidRPr="00267056">
        <w:rPr>
          <w:sz w:val="28"/>
          <w:szCs w:val="28"/>
        </w:rPr>
        <w:t xml:space="preserve"> </w:t>
      </w:r>
      <w:r w:rsidRPr="00267056">
        <w:rPr>
          <w:sz w:val="28"/>
          <w:szCs w:val="28"/>
          <w:vertAlign w:val="subscript"/>
        </w:rPr>
        <w:t>= 314257</w:t>
      </w:r>
      <w:r w:rsidRPr="00267056">
        <w:rPr>
          <w:sz w:val="28"/>
          <w:szCs w:val="28"/>
          <w:vertAlign w:val="subscript"/>
          <w:lang w:val="en-US"/>
        </w:rPr>
        <w:t>x</w:t>
      </w:r>
      <w:r w:rsidRPr="00267056">
        <w:rPr>
          <w:sz w:val="28"/>
          <w:szCs w:val="28"/>
          <w:vertAlign w:val="subscript"/>
        </w:rPr>
        <w:t>0.97=304830</w:t>
      </w:r>
    </w:p>
    <w:p w:rsidR="00267056" w:rsidRPr="00267056" w:rsidRDefault="00267056" w:rsidP="00267056">
      <w:pPr>
        <w:rPr>
          <w:sz w:val="28"/>
          <w:szCs w:val="28"/>
          <w:vertAlign w:val="subscript"/>
          <w:lang w:val="en-US"/>
        </w:rPr>
      </w:pPr>
      <w:r w:rsidRPr="00267056">
        <w:rPr>
          <w:sz w:val="28"/>
          <w:szCs w:val="28"/>
          <w:lang w:val="en-US"/>
        </w:rPr>
        <w:t>P</w:t>
      </w:r>
      <w:r w:rsidRPr="00267056">
        <w:rPr>
          <w:sz w:val="28"/>
          <w:szCs w:val="28"/>
        </w:rPr>
        <w:t>2</w:t>
      </w:r>
      <w:proofErr w:type="spellStart"/>
      <w:r w:rsidRPr="00267056">
        <w:rPr>
          <w:sz w:val="28"/>
          <w:szCs w:val="28"/>
          <w:lang w:val="en-US"/>
        </w:rPr>
        <w:t>i</w:t>
      </w:r>
      <w:r w:rsidRPr="00267056">
        <w:rPr>
          <w:sz w:val="28"/>
          <w:szCs w:val="28"/>
          <w:vertAlign w:val="subscript"/>
        </w:rPr>
        <w:t>кр</w:t>
      </w:r>
      <w:proofErr w:type="spellEnd"/>
      <w:r w:rsidRPr="00267056">
        <w:rPr>
          <w:sz w:val="28"/>
          <w:szCs w:val="28"/>
          <w:vertAlign w:val="subscript"/>
        </w:rPr>
        <w:t>= 946420</w:t>
      </w:r>
      <w:r w:rsidRPr="00267056">
        <w:rPr>
          <w:sz w:val="28"/>
          <w:szCs w:val="28"/>
          <w:vertAlign w:val="subscript"/>
          <w:lang w:val="en-US"/>
        </w:rPr>
        <w:t>x0.1=94642</w:t>
      </w:r>
    </w:p>
    <w:p w:rsidR="00267056" w:rsidRPr="00267056" w:rsidRDefault="00267056" w:rsidP="00267056">
      <w:pPr>
        <w:rPr>
          <w:sz w:val="28"/>
          <w:szCs w:val="28"/>
          <w:vertAlign w:val="subscript"/>
        </w:rPr>
      </w:pPr>
      <w:r w:rsidRPr="00267056">
        <w:rPr>
          <w:sz w:val="28"/>
          <w:szCs w:val="28"/>
        </w:rPr>
        <w:t>Н</w:t>
      </w:r>
      <w:r w:rsidRPr="00267056">
        <w:rPr>
          <w:sz w:val="28"/>
          <w:szCs w:val="28"/>
          <w:vertAlign w:val="subscript"/>
        </w:rPr>
        <w:t>3,4</w:t>
      </w:r>
      <w:r w:rsidRPr="00267056">
        <w:rPr>
          <w:sz w:val="28"/>
          <w:szCs w:val="28"/>
        </w:rPr>
        <w:t xml:space="preserve">му = </w:t>
      </w:r>
      <w:r w:rsidRPr="00267056">
        <w:rPr>
          <w:sz w:val="28"/>
          <w:szCs w:val="28"/>
          <w:lang w:val="en-US"/>
        </w:rPr>
        <w:t>(1676290+882348+304830+</w:t>
      </w:r>
      <w:r w:rsidRPr="00267056">
        <w:rPr>
          <w:sz w:val="28"/>
          <w:szCs w:val="28"/>
        </w:rPr>
        <w:t>94642</w:t>
      </w:r>
      <w:r w:rsidRPr="00267056">
        <w:rPr>
          <w:sz w:val="28"/>
          <w:szCs w:val="28"/>
          <w:lang w:val="en-US"/>
        </w:rPr>
        <w:t>)/4</w:t>
      </w:r>
      <w:r w:rsidRPr="00267056">
        <w:rPr>
          <w:sz w:val="28"/>
          <w:szCs w:val="28"/>
        </w:rPr>
        <w:t>006</w:t>
      </w:r>
      <w:r w:rsidRPr="00267056">
        <w:rPr>
          <w:sz w:val="28"/>
          <w:szCs w:val="28"/>
          <w:lang w:val="en-US"/>
        </w:rPr>
        <w:t>=</w:t>
      </w:r>
      <w:r w:rsidRPr="00267056">
        <w:rPr>
          <w:sz w:val="28"/>
          <w:szCs w:val="28"/>
        </w:rPr>
        <w:t>781,328</w:t>
      </w:r>
    </w:p>
    <w:p w:rsidR="00267056" w:rsidRPr="00267056" w:rsidRDefault="00267056" w:rsidP="00267056">
      <w:pPr>
        <w:jc w:val="center"/>
        <w:rPr>
          <w:sz w:val="28"/>
          <w:szCs w:val="28"/>
        </w:rPr>
      </w:pPr>
    </w:p>
    <w:p w:rsidR="00267056" w:rsidRPr="00267056" w:rsidRDefault="00267056" w:rsidP="00267056">
      <w:pPr>
        <w:rPr>
          <w:sz w:val="28"/>
          <w:szCs w:val="28"/>
        </w:rPr>
      </w:pPr>
    </w:p>
    <w:p w:rsidR="00267056" w:rsidRPr="00267056" w:rsidRDefault="00267056" w:rsidP="00267056"/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267056" w:rsidRDefault="00267056" w:rsidP="00267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7056" w:rsidRPr="000A6176" w:rsidRDefault="00267056" w:rsidP="0037096C">
      <w:pPr>
        <w:jc w:val="right"/>
        <w:rPr>
          <w:bCs/>
        </w:rPr>
      </w:pPr>
    </w:p>
    <w:bookmarkEnd w:id="0"/>
    <w:sectPr w:rsidR="00267056" w:rsidRPr="000A6176" w:rsidSect="003709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C75"/>
    <w:rsid w:val="00046E3D"/>
    <w:rsid w:val="000A6176"/>
    <w:rsid w:val="00166CB7"/>
    <w:rsid w:val="0022255E"/>
    <w:rsid w:val="00267056"/>
    <w:rsid w:val="0037096C"/>
    <w:rsid w:val="004F165C"/>
    <w:rsid w:val="007E5C75"/>
    <w:rsid w:val="00A2622D"/>
    <w:rsid w:val="00B0624D"/>
    <w:rsid w:val="00BE58EA"/>
    <w:rsid w:val="00D34346"/>
    <w:rsid w:val="00DB40F5"/>
    <w:rsid w:val="00F32A60"/>
    <w:rsid w:val="00F7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C75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C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E5C7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E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96C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096C"/>
    <w:rPr>
      <w:b/>
      <w:bCs/>
    </w:rPr>
  </w:style>
  <w:style w:type="paragraph" w:customStyle="1" w:styleId="ConsPlusNonformat">
    <w:name w:val="ConsPlusNonformat"/>
    <w:rsid w:val="00DB4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1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1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2018-09-26T10:13:00Z</cp:lastPrinted>
  <dcterms:created xsi:type="dcterms:W3CDTF">2019-10-03T09:12:00Z</dcterms:created>
  <dcterms:modified xsi:type="dcterms:W3CDTF">2019-11-11T10:00:00Z</dcterms:modified>
</cp:coreProperties>
</file>