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BF" w:rsidRDefault="00A97ABF" w:rsidP="00D85614">
      <w:pPr>
        <w:jc w:val="center"/>
        <w:rPr>
          <w:rFonts w:ascii="Times New Roman" w:hAnsi="Times New Roman"/>
          <w:bCs/>
          <w:kern w:val="28"/>
          <w:sz w:val="28"/>
          <w:szCs w:val="28"/>
        </w:rPr>
      </w:pPr>
    </w:p>
    <w:p w:rsidR="00A97ABF" w:rsidRDefault="00271F35" w:rsidP="00A97ABF">
      <w:pPr>
        <w:spacing w:line="276" w:lineRule="auto"/>
        <w:jc w:val="center"/>
        <w:rPr>
          <w:rFonts w:ascii="Times New Roman" w:hAnsi="Times New Roman"/>
          <w:b/>
          <w:bCs/>
          <w:kern w:val="28"/>
          <w:sz w:val="40"/>
          <w:szCs w:val="40"/>
        </w:rPr>
      </w:pPr>
      <w:r>
        <w:rPr>
          <w:noProof/>
          <w:sz w:val="28"/>
          <w:szCs w:val="28"/>
        </w:rPr>
        <w:drawing>
          <wp:inline distT="0" distB="0" distL="0" distR="0" wp14:anchorId="306EFF1C" wp14:editId="2D3D923D">
            <wp:extent cx="647700" cy="733425"/>
            <wp:effectExtent l="0" t="0" r="0" b="0"/>
            <wp:docPr id="1" name="Рисунок 1" descr="Gerb_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m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064F63" w:rsidRPr="00064F63" w:rsidRDefault="00064F63" w:rsidP="00064F63">
      <w:pPr>
        <w:pStyle w:val="1"/>
        <w:spacing w:line="276" w:lineRule="auto"/>
        <w:ind w:left="2160" w:firstLine="720"/>
        <w:rPr>
          <w:rFonts w:ascii="Times New Roman" w:hAnsi="Times New Roman" w:cs="Times New Roman"/>
          <w:b w:val="0"/>
          <w:sz w:val="36"/>
          <w:szCs w:val="36"/>
        </w:rPr>
      </w:pPr>
      <w:r w:rsidRPr="00064F63">
        <w:rPr>
          <w:rFonts w:ascii="Times New Roman" w:hAnsi="Times New Roman" w:cs="Times New Roman"/>
          <w:sz w:val="36"/>
          <w:szCs w:val="36"/>
        </w:rPr>
        <w:t>Г о р о д с к а я</w:t>
      </w:r>
      <w:proofErr w:type="gramStart"/>
      <w:r w:rsidRPr="00064F63">
        <w:rPr>
          <w:rFonts w:ascii="Times New Roman" w:hAnsi="Times New Roman" w:cs="Times New Roman"/>
          <w:sz w:val="36"/>
          <w:szCs w:val="36"/>
        </w:rPr>
        <w:t xml:space="preserve">   Д</w:t>
      </w:r>
      <w:proofErr w:type="gramEnd"/>
      <w:r w:rsidRPr="00064F63">
        <w:rPr>
          <w:rFonts w:ascii="Times New Roman" w:hAnsi="Times New Roman" w:cs="Times New Roman"/>
          <w:sz w:val="36"/>
          <w:szCs w:val="36"/>
        </w:rPr>
        <w:t xml:space="preserve"> у м а</w:t>
      </w:r>
      <w:r w:rsidRPr="00064F63">
        <w:rPr>
          <w:rFonts w:ascii="Times New Roman" w:hAnsi="Times New Roman" w:cs="Times New Roman"/>
          <w:sz w:val="36"/>
          <w:szCs w:val="36"/>
        </w:rPr>
        <w:tab/>
      </w:r>
      <w:r w:rsidRPr="00064F63">
        <w:rPr>
          <w:rFonts w:ascii="Times New Roman" w:hAnsi="Times New Roman" w:cs="Times New Roman"/>
          <w:sz w:val="36"/>
          <w:szCs w:val="36"/>
        </w:rPr>
        <w:tab/>
      </w:r>
      <w:r w:rsidRPr="00064F63">
        <w:rPr>
          <w:rFonts w:ascii="Times New Roman" w:hAnsi="Times New Roman" w:cs="Times New Roman"/>
          <w:sz w:val="36"/>
          <w:szCs w:val="36"/>
        </w:rPr>
        <w:tab/>
      </w:r>
    </w:p>
    <w:p w:rsidR="00064F63" w:rsidRPr="00064F63" w:rsidRDefault="00064F63" w:rsidP="00064F63">
      <w:pPr>
        <w:spacing w:line="276" w:lineRule="auto"/>
        <w:jc w:val="center"/>
        <w:rPr>
          <w:rFonts w:ascii="Times New Roman" w:hAnsi="Times New Roman"/>
          <w:sz w:val="36"/>
          <w:szCs w:val="36"/>
        </w:rPr>
      </w:pPr>
      <w:r w:rsidRPr="00064F63">
        <w:rPr>
          <w:rFonts w:ascii="Times New Roman" w:hAnsi="Times New Roman"/>
          <w:sz w:val="36"/>
          <w:szCs w:val="36"/>
        </w:rPr>
        <w:t>муниципального об</w:t>
      </w:r>
      <w:r>
        <w:rPr>
          <w:rFonts w:ascii="Times New Roman" w:hAnsi="Times New Roman"/>
          <w:sz w:val="36"/>
          <w:szCs w:val="36"/>
        </w:rPr>
        <w:t>разования городского поселения «Г</w:t>
      </w:r>
      <w:r w:rsidRPr="00064F63">
        <w:rPr>
          <w:rFonts w:ascii="Times New Roman" w:hAnsi="Times New Roman"/>
          <w:sz w:val="36"/>
          <w:szCs w:val="36"/>
        </w:rPr>
        <w:t>ород Мосальск</w:t>
      </w:r>
      <w:r>
        <w:rPr>
          <w:rFonts w:ascii="Times New Roman" w:hAnsi="Times New Roman"/>
          <w:sz w:val="36"/>
          <w:szCs w:val="36"/>
        </w:rPr>
        <w:t>»</w:t>
      </w:r>
    </w:p>
    <w:p w:rsidR="00064F63" w:rsidRDefault="00064F63" w:rsidP="00064F63">
      <w:pPr>
        <w:rPr>
          <w:b/>
          <w:sz w:val="28"/>
          <w:szCs w:val="20"/>
        </w:rPr>
      </w:pPr>
    </w:p>
    <w:p w:rsidR="00064F63" w:rsidRDefault="00064F63" w:rsidP="00064F63">
      <w:pPr>
        <w:pStyle w:val="2"/>
      </w:pPr>
    </w:p>
    <w:p w:rsidR="00064F63" w:rsidRPr="00064F63" w:rsidRDefault="00064F63" w:rsidP="00064F63">
      <w:pPr>
        <w:pStyle w:val="2"/>
        <w:rPr>
          <w:rFonts w:ascii="Times New Roman" w:hAnsi="Times New Roman" w:cs="Times New Roman"/>
          <w:b w:val="0"/>
          <w:sz w:val="28"/>
        </w:rPr>
      </w:pPr>
      <w:r>
        <w:rPr>
          <w:rFonts w:ascii="Times New Roman" w:hAnsi="Times New Roman" w:cs="Times New Roman"/>
        </w:rPr>
        <w:t>РЕШЕНИ</w:t>
      </w:r>
      <w:r w:rsidRPr="00064F63">
        <w:rPr>
          <w:rFonts w:ascii="Times New Roman" w:hAnsi="Times New Roman" w:cs="Times New Roman"/>
        </w:rPr>
        <w:t>Е</w:t>
      </w:r>
    </w:p>
    <w:p w:rsidR="00064F63" w:rsidRDefault="00064F63" w:rsidP="00064F63">
      <w:pPr>
        <w:rPr>
          <w:sz w:val="28"/>
        </w:rPr>
      </w:pPr>
    </w:p>
    <w:p w:rsidR="00064F63" w:rsidRPr="00064F63" w:rsidRDefault="00064F63" w:rsidP="00064F63">
      <w:pPr>
        <w:ind w:firstLine="0"/>
        <w:jc w:val="left"/>
        <w:rPr>
          <w:rFonts w:ascii="Times New Roman" w:hAnsi="Times New Roman"/>
          <w:sz w:val="28"/>
        </w:rPr>
      </w:pPr>
      <w:r>
        <w:rPr>
          <w:rFonts w:ascii="Times New Roman" w:hAnsi="Times New Roman"/>
          <w:sz w:val="28"/>
        </w:rPr>
        <w:t xml:space="preserve">от </w:t>
      </w:r>
      <w:r w:rsidRPr="00064F63">
        <w:rPr>
          <w:rFonts w:ascii="Times New Roman" w:hAnsi="Times New Roman"/>
          <w:sz w:val="28"/>
        </w:rPr>
        <w:t xml:space="preserve">  </w:t>
      </w:r>
      <w:r>
        <w:rPr>
          <w:rFonts w:ascii="Times New Roman" w:hAnsi="Times New Roman"/>
          <w:sz w:val="28"/>
        </w:rPr>
        <w:t xml:space="preserve">12 февраля   </w:t>
      </w:r>
      <w:r w:rsidRPr="00064F63">
        <w:rPr>
          <w:rFonts w:ascii="Times New Roman" w:hAnsi="Times New Roman"/>
          <w:sz w:val="28"/>
        </w:rPr>
        <w:t>2024 года</w:t>
      </w:r>
      <w:r w:rsidRPr="00064F63">
        <w:rPr>
          <w:rFonts w:ascii="Times New Roman" w:hAnsi="Times New Roman"/>
          <w:sz w:val="28"/>
        </w:rPr>
        <w:tab/>
      </w:r>
      <w:r w:rsidRPr="00064F63">
        <w:rPr>
          <w:rFonts w:ascii="Times New Roman" w:hAnsi="Times New Roman"/>
          <w:sz w:val="28"/>
        </w:rPr>
        <w:tab/>
      </w:r>
      <w:r w:rsidRPr="00064F63">
        <w:rPr>
          <w:rFonts w:ascii="Times New Roman" w:hAnsi="Times New Roman"/>
          <w:sz w:val="28"/>
        </w:rPr>
        <w:tab/>
      </w:r>
      <w:r w:rsidRPr="00064F63">
        <w:rPr>
          <w:rFonts w:ascii="Times New Roman" w:hAnsi="Times New Roman"/>
          <w:sz w:val="28"/>
        </w:rPr>
        <w:tab/>
      </w:r>
      <w:r w:rsidRPr="00064F63">
        <w:rPr>
          <w:rFonts w:ascii="Times New Roman" w:hAnsi="Times New Roman"/>
          <w:sz w:val="28"/>
        </w:rPr>
        <w:tab/>
        <w:t xml:space="preserve">                       </w:t>
      </w:r>
      <w:r>
        <w:rPr>
          <w:rFonts w:ascii="Times New Roman" w:hAnsi="Times New Roman"/>
          <w:sz w:val="28"/>
        </w:rPr>
        <w:t xml:space="preserve">     </w:t>
      </w:r>
      <w:r w:rsidRPr="00064F63">
        <w:rPr>
          <w:rFonts w:ascii="Times New Roman" w:hAnsi="Times New Roman"/>
          <w:sz w:val="28"/>
        </w:rPr>
        <w:t xml:space="preserve">   № </w:t>
      </w:r>
      <w:r w:rsidR="00152EDE">
        <w:rPr>
          <w:rFonts w:ascii="Times New Roman" w:hAnsi="Times New Roman"/>
          <w:sz w:val="28"/>
        </w:rPr>
        <w:t>124</w:t>
      </w:r>
    </w:p>
    <w:p w:rsidR="00064F63" w:rsidRPr="00064F63" w:rsidRDefault="00064F63" w:rsidP="00064F63">
      <w:pPr>
        <w:rPr>
          <w:rFonts w:ascii="Times New Roman" w:hAnsi="Times New Roman"/>
          <w:sz w:val="28"/>
        </w:rPr>
      </w:pPr>
    </w:p>
    <w:p w:rsidR="00064F63" w:rsidRDefault="00064F63" w:rsidP="00064F63">
      <w:pPr>
        <w:pStyle w:val="ConsPlusTitle"/>
        <w:rPr>
          <w:b w:val="0"/>
        </w:rPr>
      </w:pPr>
      <w:r w:rsidRPr="00064F63">
        <w:rPr>
          <w:b w:val="0"/>
        </w:rPr>
        <w:t xml:space="preserve">ОБ УТВЕРЖДЕНИИ ПОЛОЖЕНИЯ </w:t>
      </w:r>
    </w:p>
    <w:p w:rsidR="00064F63" w:rsidRDefault="00064F63" w:rsidP="00064F63">
      <w:pPr>
        <w:pStyle w:val="ConsPlusTitle"/>
        <w:rPr>
          <w:b w:val="0"/>
        </w:rPr>
      </w:pPr>
      <w:r w:rsidRPr="00064F63">
        <w:rPr>
          <w:b w:val="0"/>
        </w:rPr>
        <w:t xml:space="preserve">"О МУНИЦИПАЛЬНОМ ЗЕМЕЛЬНОМ </w:t>
      </w:r>
    </w:p>
    <w:p w:rsidR="00064F63" w:rsidRDefault="00064F63" w:rsidP="00064F63">
      <w:pPr>
        <w:pStyle w:val="ConsPlusTitle"/>
        <w:rPr>
          <w:b w:val="0"/>
        </w:rPr>
      </w:pPr>
      <w:proofErr w:type="gramStart"/>
      <w:r w:rsidRPr="00064F63">
        <w:rPr>
          <w:b w:val="0"/>
        </w:rPr>
        <w:t>КОНТРОЛЕ</w:t>
      </w:r>
      <w:proofErr w:type="gramEnd"/>
      <w:r>
        <w:rPr>
          <w:b w:val="0"/>
        </w:rPr>
        <w:t xml:space="preserve"> </w:t>
      </w:r>
      <w:r w:rsidRPr="00064F63">
        <w:rPr>
          <w:b w:val="0"/>
        </w:rPr>
        <w:t xml:space="preserve">НА ТЕРРИТОРИИ </w:t>
      </w:r>
    </w:p>
    <w:p w:rsidR="00064F63" w:rsidRDefault="00064F63" w:rsidP="00064F63">
      <w:pPr>
        <w:pStyle w:val="ConsPlusTitle"/>
        <w:rPr>
          <w:b w:val="0"/>
        </w:rPr>
      </w:pPr>
      <w:r w:rsidRPr="00064F63">
        <w:rPr>
          <w:b w:val="0"/>
        </w:rPr>
        <w:t xml:space="preserve">МУНИЦИПАЛЬНОГО ОБРАЗОВАНИЯ </w:t>
      </w:r>
    </w:p>
    <w:p w:rsidR="00064F63" w:rsidRDefault="00064F63" w:rsidP="00064F63">
      <w:pPr>
        <w:pStyle w:val="ConsPlusTitle"/>
        <w:rPr>
          <w:b w:val="0"/>
        </w:rPr>
      </w:pPr>
      <w:r w:rsidRPr="00064F63">
        <w:rPr>
          <w:b w:val="0"/>
        </w:rPr>
        <w:t>ГОРОДСКОГО ПОСЕЛЕНИЯ</w:t>
      </w:r>
    </w:p>
    <w:p w:rsidR="00064F63" w:rsidRPr="00064F63" w:rsidRDefault="00064F63" w:rsidP="00064F63">
      <w:pPr>
        <w:pStyle w:val="ConsPlusTitle"/>
        <w:rPr>
          <w:b w:val="0"/>
        </w:rPr>
      </w:pPr>
      <w:r w:rsidRPr="00064F63">
        <w:rPr>
          <w:b w:val="0"/>
        </w:rPr>
        <w:t xml:space="preserve"> "ГОРОД МОСАЛЬСК"</w:t>
      </w:r>
    </w:p>
    <w:p w:rsidR="00064F63" w:rsidRDefault="00064F63" w:rsidP="00064F63">
      <w:pPr>
        <w:pStyle w:val="ConsPlusNormal"/>
        <w:rPr>
          <w:rFonts w:ascii="Times New Roman" w:hAnsi="Times New Roman" w:cs="Times New Roman"/>
          <w:sz w:val="28"/>
          <w:szCs w:val="28"/>
        </w:rPr>
      </w:pPr>
      <w:bookmarkStart w:id="0" w:name="_GoBack"/>
      <w:bookmarkEnd w:id="0"/>
    </w:p>
    <w:p w:rsidR="00064F63" w:rsidRDefault="00064F63" w:rsidP="00064F6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w:t>
      </w:r>
      <w:hyperlink r:id="rId7"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N 131-ФЗ от 06.10.2003, в соответствии с </w:t>
      </w:r>
      <w:hyperlink r:id="rId8" w:history="1">
        <w:r>
          <w:rPr>
            <w:rStyle w:val="a7"/>
            <w:rFonts w:ascii="Times New Roman" w:hAnsi="Times New Roman" w:cs="Times New Roman"/>
            <w:sz w:val="28"/>
            <w:szCs w:val="28"/>
          </w:rPr>
          <w:t>частью 4 статьи 98</w:t>
        </w:r>
      </w:hyperlink>
      <w:r>
        <w:rPr>
          <w:rFonts w:ascii="Times New Roman" w:hAnsi="Times New Roman" w:cs="Times New Roman"/>
          <w:sz w:val="28"/>
          <w:szCs w:val="28"/>
        </w:rPr>
        <w:t xml:space="preserve"> Федерального закона от 31 июля 2020 г. N 248-ФЗ "О государственном контроле (надзоре) и муниципальном контроле в Российской Федерации", </w:t>
      </w:r>
      <w:hyperlink r:id="rId9" w:history="1">
        <w:r>
          <w:rPr>
            <w:rStyle w:val="a7"/>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городского поселения "Город Мосальск", Городская Дума муниципального образования городского поселения "Город Мосальск"</w:t>
      </w:r>
      <w:proofErr w:type="gramEnd"/>
    </w:p>
    <w:p w:rsidR="00064F63" w:rsidRDefault="00064F63" w:rsidP="00064F63">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РЕШИЛА:</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10" w:anchor="P34" w:history="1">
        <w:r>
          <w:rPr>
            <w:rStyle w:val="a7"/>
            <w:rFonts w:ascii="Times New Roman" w:hAnsi="Times New Roman" w:cs="Times New Roman"/>
            <w:sz w:val="28"/>
            <w:szCs w:val="28"/>
          </w:rPr>
          <w:t>Положение</w:t>
        </w:r>
      </w:hyperlink>
      <w:r>
        <w:rPr>
          <w:rFonts w:ascii="Times New Roman" w:hAnsi="Times New Roman" w:cs="Times New Roman"/>
          <w:sz w:val="28"/>
          <w:szCs w:val="28"/>
        </w:rPr>
        <w:t xml:space="preserve"> "О муниципальном земельном контроле на территории муниципального образования городского поселения "Город Мосальск".</w:t>
      </w:r>
    </w:p>
    <w:p w:rsidR="00064F63" w:rsidRDefault="00064F63" w:rsidP="00064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принятия и подлежит опубликованию в порядке, установленном для официального опубликования муниципальных правовых актов, и размещению на официальном сайте муниципального образования городского поселения "Город Мосальск" в информационно-телекоммуникационной сети Интернет.</w:t>
      </w:r>
    </w:p>
    <w:p w:rsidR="00064F63" w:rsidRPr="00064F63" w:rsidRDefault="00064F63" w:rsidP="00064F63">
      <w:pPr>
        <w:rPr>
          <w:rFonts w:ascii="Times New Roman" w:eastAsia="Calibri" w:hAnsi="Times New Roman"/>
          <w:sz w:val="28"/>
          <w:szCs w:val="28"/>
        </w:rPr>
      </w:pPr>
      <w:r w:rsidRPr="00064F63">
        <w:rPr>
          <w:rFonts w:ascii="Times New Roman" w:hAnsi="Times New Roman"/>
          <w:sz w:val="28"/>
          <w:szCs w:val="28"/>
        </w:rPr>
        <w:t>3. Признать утратившим силу решение Городской Думы муниципального образования городского поселения "Город Мосальск" от 16.06.2023 № 91 «Об утверждении Положения о муниципальном земельном контроле в границах муниципального образования городского поселения «Город Мосальск»</w:t>
      </w:r>
      <w:r w:rsidRPr="00064F63">
        <w:rPr>
          <w:rFonts w:ascii="Times New Roman" w:eastAsia="Calibri" w:hAnsi="Times New Roman"/>
          <w:sz w:val="28"/>
          <w:szCs w:val="28"/>
        </w:rPr>
        <w:t xml:space="preserve"> (</w:t>
      </w:r>
      <w:r w:rsidRPr="00064F63">
        <w:rPr>
          <w:rFonts w:ascii="Times New Roman" w:hAnsi="Times New Roman"/>
          <w:sz w:val="28"/>
          <w:szCs w:val="28"/>
        </w:rPr>
        <w:t xml:space="preserve">в ред. от 31.10.2023 </w:t>
      </w:r>
      <w:hyperlink r:id="rId11" w:history="1">
        <w:r w:rsidRPr="00064F63">
          <w:rPr>
            <w:rStyle w:val="a7"/>
            <w:rFonts w:ascii="Times New Roman" w:hAnsi="Times New Roman"/>
            <w:sz w:val="28"/>
            <w:szCs w:val="28"/>
          </w:rPr>
          <w:t>N 10</w:t>
        </w:r>
      </w:hyperlink>
      <w:r w:rsidRPr="00064F63">
        <w:rPr>
          <w:rFonts w:ascii="Times New Roman" w:hAnsi="Times New Roman"/>
          <w:sz w:val="28"/>
          <w:szCs w:val="28"/>
        </w:rPr>
        <w:t>7).</w:t>
      </w:r>
    </w:p>
    <w:p w:rsidR="00064F63" w:rsidRDefault="00064F63" w:rsidP="00064F63">
      <w:pPr>
        <w:pStyle w:val="ConsPlusNormal"/>
        <w:rPr>
          <w:rFonts w:ascii="Times New Roman" w:hAnsi="Times New Roman" w:cs="Times New Roman"/>
          <w:sz w:val="28"/>
          <w:szCs w:val="28"/>
        </w:rPr>
      </w:pPr>
    </w:p>
    <w:p w:rsidR="00064F63" w:rsidRDefault="00064F63" w:rsidP="00064F63">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064F63" w:rsidRDefault="00064F63" w:rsidP="00064F63">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городского поселения "Город Мосальск"                                     Н.А. </w:t>
      </w:r>
      <w:proofErr w:type="spellStart"/>
      <w:r>
        <w:rPr>
          <w:rFonts w:ascii="Times New Roman" w:hAnsi="Times New Roman" w:cs="Times New Roman"/>
          <w:sz w:val="28"/>
          <w:szCs w:val="28"/>
        </w:rPr>
        <w:t>Батовская</w:t>
      </w:r>
      <w:proofErr w:type="spellEnd"/>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w:t>
      </w:r>
    </w:p>
    <w:p w:rsidR="00064F63" w:rsidRDefault="00064F63" w:rsidP="00064F63">
      <w:pPr>
        <w:pStyle w:val="ConsPlusNormal"/>
        <w:ind w:left="6663"/>
        <w:jc w:val="right"/>
        <w:rPr>
          <w:rFonts w:ascii="Times New Roman" w:hAnsi="Times New Roman" w:cs="Times New Roman"/>
          <w:sz w:val="28"/>
          <w:szCs w:val="28"/>
        </w:rPr>
      </w:pPr>
      <w:r>
        <w:rPr>
          <w:rFonts w:ascii="Times New Roman" w:hAnsi="Times New Roman" w:cs="Times New Roman"/>
          <w:sz w:val="28"/>
          <w:szCs w:val="28"/>
        </w:rPr>
        <w:t>Городской Думы муниципального образования городского поселения "Город Мосальск"</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Pr="00064F63">
        <w:rPr>
          <w:rFonts w:ascii="Times New Roman" w:hAnsi="Times New Roman" w:cs="Times New Roman"/>
          <w:sz w:val="28"/>
          <w:szCs w:val="28"/>
          <w:u w:val="single"/>
        </w:rPr>
        <w:t>12.02. 2024 г.</w:t>
      </w:r>
      <w:r>
        <w:rPr>
          <w:rFonts w:ascii="Times New Roman" w:hAnsi="Times New Roman" w:cs="Times New Roman"/>
          <w:sz w:val="28"/>
          <w:szCs w:val="28"/>
          <w:u w:val="single"/>
        </w:rPr>
        <w:t xml:space="preserve"> </w:t>
      </w:r>
      <w:r w:rsidR="00152EDE">
        <w:rPr>
          <w:rFonts w:ascii="Times New Roman" w:hAnsi="Times New Roman" w:cs="Times New Roman"/>
          <w:sz w:val="28"/>
          <w:szCs w:val="28"/>
        </w:rPr>
        <w:t xml:space="preserve"> № 124</w:t>
      </w:r>
      <w:r>
        <w:rPr>
          <w:rFonts w:ascii="Times New Roman" w:hAnsi="Times New Roman" w:cs="Times New Roman"/>
          <w:sz w:val="28"/>
          <w:szCs w:val="28"/>
        </w:rPr>
        <w:t xml:space="preserve"> </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Title"/>
        <w:jc w:val="center"/>
      </w:pPr>
      <w:bookmarkStart w:id="1" w:name="P34"/>
      <w:bookmarkEnd w:id="1"/>
      <w:r>
        <w:t>ПОЛОЖЕНИЕ</w:t>
      </w:r>
    </w:p>
    <w:p w:rsidR="00064F63" w:rsidRDefault="00064F63" w:rsidP="00064F63">
      <w:pPr>
        <w:pStyle w:val="ConsPlusTitle"/>
        <w:jc w:val="center"/>
      </w:pPr>
      <w:r>
        <w:t>О МУНИЦИПАЛЬНОМ ЗЕМЕЛЬНОМ КОНТРОЛЕ НА ТЕРРИТОРИИ</w:t>
      </w:r>
    </w:p>
    <w:p w:rsidR="00064F63" w:rsidRDefault="00064F63" w:rsidP="00064F63">
      <w:pPr>
        <w:pStyle w:val="ConsPlusTitle"/>
        <w:jc w:val="center"/>
      </w:pPr>
      <w:r>
        <w:t>МУНИЦИПАЛЬНОГО ОБРАЗОВАНИЯ ГОРОДСКОГО ПОСЕЛЕНИЯ "ГОРОД МОСАЛЬСК"</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разработано в соответствии с Федеральным </w:t>
      </w:r>
      <w:hyperlink r:id="rId12"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 (далее - Федеральный закон N 248-ФЗ) и устанавливает порядок организации и осуществления муниципального земельного контроля на территории муниципального образования городского поселения "Город Мосальск" (далее - муниципальный земельный контроль). </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Предметом муниципального земельного контроля в соответствии с </w:t>
      </w:r>
      <w:hyperlink r:id="rId13" w:history="1">
        <w:r>
          <w:rPr>
            <w:rStyle w:val="a7"/>
            <w:rFonts w:ascii="Times New Roman" w:hAnsi="Times New Roman" w:cs="Times New Roman"/>
            <w:sz w:val="28"/>
            <w:szCs w:val="28"/>
          </w:rPr>
          <w:t>частью 2 статьи 72</w:t>
        </w:r>
      </w:hyperlink>
      <w:r>
        <w:rPr>
          <w:rFonts w:ascii="Times New Roman" w:hAnsi="Times New Roman" w:cs="Times New Roman"/>
          <w:sz w:val="28"/>
          <w:szCs w:val="28"/>
        </w:rPr>
        <w:t xml:space="preserve"> Земельного кодекса Российской Федерации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В соответствии с </w:t>
      </w:r>
      <w:hyperlink r:id="rId14" w:history="1">
        <w:r>
          <w:rPr>
            <w:rStyle w:val="a7"/>
            <w:rFonts w:ascii="Times New Roman" w:hAnsi="Times New Roman" w:cs="Times New Roman"/>
            <w:sz w:val="28"/>
            <w:szCs w:val="28"/>
          </w:rPr>
          <w:t>частью 1 статьи 16</w:t>
        </w:r>
      </w:hyperlink>
      <w:r>
        <w:rPr>
          <w:rFonts w:ascii="Times New Roman" w:hAnsi="Times New Roman" w:cs="Times New Roman"/>
          <w:sz w:val="28"/>
          <w:szCs w:val="28"/>
        </w:rPr>
        <w:t xml:space="preserve"> Федерального закона N 248-ФЗ объектом муниципального земельного контроля является деятельность, действия (бездействие) граждан и организаций, в рамках которых должны соблюдаться обязательные требования земельного законодательства, в том числе предъявляемые к гражданам и организациям, осуществляющим деятельность, действия (бездействие).</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Органом местного самоуправления, уполномоченным на осуществление муниципального земельного контроля, является администрация муниципального образования городского поселения "Город Мосальск" (далее - орган муниципального контроля). </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От имени органа муниципального контроля муниципальный земельный контроль вправе осуществлять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w:t>
      </w:r>
    </w:p>
    <w:p w:rsidR="00064F63" w:rsidRDefault="00064F63"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профилактических мероприятий и контрольных мероприятий (далее - инспектор):</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Ведущий специалист администрации муниципального образования городского поселения "Город Мосальск";</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Ведущий эксперт администрации муниципального образования городского поселения "Город Мосальск";</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5" w:history="1">
        <w:r>
          <w:rPr>
            <w:rStyle w:val="a7"/>
            <w:rFonts w:ascii="Times New Roman" w:hAnsi="Times New Roman" w:cs="Times New Roman"/>
            <w:sz w:val="28"/>
            <w:szCs w:val="28"/>
          </w:rPr>
          <w:t>частью 2 статьи 27</w:t>
        </w:r>
      </w:hyperlink>
      <w:r>
        <w:rPr>
          <w:rFonts w:ascii="Times New Roman" w:hAnsi="Times New Roman" w:cs="Times New Roman"/>
          <w:sz w:val="28"/>
          <w:szCs w:val="28"/>
        </w:rPr>
        <w:t xml:space="preserve"> Федерального закона N 248-ФЗ, инспекторы, уполномоченные на проведение конкретного профилактического мероприятия или контрольного мероприятия (далее - контрольные мероприятия), определяются распоряжением Главы администрации муниципального образования городского поселения "Город Мосальск" о проведении профилактического мероприятия или контрольного мероприятия. </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В соответствии с </w:t>
      </w:r>
      <w:hyperlink r:id="rId16" w:history="1">
        <w:r>
          <w:rPr>
            <w:rStyle w:val="a7"/>
            <w:rFonts w:ascii="Times New Roman" w:hAnsi="Times New Roman" w:cs="Times New Roman"/>
            <w:sz w:val="28"/>
            <w:szCs w:val="28"/>
          </w:rPr>
          <w:t>частью 2 статьи 16</w:t>
        </w:r>
      </w:hyperlink>
      <w:r>
        <w:rPr>
          <w:rFonts w:ascii="Times New Roman" w:hAnsi="Times New Roman" w:cs="Times New Roman"/>
          <w:sz w:val="28"/>
          <w:szCs w:val="28"/>
        </w:rPr>
        <w:t xml:space="preserve"> и </w:t>
      </w:r>
      <w:hyperlink r:id="rId17" w:history="1">
        <w:r>
          <w:rPr>
            <w:rStyle w:val="a7"/>
            <w:rFonts w:ascii="Times New Roman" w:hAnsi="Times New Roman" w:cs="Times New Roman"/>
            <w:sz w:val="28"/>
            <w:szCs w:val="28"/>
          </w:rPr>
          <w:t>частью 5 статьи 17</w:t>
        </w:r>
      </w:hyperlink>
      <w:r>
        <w:rPr>
          <w:rFonts w:ascii="Times New Roman" w:hAnsi="Times New Roman" w:cs="Times New Roman"/>
          <w:sz w:val="28"/>
          <w:szCs w:val="28"/>
        </w:rPr>
        <w:t xml:space="preserve"> Федерального закона N 248-ФЗ в рамках осуществления муниципального земельного контроля ведется учет объектов муниципального контроля с использованием информационных систем.</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8" w:history="1">
        <w:r>
          <w:rPr>
            <w:rStyle w:val="a7"/>
            <w:rFonts w:ascii="Times New Roman" w:hAnsi="Times New Roman" w:cs="Times New Roman"/>
            <w:sz w:val="28"/>
            <w:szCs w:val="28"/>
          </w:rPr>
          <w:t>частью 3 статьи 46</w:t>
        </w:r>
      </w:hyperlink>
      <w:r>
        <w:rPr>
          <w:rFonts w:ascii="Times New Roman" w:hAnsi="Times New Roman" w:cs="Times New Roman"/>
          <w:sz w:val="28"/>
          <w:szCs w:val="28"/>
        </w:rPr>
        <w:t xml:space="preserve"> Федерального закона N 248-ФЗ перечень объектов контроля размещается на официальном сайте администрации муниципального образования городского поселения "Город Мосальск" в информационно-телекоммуникационной сети Интернет. 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Система оценки и управления рисками при осуществлении муниципального земельного контроля не применяется.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В соответствии с </w:t>
      </w:r>
      <w:hyperlink r:id="rId19" w:history="1">
        <w:r>
          <w:rPr>
            <w:rStyle w:val="a7"/>
            <w:rFonts w:ascii="Times New Roman" w:hAnsi="Times New Roman" w:cs="Times New Roman"/>
            <w:sz w:val="28"/>
            <w:szCs w:val="28"/>
          </w:rPr>
          <w:t>частью 9</w:t>
        </w:r>
      </w:hyperlink>
      <w:r>
        <w:rPr>
          <w:rFonts w:ascii="Times New Roman" w:hAnsi="Times New Roman" w:cs="Times New Roman"/>
          <w:sz w:val="28"/>
          <w:szCs w:val="28"/>
        </w:rPr>
        <w:t xml:space="preserve"> и </w:t>
      </w:r>
      <w:hyperlink r:id="rId20" w:history="1">
        <w:r>
          <w:rPr>
            <w:rStyle w:val="a7"/>
            <w:rFonts w:ascii="Times New Roman" w:hAnsi="Times New Roman" w:cs="Times New Roman"/>
            <w:sz w:val="28"/>
            <w:szCs w:val="28"/>
          </w:rPr>
          <w:t>частью 10 статьи 23</w:t>
        </w:r>
      </w:hyperlink>
      <w:r>
        <w:rPr>
          <w:rFonts w:ascii="Times New Roman" w:hAnsi="Times New Roman" w:cs="Times New Roman"/>
          <w:sz w:val="28"/>
          <w:szCs w:val="28"/>
        </w:rPr>
        <w:t xml:space="preserve"> Федерального закона N 248-ФЗ, в целях оценки риска причинения вреда (ущерба) при принятии решения о проведении и выборе вида внепланового контрольного мероприятия применяются </w:t>
      </w:r>
      <w:hyperlink r:id="rId21" w:anchor="P126" w:history="1">
        <w:r>
          <w:rPr>
            <w:rStyle w:val="a7"/>
            <w:rFonts w:ascii="Times New Roman" w:hAnsi="Times New Roman" w:cs="Times New Roman"/>
            <w:sz w:val="28"/>
            <w:szCs w:val="28"/>
          </w:rPr>
          <w:t>индикаторы</w:t>
        </w:r>
      </w:hyperlink>
      <w:r>
        <w:rPr>
          <w:rFonts w:ascii="Times New Roman" w:hAnsi="Times New Roman" w:cs="Times New Roman"/>
          <w:sz w:val="28"/>
          <w:szCs w:val="28"/>
        </w:rPr>
        <w:t xml:space="preserve"> риска нарушения обязательных требований, установленные приложением N 1 к настоящему Положению.</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При осуществлении муниципального земельного контроля в соответствии со </w:t>
      </w:r>
      <w:hyperlink r:id="rId22" w:history="1">
        <w:r>
          <w:rPr>
            <w:rStyle w:val="a7"/>
            <w:rFonts w:ascii="Times New Roman" w:hAnsi="Times New Roman" w:cs="Times New Roman"/>
            <w:sz w:val="28"/>
            <w:szCs w:val="28"/>
          </w:rPr>
          <w:t>статьей 45</w:t>
        </w:r>
      </w:hyperlink>
      <w:r>
        <w:rPr>
          <w:rFonts w:ascii="Times New Roman" w:hAnsi="Times New Roman" w:cs="Times New Roman"/>
          <w:sz w:val="28"/>
          <w:szCs w:val="28"/>
        </w:rPr>
        <w:t xml:space="preserve"> Федерального закона N 248-ФЗ орган муниципального контроля проводит следующие профилактические мероприятия: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информирование;</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консультирование.</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необходимости орган муниципального контроля также вправе проводить следующие профилактические мероприятия: </w:t>
      </w:r>
    </w:p>
    <w:p w:rsidR="00064F63" w:rsidRDefault="00064F63"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профилактический визит; обобщение правоприменительной практики; объявление предостережения.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w:t>
      </w:r>
      <w:hyperlink r:id="rId23" w:history="1">
        <w:r>
          <w:rPr>
            <w:rStyle w:val="a7"/>
            <w:rFonts w:ascii="Times New Roman" w:hAnsi="Times New Roman" w:cs="Times New Roman"/>
            <w:sz w:val="28"/>
            <w:szCs w:val="28"/>
          </w:rPr>
          <w:t>статьей 46</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 Должностное лицо администрации муниципального образования городского поселения "Город Мосальск"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земельного контроля) в соответствии со </w:t>
      </w:r>
      <w:hyperlink r:id="rId24" w:history="1">
        <w:r>
          <w:rPr>
            <w:rStyle w:val="a7"/>
            <w:rFonts w:ascii="Times New Roman" w:hAnsi="Times New Roman" w:cs="Times New Roman"/>
            <w:sz w:val="28"/>
            <w:szCs w:val="28"/>
          </w:rPr>
          <w:t>статьей 50</w:t>
        </w:r>
      </w:hyperlink>
      <w:r>
        <w:rPr>
          <w:rFonts w:ascii="Times New Roman" w:hAnsi="Times New Roman" w:cs="Times New Roman"/>
          <w:sz w:val="28"/>
          <w:szCs w:val="28"/>
        </w:rPr>
        <w:t xml:space="preserve"> Федерального закона N 248-ФЗ. </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по телефону, а также на личном приеме осуществляется должностными лицами администрации муниципального образования городского поселения "Город Мосальск" в соответствии с графиком консультирования, утверждаемым главой администрации муниципального образования городского поселения "Город Мосальск" или его заместителем. График консультирования размещается на официальном сайте администрации муниципального образования городского поселения "Город Мосальск" в информационно-телекоммуникационной сети Интернет. </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Дата и время консультирования, осуществляемого посредством видео-конференц-связи, определяется должностным лицом администрации муниципального образования городского поселения "Город Мосальск" по согласованию с контролируемым лицом.</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консультирование, в том числе перечень вопросов, по которым осуществляется письменное консультирование:</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предмет муниципального земельного контроля;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соблюдение обязательных требований в области муниципального земельного контроля;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перечень и порядок осуществления профилактических мероприятий;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виды и порядок проведения контрольных мероприятий;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порядок обжалования решений органа муниципального контроля, </w:t>
      </w:r>
    </w:p>
    <w:p w:rsidR="00064F63" w:rsidRDefault="00064F63" w:rsidP="00064F63">
      <w:pPr>
        <w:pStyle w:val="ConsPlusNormal"/>
        <w:spacing w:before="220"/>
        <w:ind w:firstLine="540"/>
        <w:jc w:val="both"/>
        <w:rPr>
          <w:rFonts w:ascii="Times New Roman" w:hAnsi="Times New Roman" w:cs="Times New Roman"/>
          <w:sz w:val="28"/>
          <w:szCs w:val="28"/>
        </w:rPr>
      </w:pPr>
    </w:p>
    <w:p w:rsidR="00271F35" w:rsidRDefault="00271F35" w:rsidP="00064F63">
      <w:pPr>
        <w:pStyle w:val="ConsPlusNormal"/>
        <w:spacing w:before="220"/>
        <w:ind w:firstLine="0"/>
        <w:jc w:val="both"/>
        <w:rPr>
          <w:rFonts w:ascii="Times New Roman" w:hAnsi="Times New Roman" w:cs="Times New Roman"/>
          <w:sz w:val="28"/>
          <w:szCs w:val="28"/>
        </w:rPr>
      </w:pPr>
    </w:p>
    <w:p w:rsidR="00064F63" w:rsidRDefault="00064F63" w:rsidP="00064F63">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действий (бездействия) его должностных лиц.</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муниципального образования городского поселения "Город Мосальск", на официальном сайте администрации муниципального образования городского поселения "Город Мосальск" в информационно-телекоммуникационной сети Интернет.</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Профилактический визит в отношении контролируемых лиц проводится инспектором в порядке, установленном </w:t>
      </w:r>
      <w:hyperlink r:id="rId25" w:history="1">
        <w:r>
          <w:rPr>
            <w:rStyle w:val="a7"/>
            <w:rFonts w:ascii="Times New Roman" w:hAnsi="Times New Roman" w:cs="Times New Roman"/>
            <w:sz w:val="28"/>
            <w:szCs w:val="28"/>
          </w:rPr>
          <w:t>статьей 52</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Обязательный профилактический визит проводится с предварительным информированием контролируемого лица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Обобщение правоприменительной практики проводится органом муниципального контроля в соответствии со </w:t>
      </w:r>
      <w:hyperlink r:id="rId26" w:history="1">
        <w:r>
          <w:rPr>
            <w:rStyle w:val="a7"/>
            <w:rFonts w:ascii="Times New Roman" w:hAnsi="Times New Roman" w:cs="Times New Roman"/>
            <w:sz w:val="28"/>
            <w:szCs w:val="28"/>
          </w:rPr>
          <w:t>статьей 47</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Доклад, содержащий результаты обобщения правоприменительной практики готовится один раз в год, утверждается распоряжением главы администрации муниципального образования городского поселения "Город Мосальск" и размещается на официальном сайте администрации муниципального образования городского поселения "Город Мосальск" в информационно-телекоммуникационной сети Интернет до 15 марта года, следующего за отчетным годом.</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При наличии сведений, предусмотренных </w:t>
      </w:r>
      <w:hyperlink r:id="rId27" w:history="1">
        <w:r>
          <w:rPr>
            <w:rStyle w:val="a7"/>
            <w:rFonts w:ascii="Times New Roman" w:hAnsi="Times New Roman" w:cs="Times New Roman"/>
            <w:sz w:val="28"/>
            <w:szCs w:val="28"/>
          </w:rPr>
          <w:t>частью 1 статьи 49</w:t>
        </w:r>
      </w:hyperlink>
      <w:r>
        <w:rPr>
          <w:rFonts w:ascii="Times New Roman" w:hAnsi="Times New Roman" w:cs="Times New Roman"/>
          <w:sz w:val="28"/>
          <w:szCs w:val="28"/>
        </w:rPr>
        <w:t xml:space="preserve"> Федерального закона N 248-ФЗ, орган муниципального контроля в соответствии со </w:t>
      </w:r>
      <w:hyperlink r:id="rId28" w:history="1">
        <w:r>
          <w:rPr>
            <w:rStyle w:val="a7"/>
            <w:rFonts w:ascii="Times New Roman" w:hAnsi="Times New Roman" w:cs="Times New Roman"/>
            <w:sz w:val="28"/>
            <w:szCs w:val="28"/>
          </w:rPr>
          <w:t>статьей 49</w:t>
        </w:r>
      </w:hyperlink>
      <w:r>
        <w:rPr>
          <w:rFonts w:ascii="Times New Roman" w:hAnsi="Times New Roman" w:cs="Times New Roman"/>
          <w:sz w:val="28"/>
          <w:szCs w:val="28"/>
        </w:rPr>
        <w:t xml:space="preserve"> Федерального закона N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64F63" w:rsidRDefault="00064F63"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возражении указываются:</w:t>
      </w:r>
    </w:p>
    <w:p w:rsidR="00064F63" w:rsidRDefault="00064F63" w:rsidP="00064F63">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сведения о предостережении и должностном лице, направившем такое предостережение;</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доводы, на основании которых заявитель не согласен с предостережением.</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Возражения направляются контролируемым лицом в бумажном виде почтовым отправлением в администрацию муниципального образования городского поселения "Город Мосальск", или в виде электронного документа на указанный в предостережении адрес электронной почты администрации муниципального образования городского поселения "Город Мосальск", или иными указанными в предостережении способами.</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15. Муниципальный земельный контроль 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w:t>
      </w:r>
      <w:hyperlink r:id="rId29" w:history="1">
        <w:r>
          <w:rPr>
            <w:rStyle w:val="a7"/>
            <w:rFonts w:ascii="Times New Roman" w:hAnsi="Times New Roman" w:cs="Times New Roman"/>
            <w:sz w:val="28"/>
            <w:szCs w:val="28"/>
          </w:rPr>
          <w:t>закона</w:t>
        </w:r>
      </w:hyperlink>
      <w:r>
        <w:rPr>
          <w:rFonts w:ascii="Times New Roman" w:hAnsi="Times New Roman" w:cs="Times New Roman"/>
          <w:sz w:val="28"/>
          <w:szCs w:val="28"/>
        </w:rPr>
        <w:t xml:space="preserve">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30" w:history="1">
        <w:r>
          <w:rPr>
            <w:rStyle w:val="a7"/>
            <w:rFonts w:ascii="Times New Roman" w:hAnsi="Times New Roman" w:cs="Times New Roman"/>
            <w:sz w:val="28"/>
            <w:szCs w:val="28"/>
          </w:rPr>
          <w:t>частью 2 статьи 61</w:t>
        </w:r>
      </w:hyperlink>
      <w:r>
        <w:rPr>
          <w:rFonts w:ascii="Times New Roman" w:hAnsi="Times New Roman" w:cs="Times New Roman"/>
          <w:sz w:val="28"/>
          <w:szCs w:val="28"/>
        </w:rPr>
        <w:t xml:space="preserve"> Федерального закона N 248-ФЗ муниципальный земельный контроль осуществляется без проведения плановых контрольных мероприятий.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16. В соответствии с </w:t>
      </w:r>
      <w:hyperlink r:id="rId31" w:history="1">
        <w:r>
          <w:rPr>
            <w:rStyle w:val="a7"/>
            <w:rFonts w:ascii="Times New Roman" w:hAnsi="Times New Roman" w:cs="Times New Roman"/>
            <w:sz w:val="28"/>
            <w:szCs w:val="28"/>
          </w:rPr>
          <w:t>частью 7 статьи 25</w:t>
        </w:r>
      </w:hyperlink>
      <w:r>
        <w:rPr>
          <w:rFonts w:ascii="Times New Roman" w:hAnsi="Times New Roman" w:cs="Times New Roman"/>
          <w:sz w:val="28"/>
          <w:szCs w:val="28"/>
        </w:rPr>
        <w:t xml:space="preserve"> Федерального закона N 248-ФЗ в зависимости от оснований проведения контрольных мероприятий, установленных </w:t>
      </w:r>
      <w:hyperlink r:id="rId32" w:history="1">
        <w:r>
          <w:rPr>
            <w:rStyle w:val="a7"/>
            <w:rFonts w:ascii="Times New Roman" w:hAnsi="Times New Roman" w:cs="Times New Roman"/>
            <w:sz w:val="28"/>
            <w:szCs w:val="28"/>
          </w:rPr>
          <w:t>пунктами 1</w:t>
        </w:r>
      </w:hyperlink>
      <w:r>
        <w:rPr>
          <w:rFonts w:ascii="Times New Roman" w:hAnsi="Times New Roman" w:cs="Times New Roman"/>
          <w:sz w:val="28"/>
          <w:szCs w:val="28"/>
        </w:rPr>
        <w:t xml:space="preserve">, </w:t>
      </w:r>
      <w:hyperlink r:id="rId33" w:history="1">
        <w:r>
          <w:rPr>
            <w:rStyle w:val="a7"/>
            <w:rFonts w:ascii="Times New Roman" w:hAnsi="Times New Roman" w:cs="Times New Roman"/>
            <w:sz w:val="28"/>
            <w:szCs w:val="28"/>
          </w:rPr>
          <w:t>3</w:t>
        </w:r>
      </w:hyperlink>
      <w:r>
        <w:rPr>
          <w:rFonts w:ascii="Times New Roman" w:hAnsi="Times New Roman" w:cs="Times New Roman"/>
          <w:sz w:val="28"/>
          <w:szCs w:val="28"/>
        </w:rPr>
        <w:t xml:space="preserve"> - </w:t>
      </w:r>
      <w:hyperlink r:id="rId34" w:history="1">
        <w:r>
          <w:rPr>
            <w:rStyle w:val="a7"/>
            <w:rFonts w:ascii="Times New Roman" w:hAnsi="Times New Roman" w:cs="Times New Roman"/>
            <w:sz w:val="28"/>
            <w:szCs w:val="28"/>
          </w:rPr>
          <w:t>5 части 1 статьи 57</w:t>
        </w:r>
      </w:hyperlink>
      <w:r>
        <w:rPr>
          <w:rFonts w:ascii="Times New Roman" w:hAnsi="Times New Roman" w:cs="Times New Roman"/>
          <w:sz w:val="28"/>
          <w:szCs w:val="28"/>
        </w:rPr>
        <w:t xml:space="preserve"> Федерального закона N 248, проводятся следующие виды внеплановых контрольных мероприятий: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инспекционный визит;</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документарная проверка;</w:t>
      </w:r>
    </w:p>
    <w:p w:rsidR="00271F35" w:rsidRDefault="00271F35" w:rsidP="00064F63">
      <w:pPr>
        <w:pStyle w:val="ConsPlusNormal"/>
        <w:spacing w:before="220"/>
        <w:ind w:firstLine="540"/>
        <w:jc w:val="both"/>
        <w:rPr>
          <w:rFonts w:ascii="Times New Roman" w:hAnsi="Times New Roman" w:cs="Times New Roman"/>
          <w:sz w:val="28"/>
          <w:szCs w:val="28"/>
        </w:rPr>
      </w:pPr>
      <w:bookmarkStart w:id="2" w:name="P85"/>
      <w:bookmarkEnd w:id="2"/>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выездная проверка.</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внеплановых контрольных (надзорных) мероприятий определяется </w:t>
      </w:r>
      <w:hyperlink r:id="rId35" w:anchor="P87" w:history="1">
        <w:r>
          <w:rPr>
            <w:rStyle w:val="a7"/>
            <w:rFonts w:ascii="Times New Roman" w:hAnsi="Times New Roman" w:cs="Times New Roman"/>
            <w:sz w:val="28"/>
            <w:szCs w:val="28"/>
          </w:rPr>
          <w:t>пунктами 17</w:t>
        </w:r>
      </w:hyperlink>
      <w:r>
        <w:rPr>
          <w:rFonts w:ascii="Times New Roman" w:hAnsi="Times New Roman" w:cs="Times New Roman"/>
          <w:sz w:val="28"/>
          <w:szCs w:val="28"/>
        </w:rPr>
        <w:t xml:space="preserve"> - </w:t>
      </w:r>
      <w:hyperlink r:id="rId36" w:anchor="P98" w:history="1">
        <w:r>
          <w:rPr>
            <w:rStyle w:val="a7"/>
            <w:rFonts w:ascii="Times New Roman" w:hAnsi="Times New Roman" w:cs="Times New Roman"/>
            <w:sz w:val="28"/>
            <w:szCs w:val="28"/>
          </w:rPr>
          <w:t>19</w:t>
        </w:r>
      </w:hyperlink>
      <w:r>
        <w:rPr>
          <w:rFonts w:ascii="Times New Roman" w:hAnsi="Times New Roman" w:cs="Times New Roman"/>
          <w:sz w:val="28"/>
          <w:szCs w:val="28"/>
        </w:rPr>
        <w:t xml:space="preserve"> настоящего Положения.</w:t>
      </w:r>
    </w:p>
    <w:p w:rsidR="00064F63" w:rsidRDefault="00064F63" w:rsidP="00064F63">
      <w:pPr>
        <w:pStyle w:val="ConsPlusNormal"/>
        <w:spacing w:before="220"/>
        <w:ind w:firstLine="540"/>
        <w:jc w:val="both"/>
        <w:rPr>
          <w:rFonts w:ascii="Times New Roman" w:hAnsi="Times New Roman" w:cs="Times New Roman"/>
          <w:sz w:val="28"/>
          <w:szCs w:val="28"/>
        </w:rPr>
      </w:pPr>
      <w:bookmarkStart w:id="3" w:name="P87"/>
      <w:bookmarkEnd w:id="3"/>
      <w:r>
        <w:rPr>
          <w:rFonts w:ascii="Times New Roman" w:hAnsi="Times New Roman" w:cs="Times New Roman"/>
          <w:sz w:val="28"/>
          <w:szCs w:val="28"/>
        </w:rPr>
        <w:t xml:space="preserve">17. Инспекционный визит проводится в порядке, установленном </w:t>
      </w:r>
      <w:hyperlink r:id="rId37" w:history="1">
        <w:r>
          <w:rPr>
            <w:rStyle w:val="a7"/>
            <w:rFonts w:ascii="Times New Roman" w:hAnsi="Times New Roman" w:cs="Times New Roman"/>
            <w:sz w:val="28"/>
            <w:szCs w:val="28"/>
          </w:rPr>
          <w:t>статьей 70</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ходе инспекционного визита должностными лицами органа муниципального контроля могут совершаться следующие контрольные действия: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осмотр;</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опрос;</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18. Документарная проверка проводится в порядке, установленном </w:t>
      </w:r>
      <w:hyperlink r:id="rId38" w:history="1">
        <w:r>
          <w:rPr>
            <w:rStyle w:val="a7"/>
            <w:rFonts w:ascii="Times New Roman" w:hAnsi="Times New Roman" w:cs="Times New Roman"/>
            <w:sz w:val="28"/>
            <w:szCs w:val="28"/>
          </w:rPr>
          <w:t>статьей 72</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получение письменных объяснений;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истребование документов.</w:t>
      </w:r>
    </w:p>
    <w:p w:rsidR="00064F63" w:rsidRDefault="00064F63" w:rsidP="00064F63">
      <w:pPr>
        <w:pStyle w:val="ConsPlusNormal"/>
        <w:spacing w:before="220"/>
        <w:ind w:firstLine="540"/>
        <w:jc w:val="both"/>
        <w:rPr>
          <w:rFonts w:ascii="Times New Roman" w:hAnsi="Times New Roman" w:cs="Times New Roman"/>
          <w:sz w:val="28"/>
          <w:szCs w:val="28"/>
        </w:rPr>
      </w:pPr>
      <w:bookmarkStart w:id="4" w:name="P98"/>
      <w:bookmarkEnd w:id="4"/>
      <w:r>
        <w:rPr>
          <w:rFonts w:ascii="Times New Roman" w:hAnsi="Times New Roman" w:cs="Times New Roman"/>
          <w:sz w:val="28"/>
          <w:szCs w:val="28"/>
        </w:rPr>
        <w:t xml:space="preserve">19. Выездная проверка проводится в порядке, установленном </w:t>
      </w:r>
      <w:hyperlink r:id="rId39" w:history="1">
        <w:r>
          <w:rPr>
            <w:rStyle w:val="a7"/>
            <w:rFonts w:ascii="Times New Roman" w:hAnsi="Times New Roman" w:cs="Times New Roman"/>
            <w:sz w:val="28"/>
            <w:szCs w:val="28"/>
          </w:rPr>
          <w:t>статьей 73</w:t>
        </w:r>
      </w:hyperlink>
      <w:r>
        <w:rPr>
          <w:rFonts w:ascii="Times New Roman" w:hAnsi="Times New Roman" w:cs="Times New Roman"/>
          <w:sz w:val="28"/>
          <w:szCs w:val="28"/>
        </w:rPr>
        <w:t xml:space="preserve"> Федерального закона N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ходе выездной проверки должностными лицами органа муниципального контроля могут совершаться следующие контрольные действия: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осмотр;</w:t>
      </w:r>
    </w:p>
    <w:p w:rsidR="00271F35" w:rsidRDefault="00271F35"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опрос;</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истребование документов.</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w:t>
      </w:r>
      <w:hyperlink r:id="rId40" w:anchor="P85" w:history="1">
        <w:r>
          <w:rPr>
            <w:rStyle w:val="a7"/>
            <w:rFonts w:ascii="Times New Roman" w:hAnsi="Times New Roman" w:cs="Times New Roman"/>
            <w:sz w:val="28"/>
            <w:szCs w:val="28"/>
          </w:rPr>
          <w:t>подпунктом "в" пункта 16</w:t>
        </w:r>
      </w:hyperlink>
      <w:r>
        <w:rPr>
          <w:rFonts w:ascii="Times New Roman" w:hAnsi="Times New Roman" w:cs="Times New Roman"/>
          <w:sz w:val="28"/>
          <w:szCs w:val="28"/>
        </w:rPr>
        <w:t xml:space="preserve">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При осуществлен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271F35" w:rsidRDefault="00271F35"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Результаты контрольного мероприятия оформляются в порядке, установленном </w:t>
      </w:r>
      <w:hyperlink r:id="rId41" w:history="1">
        <w:r>
          <w:rPr>
            <w:rStyle w:val="a7"/>
            <w:rFonts w:ascii="Times New Roman" w:hAnsi="Times New Roman" w:cs="Times New Roman"/>
            <w:sz w:val="28"/>
            <w:szCs w:val="28"/>
          </w:rPr>
          <w:t>главой 16</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Оценка результативности и эффективности деятельности органа муниципального контроля осуществляется в соответствии со </w:t>
      </w:r>
      <w:hyperlink r:id="rId42" w:history="1">
        <w:r>
          <w:rPr>
            <w:rStyle w:val="a7"/>
            <w:rFonts w:ascii="Times New Roman" w:hAnsi="Times New Roman" w:cs="Times New Roman"/>
            <w:sz w:val="28"/>
            <w:szCs w:val="28"/>
          </w:rPr>
          <w:t>статьей 30</w:t>
        </w:r>
      </w:hyperlink>
      <w:r>
        <w:rPr>
          <w:rFonts w:ascii="Times New Roman" w:hAnsi="Times New Roman" w:cs="Times New Roman"/>
          <w:sz w:val="28"/>
          <w:szCs w:val="28"/>
        </w:rPr>
        <w:t xml:space="preserve"> Федерального закона N 248-ФЗ.</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систему показателей результативности и эффективности деятельности органа муниципального контроля входят ключевые </w:t>
      </w:r>
      <w:hyperlink r:id="rId43" w:anchor="P148" w:history="1">
        <w:r>
          <w:rPr>
            <w:rStyle w:val="a7"/>
            <w:rFonts w:ascii="Times New Roman" w:hAnsi="Times New Roman" w:cs="Times New Roman"/>
            <w:sz w:val="28"/>
            <w:szCs w:val="28"/>
          </w:rPr>
          <w:t>показатели</w:t>
        </w:r>
      </w:hyperlink>
      <w:r>
        <w:rPr>
          <w:rFonts w:ascii="Times New Roman" w:hAnsi="Times New Roman" w:cs="Times New Roman"/>
          <w:sz w:val="28"/>
          <w:szCs w:val="28"/>
        </w:rPr>
        <w:t xml:space="preserve"> муниципального контроля и их целевые значения, установленные приложением N 2 к настоящему Положению, а также индикативные </w:t>
      </w:r>
      <w:hyperlink r:id="rId44" w:anchor="P174" w:history="1">
        <w:r>
          <w:rPr>
            <w:rStyle w:val="a7"/>
            <w:rFonts w:ascii="Times New Roman" w:hAnsi="Times New Roman" w:cs="Times New Roman"/>
            <w:sz w:val="28"/>
            <w:szCs w:val="28"/>
          </w:rPr>
          <w:t>показатели</w:t>
        </w:r>
      </w:hyperlink>
      <w:r>
        <w:rPr>
          <w:rFonts w:ascii="Times New Roman" w:hAnsi="Times New Roman" w:cs="Times New Roman"/>
          <w:sz w:val="28"/>
          <w:szCs w:val="28"/>
        </w:rPr>
        <w:t xml:space="preserve"> для муниципального контроля, установленные приложением N 3 к настоящему Положению.</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Досудебный порядок подачи жалоб, установленный </w:t>
      </w:r>
      <w:hyperlink r:id="rId45" w:history="1">
        <w:r>
          <w:rPr>
            <w:rStyle w:val="a7"/>
            <w:rFonts w:ascii="Times New Roman" w:hAnsi="Times New Roman" w:cs="Times New Roman"/>
            <w:sz w:val="28"/>
            <w:szCs w:val="28"/>
          </w:rPr>
          <w:t>главой 9</w:t>
        </w:r>
      </w:hyperlink>
      <w:r>
        <w:rPr>
          <w:rFonts w:ascii="Times New Roman" w:hAnsi="Times New Roman" w:cs="Times New Roman"/>
          <w:sz w:val="28"/>
          <w:szCs w:val="28"/>
        </w:rPr>
        <w:t xml:space="preserve"> Федерального закона N 248-ФЗ, при осуществлении муниципального земельного контроля не применяется.</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Приложение N 1</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о муниципальном земельном</w:t>
      </w:r>
    </w:p>
    <w:p w:rsidR="00064F63" w:rsidRDefault="00064F63" w:rsidP="00064F6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МО ГП "Город Мосальск"</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Title"/>
        <w:jc w:val="center"/>
        <w:rPr>
          <w:sz w:val="28"/>
          <w:szCs w:val="28"/>
        </w:rPr>
      </w:pPr>
      <w:bookmarkStart w:id="5" w:name="P126"/>
      <w:bookmarkEnd w:id="5"/>
      <w:r>
        <w:rPr>
          <w:sz w:val="28"/>
          <w:szCs w:val="28"/>
        </w:rPr>
        <w:t>ИНДИКАТОРЫ РИСКА НАРУШЕНИЯ ОБЯЗАТЕЛЬНЫХ ТРЕБОВАНИЙ</w:t>
      </w:r>
    </w:p>
    <w:p w:rsidR="00064F63" w:rsidRDefault="00064F63" w:rsidP="00064F63">
      <w:pPr>
        <w:pStyle w:val="ConsPlusTitle"/>
        <w:jc w:val="center"/>
        <w:rPr>
          <w:sz w:val="28"/>
          <w:szCs w:val="28"/>
        </w:rPr>
      </w:pPr>
      <w:r>
        <w:rPr>
          <w:sz w:val="28"/>
          <w:szCs w:val="28"/>
        </w:rPr>
        <w:t>ПРИ ОСУЩЕСТВЛЕНИИ МУНИЦИПАЛЬНОГО ЗЕМЕЛЬНОГО КОНТРОЛЯ</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Индикаторами риска нарушения обязательных требований при осуществлении муниципального земельного контроля на территории муниципального образования городского поселения "Город Мосальск" являются:</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 (далее - ЕГРН).</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ЕГРН, на величину, превышающую значение </w:t>
      </w:r>
      <w:proofErr w:type="gramStart"/>
      <w:r>
        <w:rPr>
          <w:rFonts w:ascii="Times New Roman" w:hAnsi="Times New Roman" w:cs="Times New Roman"/>
          <w:sz w:val="28"/>
          <w:szCs w:val="28"/>
        </w:rPr>
        <w:t>точности определения координат характерных точек границ земельных участков</w:t>
      </w:r>
      <w:proofErr w:type="gramEnd"/>
      <w:r>
        <w:rPr>
          <w:rFonts w:ascii="Times New Roman" w:hAnsi="Times New Roman" w:cs="Times New Roman"/>
          <w:sz w:val="28"/>
          <w:szCs w:val="28"/>
        </w:rPr>
        <w:t>.</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Отсутствие в ЕГРН сведений о правах на используемый юридическим лицом, индивидуальным предпринимателем, гражданином земельный участок.</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ЕГРН.</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Наличие на земельном участке специализированной техники, используемой для снятия и (или) перемещения плодородного слоя почвы, выявленное в результате проведения мероприятий по контролю без взаимодействия с правообладателем земельного участка.</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w:t>
      </w:r>
      <w:proofErr w:type="gramEnd"/>
    </w:p>
    <w:p w:rsidR="00064F63" w:rsidRDefault="00064F63"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 выявленные в результате проведения мероприятий по контролю без взаимодействия с правообладателем земельного участка.</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выявленное в результате проведения мероприятий по контролю без взаимодействия с правообладателем земельного участка.</w:t>
      </w:r>
      <w:proofErr w:type="gramEnd"/>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о муниципальном земельном</w:t>
      </w:r>
    </w:p>
    <w:p w:rsidR="00064F63" w:rsidRDefault="00064F63" w:rsidP="00064F6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МО ГП "Город Мосальск"</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Title"/>
        <w:jc w:val="center"/>
        <w:rPr>
          <w:sz w:val="28"/>
          <w:szCs w:val="28"/>
        </w:rPr>
      </w:pPr>
      <w:bookmarkStart w:id="6" w:name="P148"/>
      <w:bookmarkEnd w:id="6"/>
      <w:r>
        <w:rPr>
          <w:sz w:val="28"/>
          <w:szCs w:val="28"/>
        </w:rPr>
        <w:t>КЛЮЧЕВЫЕ ПОКАЗАТЕЛИ МУНИЦИПАЛЬНОГО ЗЕМЕЛЬНОГО КОНТРОЛЯ</w:t>
      </w:r>
    </w:p>
    <w:p w:rsidR="00064F63" w:rsidRDefault="00064F63" w:rsidP="00064F63">
      <w:pPr>
        <w:pStyle w:val="ConsPlusTitle"/>
        <w:jc w:val="center"/>
        <w:rPr>
          <w:sz w:val="28"/>
          <w:szCs w:val="28"/>
        </w:rPr>
      </w:pPr>
      <w:r>
        <w:rPr>
          <w:sz w:val="28"/>
          <w:szCs w:val="28"/>
        </w:rPr>
        <w:t>И ИХ ЦЕЛЕВЫЕ ЗНАЧЕНИЯ</w:t>
      </w:r>
    </w:p>
    <w:p w:rsidR="00064F63" w:rsidRDefault="00064F63" w:rsidP="00064F6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3"/>
        <w:gridCol w:w="1701"/>
      </w:tblGrid>
      <w:tr w:rsidR="00064F63" w:rsidTr="00064F63">
        <w:tc>
          <w:tcPr>
            <w:tcW w:w="567"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jc w:val="center"/>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 xml:space="preserve">N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6803"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jc w:val="center"/>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Ключевые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jc w:val="center"/>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Целевые значения</w:t>
            </w:r>
          </w:p>
        </w:tc>
      </w:tr>
      <w:tr w:rsidR="00064F63" w:rsidTr="00064F63">
        <w:tc>
          <w:tcPr>
            <w:tcW w:w="567"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jc w:val="center"/>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1</w:t>
            </w:r>
          </w:p>
        </w:tc>
        <w:tc>
          <w:tcPr>
            <w:tcW w:w="6803"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Процент устраненных нарушений из числа выявленных нарушений земельного законодательства</w:t>
            </w:r>
          </w:p>
        </w:tc>
        <w:tc>
          <w:tcPr>
            <w:tcW w:w="1701"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Не менее 70%</w:t>
            </w:r>
          </w:p>
        </w:tc>
      </w:tr>
      <w:tr w:rsidR="00064F63" w:rsidTr="00064F63">
        <w:tc>
          <w:tcPr>
            <w:tcW w:w="567"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jc w:val="center"/>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2</w:t>
            </w:r>
          </w:p>
        </w:tc>
        <w:tc>
          <w:tcPr>
            <w:tcW w:w="6803"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Не более 10%</w:t>
            </w:r>
          </w:p>
        </w:tc>
      </w:tr>
      <w:tr w:rsidR="00064F63" w:rsidTr="00064F63">
        <w:tc>
          <w:tcPr>
            <w:tcW w:w="567"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jc w:val="center"/>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3</w:t>
            </w:r>
          </w:p>
        </w:tc>
        <w:tc>
          <w:tcPr>
            <w:tcW w:w="6803"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Процент отмененных результатов контрольных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064F63" w:rsidRDefault="00064F63">
            <w:pPr>
              <w:pStyle w:val="ConsPlusNormal"/>
              <w:spacing w:line="276" w:lineRule="auto"/>
              <w:rPr>
                <w:rFonts w:ascii="Times New Roman" w:eastAsiaTheme="minorEastAsia" w:hAnsi="Times New Roman" w:cs="Times New Roman"/>
                <w:sz w:val="28"/>
                <w:szCs w:val="28"/>
                <w:lang w:eastAsia="en-US"/>
              </w:rPr>
            </w:pPr>
            <w:r>
              <w:rPr>
                <w:rFonts w:ascii="Times New Roman" w:hAnsi="Times New Roman" w:cs="Times New Roman"/>
                <w:sz w:val="28"/>
                <w:szCs w:val="28"/>
                <w:lang w:eastAsia="en-US"/>
              </w:rPr>
              <w:t>Не более 10%</w:t>
            </w:r>
          </w:p>
        </w:tc>
      </w:tr>
    </w:tbl>
    <w:p w:rsidR="00064F63" w:rsidRDefault="00064F63" w:rsidP="00064F63">
      <w:pPr>
        <w:pStyle w:val="ConsPlusNormal"/>
        <w:jc w:val="both"/>
        <w:rPr>
          <w:rFonts w:ascii="Times New Roman" w:eastAsiaTheme="minorEastAsia"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p>
    <w:p w:rsidR="00064F63" w:rsidRDefault="00064F63" w:rsidP="00064F6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о муниципальном земельном</w:t>
      </w:r>
    </w:p>
    <w:p w:rsidR="00064F63" w:rsidRDefault="00064F63" w:rsidP="00064F6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контроле</w:t>
      </w:r>
      <w:proofErr w:type="gramEnd"/>
      <w:r>
        <w:rPr>
          <w:rFonts w:ascii="Times New Roman" w:hAnsi="Times New Roman" w:cs="Times New Roman"/>
          <w:sz w:val="28"/>
          <w:szCs w:val="28"/>
        </w:rPr>
        <w:t xml:space="preserve"> на территории</w:t>
      </w:r>
    </w:p>
    <w:p w:rsidR="00064F63" w:rsidRDefault="00064F63" w:rsidP="00064F63">
      <w:pPr>
        <w:pStyle w:val="ConsPlusNormal"/>
        <w:jc w:val="right"/>
        <w:rPr>
          <w:rFonts w:ascii="Times New Roman" w:hAnsi="Times New Roman" w:cs="Times New Roman"/>
          <w:sz w:val="28"/>
          <w:szCs w:val="28"/>
        </w:rPr>
      </w:pPr>
      <w:r>
        <w:rPr>
          <w:rFonts w:ascii="Times New Roman" w:hAnsi="Times New Roman" w:cs="Times New Roman"/>
          <w:sz w:val="28"/>
          <w:szCs w:val="28"/>
        </w:rPr>
        <w:t>МО ГП "Город Мосальск"</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Title"/>
        <w:jc w:val="center"/>
        <w:rPr>
          <w:sz w:val="28"/>
          <w:szCs w:val="28"/>
        </w:rPr>
      </w:pPr>
      <w:bookmarkStart w:id="7" w:name="P174"/>
      <w:bookmarkEnd w:id="7"/>
      <w:r>
        <w:rPr>
          <w:sz w:val="28"/>
          <w:szCs w:val="28"/>
        </w:rPr>
        <w:t>ПЕРЕЧЕНЬ</w:t>
      </w:r>
    </w:p>
    <w:p w:rsidR="00064F63" w:rsidRDefault="00064F63" w:rsidP="00064F63">
      <w:pPr>
        <w:pStyle w:val="ConsPlusTitle"/>
        <w:jc w:val="center"/>
        <w:rPr>
          <w:sz w:val="28"/>
          <w:szCs w:val="28"/>
        </w:rPr>
      </w:pPr>
      <w:r>
        <w:rPr>
          <w:sz w:val="28"/>
          <w:szCs w:val="28"/>
        </w:rPr>
        <w:t>ИНДИКАТИВНЫХ ПОКАЗАТЕЛЕЙ МУНИЦИПАЛЬНОГО ЗЕМЕЛЬНОГО КОНТРОЛЯ</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Количество внеплановых контрольных мероприятий, проведенных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общее количество контрольных мероприятий с взаимодействием, проведенных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количество контрольных мероприятий с взаимодействием по каждому виду контрольных мероприятий, проведенных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 количество контрольных мероприятий, проведенных с использованием средств дистанционного взаимодействия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количество обязательных профилактических визитов, проведенных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количество предостережений о недопустимости нарушения обязательных требований, объявленных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 количество контрольных мероприятий, по результатам которых выявлены нарушения обязательных требований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количество контрольных мероприятий, по итогам которых возбуждены дела об административных правонарушениях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сумма административных штрафов, наложенных по результатам контрольных мероприятий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 количество направленных в органы прокуратуры заявлений о согласовании проведения контрольных мероприятий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количество направленных в органы прокуратуры заявлений о согласовании проведения контрольных мероприятий, по которым органами </w:t>
      </w:r>
    </w:p>
    <w:p w:rsidR="00064F63" w:rsidRDefault="00064F63" w:rsidP="00064F63">
      <w:pPr>
        <w:pStyle w:val="ConsPlusNormal"/>
        <w:spacing w:before="220"/>
        <w:ind w:firstLine="540"/>
        <w:jc w:val="both"/>
        <w:rPr>
          <w:rFonts w:ascii="Times New Roman" w:hAnsi="Times New Roman" w:cs="Times New Roman"/>
          <w:sz w:val="28"/>
          <w:szCs w:val="28"/>
        </w:rPr>
      </w:pPr>
    </w:p>
    <w:p w:rsidR="00064F63" w:rsidRDefault="00064F63" w:rsidP="00064F63">
      <w:pPr>
        <w:pStyle w:val="ConsPlusNormal"/>
        <w:spacing w:before="220"/>
        <w:ind w:firstLine="0"/>
        <w:jc w:val="both"/>
        <w:rPr>
          <w:rFonts w:ascii="Times New Roman" w:hAnsi="Times New Roman" w:cs="Times New Roman"/>
          <w:sz w:val="28"/>
          <w:szCs w:val="28"/>
        </w:rPr>
      </w:pPr>
      <w:r>
        <w:rPr>
          <w:rFonts w:ascii="Times New Roman" w:hAnsi="Times New Roman" w:cs="Times New Roman"/>
          <w:sz w:val="28"/>
          <w:szCs w:val="28"/>
        </w:rPr>
        <w:t>прокуратуры отказано в согласовании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общее количество учтенных объектов контроля на конец отчетного периода;</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количество учтенных контролируемых лиц на конец отчетного периода;</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количество учтенных контролируемых лиц, в отношении которых проведены контрольные мероприятия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 количество исковых заявлений об оспаривании решений, действий (бездействия)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64F63" w:rsidRDefault="00064F63" w:rsidP="00064F6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064F63" w:rsidRDefault="00064F63" w:rsidP="00064F63">
      <w:pPr>
        <w:pStyle w:val="ConsPlusNormal"/>
        <w:jc w:val="both"/>
        <w:rPr>
          <w:rFonts w:ascii="Times New Roman" w:hAnsi="Times New Roman" w:cs="Times New Roman"/>
          <w:sz w:val="28"/>
          <w:szCs w:val="28"/>
        </w:rPr>
      </w:pPr>
    </w:p>
    <w:p w:rsidR="00064F63" w:rsidRDefault="00064F63" w:rsidP="00064F63">
      <w:pPr>
        <w:pStyle w:val="ConsPlusNormal"/>
        <w:jc w:val="both"/>
        <w:rPr>
          <w:rFonts w:ascii="Times New Roman" w:hAnsi="Times New Roman" w:cs="Times New Roman"/>
          <w:sz w:val="28"/>
          <w:szCs w:val="28"/>
        </w:rPr>
      </w:pPr>
    </w:p>
    <w:p w:rsidR="00064F63" w:rsidRDefault="00064F63" w:rsidP="00064F63">
      <w:pPr>
        <w:rPr>
          <w:rFonts w:ascii="Times New Roman" w:hAnsi="Times New Roman"/>
          <w:sz w:val="28"/>
          <w:szCs w:val="28"/>
        </w:rPr>
      </w:pPr>
    </w:p>
    <w:p w:rsidR="00C00BCB" w:rsidRPr="002A4E6C" w:rsidRDefault="00C00BCB" w:rsidP="00E53962">
      <w:pPr>
        <w:pStyle w:val="ConsPlusNormal"/>
        <w:widowControl/>
        <w:ind w:firstLine="0"/>
        <w:rPr>
          <w:sz w:val="24"/>
          <w:szCs w:val="24"/>
        </w:rPr>
      </w:pPr>
    </w:p>
    <w:sectPr w:rsidR="00C00BCB" w:rsidRPr="002A4E6C" w:rsidSect="00064F63">
      <w:pgSz w:w="11906" w:h="16838"/>
      <w:pgMar w:top="142"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7CC"/>
    <w:multiLevelType w:val="hybridMultilevel"/>
    <w:tmpl w:val="63727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341CA6"/>
    <w:multiLevelType w:val="hybridMultilevel"/>
    <w:tmpl w:val="D1265B66"/>
    <w:lvl w:ilvl="0" w:tplc="ED1A8D8C">
      <w:start w:val="1"/>
      <w:numFmt w:val="decimal"/>
      <w:lvlText w:val="%1."/>
      <w:lvlJc w:val="left"/>
      <w:pPr>
        <w:tabs>
          <w:tab w:val="num" w:pos="1080"/>
        </w:tabs>
        <w:ind w:left="1080" w:hanging="5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0886"/>
    <w:rsid w:val="0001060C"/>
    <w:rsid w:val="0001286F"/>
    <w:rsid w:val="00064F63"/>
    <w:rsid w:val="00077710"/>
    <w:rsid w:val="000F47C2"/>
    <w:rsid w:val="00103BB9"/>
    <w:rsid w:val="00152EDE"/>
    <w:rsid w:val="001876FC"/>
    <w:rsid w:val="001A71B2"/>
    <w:rsid w:val="001E0338"/>
    <w:rsid w:val="001E10FC"/>
    <w:rsid w:val="00236DD9"/>
    <w:rsid w:val="002374A8"/>
    <w:rsid w:val="00245EE4"/>
    <w:rsid w:val="002616EA"/>
    <w:rsid w:val="00271F35"/>
    <w:rsid w:val="00283196"/>
    <w:rsid w:val="002C2E7A"/>
    <w:rsid w:val="002E6F6A"/>
    <w:rsid w:val="002F1E48"/>
    <w:rsid w:val="0033542C"/>
    <w:rsid w:val="00343C51"/>
    <w:rsid w:val="00355CFC"/>
    <w:rsid w:val="003574C3"/>
    <w:rsid w:val="00360C4E"/>
    <w:rsid w:val="00396725"/>
    <w:rsid w:val="003E15BD"/>
    <w:rsid w:val="004172F1"/>
    <w:rsid w:val="00417B59"/>
    <w:rsid w:val="00443CE6"/>
    <w:rsid w:val="004A67F0"/>
    <w:rsid w:val="004F28EA"/>
    <w:rsid w:val="004F4C69"/>
    <w:rsid w:val="004F627F"/>
    <w:rsid w:val="005210E9"/>
    <w:rsid w:val="005A1BDB"/>
    <w:rsid w:val="005B158C"/>
    <w:rsid w:val="005F2EDA"/>
    <w:rsid w:val="006244E3"/>
    <w:rsid w:val="00643AC0"/>
    <w:rsid w:val="00650505"/>
    <w:rsid w:val="00663C9A"/>
    <w:rsid w:val="006F3559"/>
    <w:rsid w:val="00716F7A"/>
    <w:rsid w:val="00733C80"/>
    <w:rsid w:val="00777F71"/>
    <w:rsid w:val="007A51A2"/>
    <w:rsid w:val="007A6EA7"/>
    <w:rsid w:val="007C4104"/>
    <w:rsid w:val="00803C8F"/>
    <w:rsid w:val="00825D2D"/>
    <w:rsid w:val="00840D0F"/>
    <w:rsid w:val="008646A6"/>
    <w:rsid w:val="00882945"/>
    <w:rsid w:val="008A729C"/>
    <w:rsid w:val="008B42FE"/>
    <w:rsid w:val="008D20C4"/>
    <w:rsid w:val="008D3E36"/>
    <w:rsid w:val="008D5611"/>
    <w:rsid w:val="008F089D"/>
    <w:rsid w:val="00911481"/>
    <w:rsid w:val="00934BDE"/>
    <w:rsid w:val="00947E28"/>
    <w:rsid w:val="00951A2A"/>
    <w:rsid w:val="009549A7"/>
    <w:rsid w:val="00963B65"/>
    <w:rsid w:val="009741FC"/>
    <w:rsid w:val="00980E6F"/>
    <w:rsid w:val="009E54C7"/>
    <w:rsid w:val="00A36E17"/>
    <w:rsid w:val="00A42FD4"/>
    <w:rsid w:val="00A444C9"/>
    <w:rsid w:val="00A46750"/>
    <w:rsid w:val="00A92FC2"/>
    <w:rsid w:val="00A96D8E"/>
    <w:rsid w:val="00A97ABF"/>
    <w:rsid w:val="00AB5D3C"/>
    <w:rsid w:val="00B44130"/>
    <w:rsid w:val="00B63DA5"/>
    <w:rsid w:val="00B70886"/>
    <w:rsid w:val="00BB3B3C"/>
    <w:rsid w:val="00BD7615"/>
    <w:rsid w:val="00BE70EE"/>
    <w:rsid w:val="00C00BCB"/>
    <w:rsid w:val="00C059BB"/>
    <w:rsid w:val="00C4552B"/>
    <w:rsid w:val="00C54C6E"/>
    <w:rsid w:val="00C609D2"/>
    <w:rsid w:val="00C61D7C"/>
    <w:rsid w:val="00C626E8"/>
    <w:rsid w:val="00C975B0"/>
    <w:rsid w:val="00CC737E"/>
    <w:rsid w:val="00CF2306"/>
    <w:rsid w:val="00CF4A36"/>
    <w:rsid w:val="00D0588B"/>
    <w:rsid w:val="00D43BAC"/>
    <w:rsid w:val="00D70F51"/>
    <w:rsid w:val="00D85614"/>
    <w:rsid w:val="00D94478"/>
    <w:rsid w:val="00DA22A7"/>
    <w:rsid w:val="00DC59D4"/>
    <w:rsid w:val="00DE262F"/>
    <w:rsid w:val="00E52126"/>
    <w:rsid w:val="00E53962"/>
    <w:rsid w:val="00EC0698"/>
    <w:rsid w:val="00ED5AFC"/>
    <w:rsid w:val="00F33A12"/>
    <w:rsid w:val="00F33AA4"/>
    <w:rsid w:val="00F825BB"/>
    <w:rsid w:val="00FA4D57"/>
    <w:rsid w:val="00FA76D7"/>
    <w:rsid w:val="00FC26BF"/>
    <w:rsid w:val="00FD64D9"/>
    <w:rsid w:val="00FE7348"/>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70F51"/>
    <w:pPr>
      <w:ind w:firstLine="567"/>
      <w:jc w:val="both"/>
    </w:pPr>
    <w:rPr>
      <w:rFonts w:ascii="Arial" w:hAnsi="Arial"/>
      <w:sz w:val="24"/>
      <w:szCs w:val="24"/>
    </w:rPr>
  </w:style>
  <w:style w:type="paragraph" w:styleId="1">
    <w:name w:val="heading 1"/>
    <w:aliases w:val="!Части документа"/>
    <w:basedOn w:val="a"/>
    <w:next w:val="a"/>
    <w:link w:val="10"/>
    <w:qFormat/>
    <w:rsid w:val="00D70F51"/>
    <w:pPr>
      <w:jc w:val="center"/>
      <w:outlineLvl w:val="0"/>
    </w:pPr>
    <w:rPr>
      <w:rFonts w:cs="Arial"/>
      <w:b/>
      <w:bCs/>
      <w:kern w:val="32"/>
      <w:sz w:val="32"/>
      <w:szCs w:val="32"/>
    </w:rPr>
  </w:style>
  <w:style w:type="paragraph" w:styleId="2">
    <w:name w:val="heading 2"/>
    <w:aliases w:val="!Разделы документа"/>
    <w:basedOn w:val="a"/>
    <w:link w:val="20"/>
    <w:qFormat/>
    <w:rsid w:val="00D70F51"/>
    <w:pPr>
      <w:jc w:val="center"/>
      <w:outlineLvl w:val="1"/>
    </w:pPr>
    <w:rPr>
      <w:rFonts w:cs="Arial"/>
      <w:b/>
      <w:bCs/>
      <w:iCs/>
      <w:sz w:val="30"/>
      <w:szCs w:val="28"/>
    </w:rPr>
  </w:style>
  <w:style w:type="paragraph" w:styleId="3">
    <w:name w:val="heading 3"/>
    <w:aliases w:val="!Главы документа"/>
    <w:basedOn w:val="a"/>
    <w:link w:val="30"/>
    <w:qFormat/>
    <w:rsid w:val="00D70F51"/>
    <w:pPr>
      <w:outlineLvl w:val="2"/>
    </w:pPr>
    <w:rPr>
      <w:rFonts w:cs="Arial"/>
      <w:b/>
      <w:bCs/>
      <w:sz w:val="28"/>
      <w:szCs w:val="26"/>
    </w:rPr>
  </w:style>
  <w:style w:type="paragraph" w:styleId="4">
    <w:name w:val="heading 4"/>
    <w:aliases w:val="!Параграфы/Статьи документа"/>
    <w:basedOn w:val="a"/>
    <w:link w:val="40"/>
    <w:qFormat/>
    <w:rsid w:val="00D70F5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2126"/>
    <w:pPr>
      <w:widowControl w:val="0"/>
      <w:autoSpaceDE w:val="0"/>
      <w:autoSpaceDN w:val="0"/>
      <w:adjustRightInd w:val="0"/>
    </w:pPr>
    <w:rPr>
      <w:rFonts w:ascii="Courier New" w:hAnsi="Courier New" w:cs="Courier New"/>
    </w:rPr>
  </w:style>
  <w:style w:type="paragraph" w:customStyle="1" w:styleId="ConsPlusTitle">
    <w:name w:val="ConsPlusTitle"/>
    <w:rsid w:val="00E52126"/>
    <w:pPr>
      <w:widowControl w:val="0"/>
      <w:autoSpaceDE w:val="0"/>
      <w:autoSpaceDN w:val="0"/>
      <w:adjustRightInd w:val="0"/>
    </w:pPr>
    <w:rPr>
      <w:b/>
      <w:bCs/>
      <w:sz w:val="24"/>
      <w:szCs w:val="24"/>
    </w:rPr>
  </w:style>
  <w:style w:type="paragraph" w:customStyle="1" w:styleId="ConsPlusNormal">
    <w:name w:val="ConsPlusNormal"/>
    <w:rsid w:val="00077710"/>
    <w:pPr>
      <w:widowControl w:val="0"/>
      <w:autoSpaceDE w:val="0"/>
      <w:autoSpaceDN w:val="0"/>
      <w:adjustRightInd w:val="0"/>
      <w:ind w:firstLine="720"/>
    </w:pPr>
    <w:rPr>
      <w:rFonts w:ascii="Arial" w:hAnsi="Arial" w:cs="Arial"/>
    </w:rPr>
  </w:style>
  <w:style w:type="paragraph" w:styleId="a3">
    <w:name w:val="Balloon Text"/>
    <w:basedOn w:val="a"/>
    <w:semiHidden/>
    <w:rsid w:val="00D94478"/>
    <w:rPr>
      <w:rFonts w:ascii="Tahoma" w:hAnsi="Tahoma" w:cs="Tahoma"/>
      <w:sz w:val="16"/>
      <w:szCs w:val="16"/>
    </w:rPr>
  </w:style>
  <w:style w:type="table" w:styleId="a4">
    <w:name w:val="Table Grid"/>
    <w:basedOn w:val="a1"/>
    <w:rsid w:val="002C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417B59"/>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417B59"/>
    <w:rPr>
      <w:rFonts w:ascii="Arial" w:hAnsi="Arial" w:cs="Arial"/>
      <w:b/>
      <w:bCs/>
      <w:iCs/>
      <w:sz w:val="30"/>
      <w:szCs w:val="28"/>
    </w:rPr>
  </w:style>
  <w:style w:type="character" w:customStyle="1" w:styleId="30">
    <w:name w:val="Заголовок 3 Знак"/>
    <w:aliases w:val="!Главы документа Знак"/>
    <w:basedOn w:val="a0"/>
    <w:link w:val="3"/>
    <w:rsid w:val="00417B5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17B59"/>
    <w:rPr>
      <w:rFonts w:ascii="Arial" w:hAnsi="Arial"/>
      <w:b/>
      <w:bCs/>
      <w:sz w:val="26"/>
      <w:szCs w:val="28"/>
    </w:rPr>
  </w:style>
  <w:style w:type="character" w:styleId="HTML">
    <w:name w:val="HTML Variable"/>
    <w:aliases w:val="!Ссылки в документе"/>
    <w:basedOn w:val="a0"/>
    <w:rsid w:val="00D70F51"/>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D70F51"/>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417B59"/>
    <w:rPr>
      <w:rFonts w:ascii="Courier" w:hAnsi="Courier"/>
      <w:sz w:val="22"/>
    </w:rPr>
  </w:style>
  <w:style w:type="paragraph" w:customStyle="1" w:styleId="Title">
    <w:name w:val="Title!Название НПА"/>
    <w:basedOn w:val="a"/>
    <w:rsid w:val="00D70F51"/>
    <w:pPr>
      <w:spacing w:before="240" w:after="60"/>
      <w:jc w:val="center"/>
      <w:outlineLvl w:val="0"/>
    </w:pPr>
    <w:rPr>
      <w:rFonts w:cs="Arial"/>
      <w:b/>
      <w:bCs/>
      <w:kern w:val="28"/>
      <w:sz w:val="32"/>
      <w:szCs w:val="32"/>
    </w:rPr>
  </w:style>
  <w:style w:type="character" w:styleId="a7">
    <w:name w:val="Hyperlink"/>
    <w:basedOn w:val="a0"/>
    <w:rsid w:val="00D70F51"/>
    <w:rPr>
      <w:color w:val="0000FF"/>
      <w:u w:val="none"/>
    </w:rPr>
  </w:style>
  <w:style w:type="paragraph" w:customStyle="1" w:styleId="Application">
    <w:name w:val="Application!Приложение"/>
    <w:rsid w:val="00D70F51"/>
    <w:pPr>
      <w:spacing w:before="120" w:after="120"/>
      <w:jc w:val="right"/>
    </w:pPr>
    <w:rPr>
      <w:rFonts w:ascii="Arial" w:hAnsi="Arial" w:cs="Arial"/>
      <w:b/>
      <w:bCs/>
      <w:kern w:val="28"/>
      <w:sz w:val="32"/>
      <w:szCs w:val="32"/>
    </w:rPr>
  </w:style>
  <w:style w:type="paragraph" w:customStyle="1" w:styleId="Table">
    <w:name w:val="Table!Таблица"/>
    <w:rsid w:val="00D70F51"/>
    <w:rPr>
      <w:rFonts w:ascii="Arial" w:hAnsi="Arial" w:cs="Arial"/>
      <w:bCs/>
      <w:kern w:val="28"/>
      <w:sz w:val="24"/>
      <w:szCs w:val="32"/>
    </w:rPr>
  </w:style>
  <w:style w:type="paragraph" w:customStyle="1" w:styleId="Table0">
    <w:name w:val="Table!"/>
    <w:next w:val="Table"/>
    <w:rsid w:val="00D70F51"/>
    <w:pPr>
      <w:jc w:val="center"/>
    </w:pPr>
    <w:rPr>
      <w:rFonts w:ascii="Arial" w:hAnsi="Arial" w:cs="Arial"/>
      <w:b/>
      <w:bCs/>
      <w:kern w:val="28"/>
      <w:sz w:val="24"/>
      <w:szCs w:val="32"/>
    </w:rPr>
  </w:style>
  <w:style w:type="paragraph" w:customStyle="1" w:styleId="NumberAndDate">
    <w:name w:val="NumberAndDate"/>
    <w:aliases w:val="!Дата и Номер"/>
    <w:qFormat/>
    <w:rsid w:val="00D70F51"/>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70F51"/>
    <w:rPr>
      <w:sz w:val="28"/>
    </w:rPr>
  </w:style>
  <w:style w:type="paragraph" w:customStyle="1" w:styleId="ConsPlusCell">
    <w:name w:val="ConsPlusCell"/>
    <w:rsid w:val="00733C80"/>
    <w:pPr>
      <w:widowControl w:val="0"/>
      <w:autoSpaceDE w:val="0"/>
      <w:autoSpaceDN w:val="0"/>
      <w:adjustRightInd w:val="0"/>
    </w:pPr>
    <w:rPr>
      <w:rFonts w:ascii="Calibri" w:hAnsi="Calibri" w:cs="Calibri"/>
      <w:sz w:val="22"/>
      <w:szCs w:val="22"/>
    </w:rPr>
  </w:style>
  <w:style w:type="character" w:styleId="a8">
    <w:name w:val="FollowedHyperlink"/>
    <w:basedOn w:val="a0"/>
    <w:rsid w:val="00FA4D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072">
      <w:bodyDiv w:val="1"/>
      <w:marLeft w:val="0"/>
      <w:marRight w:val="0"/>
      <w:marTop w:val="0"/>
      <w:marBottom w:val="0"/>
      <w:divBdr>
        <w:top w:val="none" w:sz="0" w:space="0" w:color="auto"/>
        <w:left w:val="none" w:sz="0" w:space="0" w:color="auto"/>
        <w:bottom w:val="none" w:sz="0" w:space="0" w:color="auto"/>
        <w:right w:val="none" w:sz="0" w:space="0" w:color="auto"/>
      </w:divBdr>
    </w:div>
    <w:div w:id="610475994">
      <w:bodyDiv w:val="1"/>
      <w:marLeft w:val="0"/>
      <w:marRight w:val="0"/>
      <w:marTop w:val="0"/>
      <w:marBottom w:val="0"/>
      <w:divBdr>
        <w:top w:val="none" w:sz="0" w:space="0" w:color="auto"/>
        <w:left w:val="none" w:sz="0" w:space="0" w:color="auto"/>
        <w:bottom w:val="none" w:sz="0" w:space="0" w:color="auto"/>
        <w:right w:val="none" w:sz="0" w:space="0" w:color="auto"/>
      </w:divBdr>
    </w:div>
    <w:div w:id="19512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28&amp;dst=101287" TargetMode="External"/><Relationship Id="rId13" Type="http://schemas.openxmlformats.org/officeDocument/2006/relationships/hyperlink" Target="https://login.consultant.ru/link/?req=doc&amp;base=LAW&amp;n=465787&amp;dst=2356" TargetMode="External"/><Relationship Id="rId18" Type="http://schemas.openxmlformats.org/officeDocument/2006/relationships/hyperlink" Target="https://login.consultant.ru/link/?req=doc&amp;base=LAW&amp;n=465728&amp;dst=100512" TargetMode="External"/><Relationship Id="rId26" Type="http://schemas.openxmlformats.org/officeDocument/2006/relationships/hyperlink" Target="https://login.consultant.ru/link/?req=doc&amp;base=LAW&amp;n=465728&amp;dst=100529" TargetMode="External"/><Relationship Id="rId39" Type="http://schemas.openxmlformats.org/officeDocument/2006/relationships/hyperlink" Target="https://login.consultant.ru/link/?req=doc&amp;base=LAW&amp;n=465728&amp;dst=100864" TargetMode="External"/><Relationship Id="rId3" Type="http://schemas.microsoft.com/office/2007/relationships/stylesWithEffects" Target="stylesWithEffects.xml"/><Relationship Id="rId21" Type="http://schemas.openxmlformats.org/officeDocument/2006/relationships/hyperlink" Target="file:///C:\Users\User\Desktop\&#1057;&#1077;&#1089;&#1089;&#1080;&#1103;%20&#8470;%2045\&#1056;&#1077;&#1096;&#1077;&#1085;&#1080;&#1077;%20&#1047;&#1045;&#1052;&#1045;&#1051;&#1068;&#1053;&#1067;&#1049;%20&#1050;&#1054;&#1053;&#1058;&#1056;&#1054;&#1051;&#1068;.docx" TargetMode="External"/><Relationship Id="rId34" Type="http://schemas.openxmlformats.org/officeDocument/2006/relationships/hyperlink" Target="https://login.consultant.ru/link/?req=doc&amp;base=LAW&amp;n=465728&amp;dst=100638" TargetMode="External"/><Relationship Id="rId42" Type="http://schemas.openxmlformats.org/officeDocument/2006/relationships/hyperlink" Target="https://login.consultant.ru/link/?req=doc&amp;base=LAW&amp;n=465728&amp;dst=100338" TargetMode="External"/><Relationship Id="rId47" Type="http://schemas.openxmlformats.org/officeDocument/2006/relationships/theme" Target="theme/theme1.xml"/><Relationship Id="rId7" Type="http://schemas.openxmlformats.org/officeDocument/2006/relationships/hyperlink" Target="https://login.consultant.ru/link/?req=doc&amp;base=LAW&amp;n=465799" TargetMode="External"/><Relationship Id="rId12" Type="http://schemas.openxmlformats.org/officeDocument/2006/relationships/hyperlink" Target="https://login.consultant.ru/link/?req=doc&amp;base=LAW&amp;n=465728" TargetMode="External"/><Relationship Id="rId17" Type="http://schemas.openxmlformats.org/officeDocument/2006/relationships/hyperlink" Target="https://login.consultant.ru/link/?req=doc&amp;base=LAW&amp;n=465728&amp;dst=100188" TargetMode="External"/><Relationship Id="rId25" Type="http://schemas.openxmlformats.org/officeDocument/2006/relationships/hyperlink" Target="https://login.consultant.ru/link/?req=doc&amp;base=LAW&amp;n=465728&amp;dst=100572" TargetMode="External"/><Relationship Id="rId33" Type="http://schemas.openxmlformats.org/officeDocument/2006/relationships/hyperlink" Target="https://login.consultant.ru/link/?req=doc&amp;base=LAW&amp;n=465728&amp;dst=100636" TargetMode="External"/><Relationship Id="rId38" Type="http://schemas.openxmlformats.org/officeDocument/2006/relationships/hyperlink" Target="https://login.consultant.ru/link/?req=doc&amp;base=LAW&amp;n=465728&amp;dst=10085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65728&amp;dst=100173" TargetMode="External"/><Relationship Id="rId20" Type="http://schemas.openxmlformats.org/officeDocument/2006/relationships/hyperlink" Target="https://login.consultant.ru/link/?req=doc&amp;base=LAW&amp;n=465728&amp;dst=101135" TargetMode="External"/><Relationship Id="rId29" Type="http://schemas.openxmlformats.org/officeDocument/2006/relationships/hyperlink" Target="https://login.consultant.ru/link/?req=doc&amp;base=LAW&amp;n=465728" TargetMode="External"/><Relationship Id="rId41" Type="http://schemas.openxmlformats.org/officeDocument/2006/relationships/hyperlink" Target="https://login.consultant.ru/link/?req=doc&amp;base=LAW&amp;n=465728&amp;dst=10098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RLAW037&amp;n=149873" TargetMode="External"/><Relationship Id="rId24" Type="http://schemas.openxmlformats.org/officeDocument/2006/relationships/hyperlink" Target="https://login.consultant.ru/link/?req=doc&amp;base=LAW&amp;n=465728&amp;dst=100553" TargetMode="External"/><Relationship Id="rId32" Type="http://schemas.openxmlformats.org/officeDocument/2006/relationships/hyperlink" Target="https://login.consultant.ru/link/?req=doc&amp;base=LAW&amp;n=465728&amp;dst=100634" TargetMode="External"/><Relationship Id="rId37" Type="http://schemas.openxmlformats.org/officeDocument/2006/relationships/hyperlink" Target="https://login.consultant.ru/link/?req=doc&amp;base=LAW&amp;n=465728&amp;dst=100813" TargetMode="External"/><Relationship Id="rId40" Type="http://schemas.openxmlformats.org/officeDocument/2006/relationships/hyperlink" Target="file:///C:\Users\User\Desktop\&#1057;&#1077;&#1089;&#1089;&#1080;&#1103;%20&#8470;%2045\&#1056;&#1077;&#1096;&#1077;&#1085;&#1080;&#1077;%20&#1047;&#1045;&#1052;&#1045;&#1051;&#1068;&#1053;&#1067;&#1049;%20&#1050;&#1054;&#1053;&#1058;&#1056;&#1054;&#1051;&#1068;.docx" TargetMode="External"/><Relationship Id="rId45" Type="http://schemas.openxmlformats.org/officeDocument/2006/relationships/hyperlink" Target="https://login.consultant.ru/link/?req=doc&amp;base=LAW&amp;n=465728&amp;dst=1004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728&amp;dst=100305" TargetMode="External"/><Relationship Id="rId23" Type="http://schemas.openxmlformats.org/officeDocument/2006/relationships/hyperlink" Target="https://login.consultant.ru/link/?req=doc&amp;base=LAW&amp;n=465728&amp;dst=100509" TargetMode="External"/><Relationship Id="rId28" Type="http://schemas.openxmlformats.org/officeDocument/2006/relationships/hyperlink" Target="https://login.consultant.ru/link/?req=doc&amp;base=LAW&amp;n=465728&amp;dst=100547" TargetMode="External"/><Relationship Id="rId36" Type="http://schemas.openxmlformats.org/officeDocument/2006/relationships/hyperlink" Target="file:///C:\Users\User\Desktop\&#1057;&#1077;&#1089;&#1089;&#1080;&#1103;%20&#8470;%2045\&#1056;&#1077;&#1096;&#1077;&#1085;&#1080;&#1077;%20&#1047;&#1045;&#1052;&#1045;&#1051;&#1068;&#1053;&#1067;&#1049;%20&#1050;&#1054;&#1053;&#1058;&#1056;&#1054;&#1051;&#1068;.docx" TargetMode="External"/><Relationship Id="rId10" Type="http://schemas.openxmlformats.org/officeDocument/2006/relationships/hyperlink" Target="file:///C:\Users\User\Desktop\&#1057;&#1077;&#1089;&#1089;&#1080;&#1103;%20&#8470;%2045\&#1056;&#1077;&#1096;&#1077;&#1085;&#1080;&#1077;%20&#1047;&#1045;&#1052;&#1045;&#1051;&#1068;&#1053;&#1067;&#1049;%20&#1050;&#1054;&#1053;&#1058;&#1056;&#1054;&#1051;&#1068;.docx" TargetMode="External"/><Relationship Id="rId19" Type="http://schemas.openxmlformats.org/officeDocument/2006/relationships/hyperlink" Target="https://login.consultant.ru/link/?req=doc&amp;base=LAW&amp;n=465728&amp;dst=100269" TargetMode="External"/><Relationship Id="rId31" Type="http://schemas.openxmlformats.org/officeDocument/2006/relationships/hyperlink" Target="https://login.consultant.ru/link/?req=doc&amp;base=LAW&amp;n=465728&amp;dst=100288" TargetMode="External"/><Relationship Id="rId44" Type="http://schemas.openxmlformats.org/officeDocument/2006/relationships/hyperlink" Target="file:///C:\Users\User\Desktop\&#1057;&#1077;&#1089;&#1089;&#1080;&#1103;%20&#8470;%2045\&#1056;&#1077;&#1096;&#1077;&#1085;&#1080;&#1077;%20&#1047;&#1045;&#1052;&#1045;&#1051;&#1068;&#1053;&#1067;&#1049;%20&#1050;&#1054;&#1053;&#1058;&#1056;&#1054;&#1051;&#1068;.docx" TargetMode="External"/><Relationship Id="rId4" Type="http://schemas.openxmlformats.org/officeDocument/2006/relationships/settings" Target="settings.xml"/><Relationship Id="rId9" Type="http://schemas.openxmlformats.org/officeDocument/2006/relationships/hyperlink" Target="https://login.consultant.ru/link/?req=doc&amp;base=RLAW037&amp;n=164185" TargetMode="External"/><Relationship Id="rId14" Type="http://schemas.openxmlformats.org/officeDocument/2006/relationships/hyperlink" Target="https://login.consultant.ru/link/?req=doc&amp;base=LAW&amp;n=465728&amp;dst=100169" TargetMode="External"/><Relationship Id="rId22" Type="http://schemas.openxmlformats.org/officeDocument/2006/relationships/hyperlink" Target="https://login.consultant.ru/link/?req=doc&amp;base=LAW&amp;n=465728&amp;dst=100497" TargetMode="External"/><Relationship Id="rId27" Type="http://schemas.openxmlformats.org/officeDocument/2006/relationships/hyperlink" Target="https://login.consultant.ru/link/?req=doc&amp;base=LAW&amp;n=465728&amp;dst=101168" TargetMode="External"/><Relationship Id="rId30" Type="http://schemas.openxmlformats.org/officeDocument/2006/relationships/hyperlink" Target="https://login.consultant.ru/link/?req=doc&amp;base=LAW&amp;n=465728&amp;dst=100666" TargetMode="External"/><Relationship Id="rId35" Type="http://schemas.openxmlformats.org/officeDocument/2006/relationships/hyperlink" Target="file:///C:\Users\User\Desktop\&#1057;&#1077;&#1089;&#1089;&#1080;&#1103;%20&#8470;%2045\&#1056;&#1077;&#1096;&#1077;&#1085;&#1080;&#1077;%20&#1047;&#1045;&#1052;&#1045;&#1051;&#1068;&#1053;&#1067;&#1049;%20&#1050;&#1054;&#1053;&#1058;&#1056;&#1054;&#1051;&#1068;.docx" TargetMode="External"/><Relationship Id="rId43" Type="http://schemas.openxmlformats.org/officeDocument/2006/relationships/hyperlink" Target="file:///C:\Users\User\Desktop\&#1057;&#1077;&#1089;&#1089;&#1080;&#1103;%20&#8470;%2045\&#1056;&#1077;&#1096;&#1077;&#1085;&#1080;&#1077;%20&#1047;&#1045;&#1052;&#1045;&#1051;&#1068;&#1053;&#1067;&#1049;%20&#1050;&#1054;&#1053;&#1058;&#1056;&#1054;&#1051;&#106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68</TotalTime>
  <Pages>1</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КАЛУЖСКАЯ ОБЛАСТЬ</vt:lpstr>
    </vt:vector>
  </TitlesOfParts>
  <Company>2</Company>
  <LinksUpToDate>false</LinksUpToDate>
  <CharactersWithSpaces>27160</CharactersWithSpaces>
  <SharedDoc>false</SharedDoc>
  <HLinks>
    <vt:vector size="6" baseType="variant">
      <vt:variant>
        <vt:i4>2883637</vt:i4>
      </vt:variant>
      <vt:variant>
        <vt:i4>0</vt:i4>
      </vt:variant>
      <vt:variant>
        <vt:i4>0</vt:i4>
      </vt:variant>
      <vt:variant>
        <vt:i4>5</vt:i4>
      </vt:variant>
      <vt:variant>
        <vt:lpwstr>consultantplus://offline/ref=22398E903916F955DA8D9C161AA58A60CEEBEDD19BC0D22721879FADC7AF0986UEXFM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КАЛУЖСКАЯ ОБЛАСТЬ</dc:title>
  <dc:creator>Кулеша Екатерина Олеговна</dc:creator>
  <cp:lastModifiedBy>User</cp:lastModifiedBy>
  <cp:revision>18</cp:revision>
  <cp:lastPrinted>2024-02-15T11:04:00Z</cp:lastPrinted>
  <dcterms:created xsi:type="dcterms:W3CDTF">2024-01-23T12:17:00Z</dcterms:created>
  <dcterms:modified xsi:type="dcterms:W3CDTF">2024-02-15T11:07:00Z</dcterms:modified>
</cp:coreProperties>
</file>