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11" w:rsidRDefault="00D47425" w:rsidP="005D2B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650E11" w:rsidRDefault="00650E11" w:rsidP="005D2B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5D2B5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851F58" w:rsidRDefault="00B1023E" w:rsidP="00B1023E">
      <w:pPr>
        <w:tabs>
          <w:tab w:val="left" w:pos="1964"/>
          <w:tab w:val="center" w:pos="5173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851F58" w:rsidRDefault="00851F58" w:rsidP="00636D4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425" w:rsidRPr="00B1023E" w:rsidRDefault="00B34947" w:rsidP="00636D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63F17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1023E" w:rsidRPr="00B1023E">
        <w:rPr>
          <w:rFonts w:ascii="Arial" w:eastAsia="Times New Roman" w:hAnsi="Arial" w:cs="Arial"/>
          <w:sz w:val="24"/>
          <w:szCs w:val="24"/>
          <w:lang w:eastAsia="ru-RU"/>
        </w:rPr>
        <w:t>.06.</w:t>
      </w:r>
      <w:r w:rsidRPr="00B1023E">
        <w:rPr>
          <w:rFonts w:ascii="Arial" w:eastAsia="Times New Roman" w:hAnsi="Arial" w:cs="Arial"/>
          <w:sz w:val="24"/>
          <w:szCs w:val="24"/>
          <w:lang w:eastAsia="ru-RU"/>
        </w:rPr>
        <w:t xml:space="preserve">2023 </w:t>
      </w:r>
      <w:r w:rsidR="00B1023E" w:rsidRPr="00B1023E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</w:t>
      </w:r>
      <w:r w:rsidR="00851F58" w:rsidRPr="00B1023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1023E" w:rsidRPr="00B1023E">
        <w:rPr>
          <w:rFonts w:ascii="Arial" w:eastAsia="Times New Roman" w:hAnsi="Arial" w:cs="Arial"/>
          <w:sz w:val="24"/>
          <w:szCs w:val="24"/>
          <w:lang w:eastAsia="ru-RU"/>
        </w:rPr>
        <w:t xml:space="preserve"> 116</w:t>
      </w:r>
      <w:r w:rsidR="00851F58" w:rsidRPr="00B102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636D43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с. Девица</w:t>
      </w: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0" w:lineRule="atLeast"/>
        <w:ind w:firstLine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решение </w:t>
      </w:r>
    </w:p>
    <w:p w:rsidR="00B34947" w:rsidRDefault="00B34947" w:rsidP="00B34947">
      <w:pPr>
        <w:spacing w:after="0" w:line="0" w:lineRule="atLeast"/>
        <w:ind w:firstLine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Совета народных депутатов от 29 декабря 2022 года № 95</w:t>
      </w:r>
    </w:p>
    <w:p w:rsidR="00B34947" w:rsidRDefault="00B34947" w:rsidP="00B34947">
      <w:pPr>
        <w:spacing w:after="0" w:line="0" w:lineRule="atLeast"/>
        <w:ind w:firstLine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 бюджете Девицкого сельского поселения </w:t>
      </w:r>
    </w:p>
    <w:p w:rsidR="00B34947" w:rsidRDefault="00B34947" w:rsidP="00B34947">
      <w:pPr>
        <w:spacing w:after="0" w:line="0" w:lineRule="atLeast"/>
        <w:ind w:firstLine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Острогожского муниципального района </w:t>
      </w:r>
    </w:p>
    <w:p w:rsidR="00B34947" w:rsidRDefault="00B34947" w:rsidP="00B34947">
      <w:pPr>
        <w:spacing w:after="0" w:line="0" w:lineRule="atLeast"/>
        <w:ind w:firstLine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Воронежской области на 2023 год и</w:t>
      </w:r>
    </w:p>
    <w:p w:rsidR="00B34947" w:rsidRDefault="00B34947" w:rsidP="00B34947">
      <w:pPr>
        <w:spacing w:after="0" w:line="0" w:lineRule="atLeast"/>
        <w:ind w:firstLine="28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на пла</w:t>
      </w:r>
      <w:r w:rsidR="00B1023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новый период 2024  и 2025 годов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» </w:t>
      </w:r>
    </w:p>
    <w:p w:rsidR="00B34947" w:rsidRDefault="00B34947" w:rsidP="00B34947">
      <w:pPr>
        <w:spacing w:before="240" w:after="6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B34947" w:rsidRDefault="00B34947" w:rsidP="00B34947">
      <w:pPr>
        <w:pStyle w:val="7"/>
        <w:tabs>
          <w:tab w:val="left" w:pos="3766"/>
        </w:tabs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В целях приведения нормативного правового акта в соответствие действующему законодательству Совет народных депутатов Девицкого сельского поселения Острогожского муниципального района Воронежской области</w:t>
      </w:r>
    </w:p>
    <w:p w:rsidR="00B34947" w:rsidRDefault="00B34947" w:rsidP="00B34947">
      <w:pPr>
        <w:spacing w:line="240" w:lineRule="auto"/>
        <w:ind w:firstLine="709"/>
        <w:jc w:val="both"/>
        <w:rPr>
          <w:lang w:eastAsia="ru-RU"/>
        </w:rPr>
      </w:pPr>
    </w:p>
    <w:p w:rsidR="00B34947" w:rsidRDefault="00B34947" w:rsidP="00B34947">
      <w:pPr>
        <w:spacing w:line="240" w:lineRule="auto"/>
        <w:ind w:firstLine="709"/>
        <w:jc w:val="both"/>
        <w:rPr>
          <w:lang w:eastAsia="ru-RU"/>
        </w:rPr>
      </w:pPr>
    </w:p>
    <w:p w:rsidR="00B34947" w:rsidRPr="009F645B" w:rsidRDefault="00B34947" w:rsidP="00B34947">
      <w:pPr>
        <w:keepNext/>
        <w:spacing w:after="0" w:line="240" w:lineRule="auto"/>
        <w:ind w:firstLine="709"/>
        <w:jc w:val="both"/>
        <w:outlineLvl w:val="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Pr="009F645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34947" w:rsidRPr="009F645B" w:rsidRDefault="00B34947" w:rsidP="00B34947">
      <w:pPr>
        <w:pStyle w:val="af2"/>
        <w:numPr>
          <w:ilvl w:val="0"/>
          <w:numId w:val="1"/>
        </w:numPr>
        <w:tabs>
          <w:tab w:val="left" w:pos="0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OLE_LINK14"/>
      <w:bookmarkStart w:id="1" w:name="OLE_LINK15"/>
      <w:bookmarkStart w:id="2" w:name="OLE_LINK16"/>
      <w:r w:rsidRPr="009F645B">
        <w:rPr>
          <w:rFonts w:ascii="Arial" w:hAnsi="Arial" w:cs="Arial"/>
          <w:sz w:val="24"/>
          <w:szCs w:val="24"/>
        </w:rPr>
        <w:t xml:space="preserve">В решение Совета  народных депутатов Девицкого сельского поселения </w:t>
      </w:r>
      <w:r w:rsidRPr="009F645B">
        <w:rPr>
          <w:rFonts w:ascii="Arial" w:hAnsi="Arial" w:cs="Arial"/>
          <w:bCs/>
          <w:sz w:val="24"/>
          <w:szCs w:val="24"/>
        </w:rPr>
        <w:t>от 29 декабря 2022 года № 95 «О бюджете Девицкого сельского поселения Острогожского муниципального района Воронежской области на 2023 год и на плановый период 2024 и 2025 годов</w:t>
      </w:r>
      <w:proofErr w:type="gramStart"/>
      <w:r w:rsidRPr="009F645B">
        <w:rPr>
          <w:rFonts w:ascii="Arial" w:hAnsi="Arial" w:cs="Arial"/>
          <w:bCs/>
          <w:sz w:val="24"/>
          <w:szCs w:val="24"/>
        </w:rPr>
        <w:t>.»</w:t>
      </w:r>
      <w:r w:rsidRPr="009F64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645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F645B">
        <w:rPr>
          <w:rFonts w:ascii="Arial" w:hAnsi="Arial" w:cs="Arial"/>
          <w:sz w:val="24"/>
          <w:szCs w:val="24"/>
        </w:rPr>
        <w:t>внести следующие изменения:</w:t>
      </w:r>
    </w:p>
    <w:p w:rsidR="00B34947" w:rsidRPr="009F645B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F645B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«1. Утвердить основные характеристики бюджета Девиц</w:t>
      </w:r>
      <w:r w:rsidR="009F645B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на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по тексту – бюджет поселения): 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прогнозируемый общий объем доходов бюджета поселения в сумме </w:t>
      </w:r>
      <w:r w:rsidR="009F645B">
        <w:rPr>
          <w:rFonts w:ascii="Arial" w:eastAsia="Times New Roman" w:hAnsi="Arial" w:cs="Arial"/>
          <w:sz w:val="24"/>
          <w:szCs w:val="24"/>
          <w:lang w:eastAsia="ru-RU"/>
        </w:rPr>
        <w:t>6408,3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безвозмездные поступления из областного бюджета в сумме </w:t>
      </w:r>
      <w:r w:rsidR="009F645B">
        <w:rPr>
          <w:rFonts w:ascii="Arial" w:eastAsia="Times New Roman" w:hAnsi="Arial" w:cs="Arial"/>
          <w:sz w:val="24"/>
          <w:szCs w:val="24"/>
          <w:lang w:eastAsia="ru-RU"/>
        </w:rPr>
        <w:t>113,3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., из бюджета Острогожского муниципального района в сумме </w:t>
      </w:r>
      <w:r w:rsidR="009F645B">
        <w:rPr>
          <w:rFonts w:ascii="Arial" w:eastAsia="Times New Roman" w:hAnsi="Arial" w:cs="Arial"/>
          <w:sz w:val="24"/>
          <w:szCs w:val="24"/>
          <w:lang w:eastAsia="ru-RU"/>
        </w:rPr>
        <w:t>4908,1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="009F645B">
        <w:rPr>
          <w:rFonts w:ascii="Arial" w:eastAsia="Times New Roman" w:hAnsi="Arial" w:cs="Arial"/>
          <w:sz w:val="24"/>
          <w:szCs w:val="24"/>
          <w:lang w:eastAsia="ru-RU"/>
        </w:rPr>
        <w:t>6881,1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составит – </w:t>
      </w:r>
      <w:r w:rsidR="009F645B">
        <w:rPr>
          <w:rFonts w:ascii="Arial" w:eastAsia="Times New Roman" w:hAnsi="Arial" w:cs="Arial"/>
          <w:sz w:val="24"/>
          <w:szCs w:val="24"/>
          <w:lang w:eastAsia="ru-RU"/>
        </w:rPr>
        <w:t>472,8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источники внутреннего финансирования дефицита бюджета Девицкого  поселения </w:t>
      </w:r>
      <w:r w:rsidR="009F645B">
        <w:rPr>
          <w:rFonts w:ascii="Arial" w:hAnsi="Arial" w:cs="Arial"/>
          <w:bCs/>
          <w:sz w:val="24"/>
          <w:szCs w:val="24"/>
        </w:rPr>
        <w:t>на 2023 год и на плановый период 2024 и 2025</w:t>
      </w:r>
      <w:r>
        <w:rPr>
          <w:rFonts w:ascii="Arial" w:hAnsi="Arial" w:cs="Arial"/>
          <w:bCs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 к настоящему решению Совета народных депутатов Девицкого сельского поселения Острогожского муниципального района Воронежской области».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«Источники внутреннего финансирования дефицита бюджета Девицкого сельского поселения </w:t>
      </w:r>
      <w:r w:rsidR="009F645B">
        <w:rPr>
          <w:rFonts w:ascii="Arial" w:hAnsi="Arial" w:cs="Arial"/>
          <w:bCs/>
          <w:sz w:val="24"/>
          <w:szCs w:val="24"/>
        </w:rPr>
        <w:t>на 2023</w:t>
      </w:r>
      <w:r>
        <w:rPr>
          <w:rFonts w:ascii="Arial" w:hAnsi="Arial" w:cs="Arial"/>
          <w:bCs/>
          <w:sz w:val="24"/>
          <w:szCs w:val="24"/>
        </w:rPr>
        <w:t xml:space="preserve"> год и на плановый период 2</w:t>
      </w:r>
      <w:r w:rsidR="009F645B">
        <w:rPr>
          <w:rFonts w:ascii="Arial" w:hAnsi="Arial" w:cs="Arial"/>
          <w:bCs/>
          <w:sz w:val="24"/>
          <w:szCs w:val="24"/>
        </w:rPr>
        <w:t>024 и 2025</w:t>
      </w:r>
      <w:r>
        <w:rPr>
          <w:rFonts w:ascii="Arial" w:hAnsi="Arial" w:cs="Arial"/>
          <w:bCs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изложить в новой редакции согласно приложению 1.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 «Поступление доходов бюджета Девицкого сельского поселения по кодам видов доходов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подвидов доходов </w:t>
      </w:r>
      <w:r w:rsidR="009F645B">
        <w:rPr>
          <w:rFonts w:ascii="Arial" w:hAnsi="Arial" w:cs="Arial"/>
          <w:bCs/>
          <w:sz w:val="24"/>
          <w:szCs w:val="24"/>
        </w:rPr>
        <w:t>на 2023 год и на плановый период 2024 и 2025</w:t>
      </w:r>
      <w:r>
        <w:rPr>
          <w:rFonts w:ascii="Arial" w:hAnsi="Arial" w:cs="Arial"/>
          <w:bCs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изложить в новой редакции согласно приложения 2.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3 «Ведомственная структура расходов бюджета Девицкого  сельского поселения </w:t>
      </w:r>
      <w:r w:rsidR="009F645B">
        <w:rPr>
          <w:rFonts w:ascii="Arial" w:hAnsi="Arial" w:cs="Arial"/>
          <w:bCs/>
          <w:sz w:val="24"/>
          <w:szCs w:val="24"/>
        </w:rPr>
        <w:t>на 2023 год и на плановый период 2024 и 2025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годов» изложить в новой редакции согласно приложению 3.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4 «Распределение бюджетных ассигнований по разделам, подразделам, целевым статьям (муниципальной программы Девицкого  сельского поселения),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sz w:val="24"/>
          <w:szCs w:val="24"/>
        </w:rPr>
        <w:t xml:space="preserve"> Девицкого  сельского поселения </w:t>
      </w:r>
      <w:r w:rsidR="009F645B">
        <w:rPr>
          <w:rFonts w:ascii="Arial" w:hAnsi="Arial" w:cs="Arial"/>
          <w:bCs/>
          <w:sz w:val="24"/>
          <w:szCs w:val="24"/>
        </w:rPr>
        <w:t xml:space="preserve">на 2023 </w:t>
      </w:r>
      <w:r>
        <w:rPr>
          <w:rFonts w:ascii="Arial" w:hAnsi="Arial" w:cs="Arial"/>
          <w:bCs/>
          <w:sz w:val="24"/>
          <w:szCs w:val="24"/>
        </w:rPr>
        <w:t>год и на пла</w:t>
      </w:r>
      <w:r w:rsidR="009F645B">
        <w:rPr>
          <w:rFonts w:ascii="Arial" w:hAnsi="Arial" w:cs="Arial"/>
          <w:bCs/>
          <w:sz w:val="24"/>
          <w:szCs w:val="24"/>
        </w:rPr>
        <w:t>новый период 2024 и 2025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приложению 4.</w:t>
      </w:r>
    </w:p>
    <w:p w:rsidR="00B34947" w:rsidRDefault="00B34947" w:rsidP="00B34947">
      <w:pPr>
        <w:pStyle w:val="af2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5 « Распределение бюджетных ассигнований по целевым статьям (муниципальной программы Девицкого сельского поселения), группам видов расходов, разделам, подразделам классификации расходов бюджета Девицкого  сельского поселения </w:t>
      </w:r>
      <w:r w:rsidR="009F645B">
        <w:rPr>
          <w:rFonts w:ascii="Arial" w:hAnsi="Arial" w:cs="Arial"/>
          <w:bCs/>
          <w:sz w:val="24"/>
          <w:szCs w:val="24"/>
        </w:rPr>
        <w:t>на 2023 год и на плановый период 2024 и 2025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годов» изложить в новой редакции согласно приложению 5.</w:t>
      </w:r>
    </w:p>
    <w:p w:rsidR="00B34947" w:rsidRDefault="00B34947" w:rsidP="00B34947">
      <w:pPr>
        <w:pStyle w:val="af2"/>
        <w:ind w:left="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решение подлежит обнародованию.</w:t>
      </w:r>
    </w:p>
    <w:p w:rsidR="00B34947" w:rsidRDefault="00B34947" w:rsidP="00B34947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исполнения данного решения оставляю за собой.</w:t>
      </w:r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Девицкого сельского поселения                             М. 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Косинова</w:t>
      </w:r>
      <w:proofErr w:type="spellEnd"/>
    </w:p>
    <w:p w:rsidR="00B34947" w:rsidRDefault="00B34947" w:rsidP="00B34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4"/>
          <w:lang w:eastAsia="ru-RU"/>
        </w:rPr>
        <w:t xml:space="preserve"> </w:t>
      </w:r>
    </w:p>
    <w:p w:rsidR="00B34947" w:rsidRDefault="00B34947" w:rsidP="00B349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B3494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45B" w:rsidRDefault="009F645B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D474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947" w:rsidRDefault="00B34947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61" w:rsidRDefault="00FF006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FF0061" w:rsidRDefault="00FF006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F0061" w:rsidRDefault="00FF006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FF0061" w:rsidRDefault="00FF006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FF0061" w:rsidRDefault="00063F17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23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 № 116</w:t>
      </w:r>
    </w:p>
    <w:p w:rsidR="00FF0061" w:rsidRDefault="00FF006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851F58" w:rsidRDefault="00B1023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к</w:t>
      </w:r>
      <w:r w:rsidR="00B97501">
        <w:rPr>
          <w:rFonts w:ascii="Arial" w:hAnsi="Arial" w:cs="Arial"/>
          <w:sz w:val="24"/>
          <w:szCs w:val="24"/>
        </w:rPr>
        <w:t xml:space="preserve"> решению</w:t>
      </w:r>
      <w:r w:rsidR="00650E11">
        <w:rPr>
          <w:rFonts w:ascii="Arial" w:hAnsi="Arial" w:cs="Arial"/>
          <w:sz w:val="24"/>
          <w:szCs w:val="24"/>
        </w:rPr>
        <w:t xml:space="preserve">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поселения 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«О бюджете 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1F58" w:rsidRDefault="00655B89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год и </w:t>
      </w:r>
    </w:p>
    <w:p w:rsidR="00851F58" w:rsidRDefault="00715D2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>29 декабря</w:t>
      </w:r>
      <w:r w:rsidR="00655B89"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55B89"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 xml:space="preserve"> 95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F23" w:rsidRPr="00D47425" w:rsidRDefault="008E4F23" w:rsidP="008E4F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425">
        <w:rPr>
          <w:rFonts w:ascii="Arial" w:eastAsia="Times New Roman" w:hAnsi="Arial" w:cs="Arial"/>
          <w:sz w:val="24"/>
          <w:szCs w:val="24"/>
          <w:lang w:eastAsia="ru-RU"/>
        </w:rPr>
        <w:t>Источники</w:t>
      </w:r>
    </w:p>
    <w:p w:rsidR="008E4F23" w:rsidRPr="00D47425" w:rsidRDefault="008E4F23" w:rsidP="008E4F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425">
        <w:rPr>
          <w:rFonts w:ascii="Arial" w:eastAsia="Times New Roman" w:hAnsi="Arial" w:cs="Arial"/>
          <w:sz w:val="24"/>
          <w:szCs w:val="24"/>
          <w:lang w:eastAsia="ru-RU"/>
        </w:rPr>
        <w:t>внутреннего финансирования дефицита</w:t>
      </w:r>
    </w:p>
    <w:p w:rsidR="008E4F23" w:rsidRPr="008E4F23" w:rsidRDefault="008E4F23" w:rsidP="008E4F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бюджета на 2023 год и плановый период 2024 и 2025                       </w:t>
      </w:r>
      <w:r w:rsidRPr="00D4742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годов</w:t>
      </w:r>
      <w:r w:rsidRPr="00D474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4F2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</w:t>
      </w:r>
      <w:r w:rsidRPr="008E4F23">
        <w:rPr>
          <w:rFonts w:ascii="Arial" w:eastAsia="Times New Roman" w:hAnsi="Arial" w:cs="Arial"/>
          <w:sz w:val="24"/>
          <w:szCs w:val="24"/>
          <w:lang w:eastAsia="ru-RU"/>
        </w:rPr>
        <w:t>Сумма (</w:t>
      </w:r>
      <w:proofErr w:type="spellStart"/>
      <w:r w:rsidRPr="008E4F2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8E4F2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8E4F2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8E4F23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52"/>
        <w:gridCol w:w="3484"/>
        <w:gridCol w:w="2980"/>
        <w:gridCol w:w="1130"/>
        <w:gridCol w:w="997"/>
        <w:gridCol w:w="992"/>
      </w:tblGrid>
      <w:tr w:rsidR="008E4F23" w:rsidRPr="008E4F23" w:rsidTr="00D47425">
        <w:trPr>
          <w:trHeight w:val="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8E4F23" w:rsidRPr="008E4F23" w:rsidTr="00D47425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4F23" w:rsidRPr="008E4F23" w:rsidTr="00D47425">
        <w:trPr>
          <w:trHeight w:val="5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9F645B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472,8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lang w:eastAsia="ru-RU"/>
              </w:rPr>
              <w:t>0,00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из других бюджетов бюджетной системы Российской Федерации в валюте </w:t>
            </w: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01 03 01 00 00 0000 800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6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4F2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4F2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4F23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58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остатки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</w:tr>
      <w:tr w:rsidR="008E4F23" w:rsidRPr="008E4F23" w:rsidTr="00D47425">
        <w:trPr>
          <w:trHeight w:val="29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9F645B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-6408,3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-3074,9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-3252,1</w:t>
            </w:r>
          </w:p>
        </w:tc>
      </w:tr>
      <w:tr w:rsidR="008E4F23" w:rsidRPr="008E4F23" w:rsidTr="00D47425">
        <w:trPr>
          <w:trHeight w:val="6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9F645B" w:rsidRDefault="009F645B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5B">
              <w:rPr>
                <w:rFonts w:ascii="Arial" w:eastAsia="Times New Roman" w:hAnsi="Arial" w:cs="Arial"/>
                <w:bCs/>
                <w:lang w:eastAsia="ru-RU"/>
              </w:rPr>
              <w:t>-6408,3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9F645B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5B">
              <w:rPr>
                <w:rFonts w:ascii="Arial" w:eastAsia="Times New Roman" w:hAnsi="Arial" w:cs="Arial"/>
                <w:bCs/>
                <w:lang w:eastAsia="ru-RU"/>
              </w:rPr>
              <w:t>-3074,9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9F645B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5B">
              <w:rPr>
                <w:rFonts w:ascii="Arial" w:eastAsia="Times New Roman" w:hAnsi="Arial" w:cs="Arial"/>
                <w:bCs/>
                <w:lang w:eastAsia="ru-RU"/>
              </w:rPr>
              <w:t>-3252,1</w:t>
            </w:r>
          </w:p>
        </w:tc>
      </w:tr>
      <w:tr w:rsidR="008E4F23" w:rsidRPr="008E4F23" w:rsidTr="00D47425">
        <w:trPr>
          <w:trHeight w:val="3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9F645B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6881,1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8E4F23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3074,9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8E4F23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3252,1</w:t>
            </w:r>
          </w:p>
        </w:tc>
      </w:tr>
      <w:tr w:rsidR="008E4F23" w:rsidRPr="008E4F23" w:rsidTr="00D47425">
        <w:trPr>
          <w:trHeight w:val="6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F23" w:rsidRPr="008E4F23" w:rsidRDefault="008E4F23" w:rsidP="008E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4F23" w:rsidRPr="008E4F23" w:rsidRDefault="008E4F23" w:rsidP="008E4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4F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9F645B" w:rsidRDefault="009F645B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5B">
              <w:rPr>
                <w:rFonts w:ascii="Arial" w:eastAsia="Times New Roman" w:hAnsi="Arial" w:cs="Arial"/>
                <w:bCs/>
                <w:lang w:eastAsia="ru-RU"/>
              </w:rPr>
              <w:t>6881,1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F23" w:rsidRPr="009F645B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5B">
              <w:rPr>
                <w:rFonts w:ascii="Arial" w:eastAsia="Times New Roman" w:hAnsi="Arial" w:cs="Arial"/>
                <w:bCs/>
                <w:lang w:eastAsia="ru-RU"/>
              </w:rPr>
              <w:t>3074,9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F23" w:rsidRPr="009F645B" w:rsidRDefault="008E4F23" w:rsidP="00D474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5B">
              <w:rPr>
                <w:rFonts w:ascii="Arial" w:eastAsia="Times New Roman" w:hAnsi="Arial" w:cs="Arial"/>
                <w:bCs/>
                <w:lang w:eastAsia="ru-RU"/>
              </w:rPr>
              <w:t>3252,1</w:t>
            </w:r>
          </w:p>
        </w:tc>
      </w:tr>
    </w:tbl>
    <w:p w:rsidR="00BE4D7D" w:rsidRDefault="00BE4D7D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D7D" w:rsidRDefault="00BE4D7D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                                        М.А.Косинова</w:t>
      </w:r>
    </w:p>
    <w:p w:rsidR="00851F58" w:rsidRDefault="00851F58" w:rsidP="00851F58">
      <w:pPr>
        <w:spacing w:after="0" w:line="240" w:lineRule="auto"/>
        <w:ind w:left="496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FF0061" w:rsidRDefault="00063F17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23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 № 116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61" w:rsidRDefault="00FF006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851F58" w:rsidRDefault="00B9750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к  решению</w:t>
      </w:r>
      <w:r w:rsidR="00650E11">
        <w:rPr>
          <w:rFonts w:ascii="Arial" w:hAnsi="Arial" w:cs="Arial"/>
          <w:sz w:val="24"/>
          <w:szCs w:val="24"/>
        </w:rPr>
        <w:t xml:space="preserve">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851F58" w:rsidRDefault="00715D2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2023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 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плановый период 2024 </w:t>
      </w:r>
      <w:r w:rsidR="00655B89">
        <w:rPr>
          <w:rFonts w:ascii="Arial" w:eastAsia="Times New Roman" w:hAnsi="Arial" w:cs="Arial"/>
          <w:sz w:val="24"/>
          <w:szCs w:val="24"/>
          <w:lang w:eastAsia="ru-RU"/>
        </w:rPr>
        <w:t>и 202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715D2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>29 декабря 2022</w:t>
      </w:r>
      <w:r w:rsidR="00851F58"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>95</w:t>
      </w: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ПОСТУПЛЕНИЕ ДОХОДОВ БЮДЖЕТА  ДЕВИЦКОГО СЕЛЬСКОГО ПОСЕЛЕНИЯ ОСТРОГОЖСКОГО МУНИЦИПАЛЬНОГО РАЙОНА ВОРОНЕЖСКОЙ ОБЛАСТИ  ПО КОДАМ ВИДОВ ДО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>ХОДОВ, ПОДВИДОВ ДОХОДОВ  НА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</w:t>
      </w:r>
      <w:r w:rsidR="00715D28">
        <w:rPr>
          <w:rFonts w:ascii="Arial" w:eastAsia="Times New Roman" w:hAnsi="Arial" w:cs="Arial"/>
          <w:sz w:val="24"/>
          <w:szCs w:val="24"/>
          <w:lang w:eastAsia="ru-RU"/>
        </w:rPr>
        <w:t>2024</w:t>
      </w:r>
      <w:proofErr w:type="gramStart"/>
      <w:r w:rsidR="00715D2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="00715D28">
        <w:rPr>
          <w:rFonts w:ascii="Arial" w:eastAsia="Times New Roman" w:hAnsi="Arial" w:cs="Arial"/>
          <w:sz w:val="24"/>
          <w:szCs w:val="24"/>
          <w:lang w:eastAsia="ru-RU"/>
        </w:rPr>
        <w:t xml:space="preserve">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851F58" w:rsidRDefault="00851F58" w:rsidP="00851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4536"/>
        <w:gridCol w:w="992"/>
        <w:gridCol w:w="953"/>
        <w:gridCol w:w="1062"/>
      </w:tblGrid>
      <w:tr w:rsidR="00851F58" w:rsidTr="00BA2979">
        <w:trPr>
          <w:trHeight w:val="170"/>
          <w:tblHeader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715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655B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 w:rsidR="00715D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715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BA2979">
        <w:trPr>
          <w:trHeight w:val="170"/>
          <w:tblHeader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3" w:name="P1013"/>
            <w:bookmarkEnd w:id="3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851F58" w:rsidRDefault="00851F5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Default="00715D2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Default="00715D28" w:rsidP="00655B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BE4D7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6408,3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3074,9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3252,1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1376,9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EE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1390,4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1405,7</w:t>
            </w:r>
          </w:p>
        </w:tc>
      </w:tr>
      <w:tr w:rsidR="00655B89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55B89" w:rsidRDefault="00655B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000 101 00000 00 0000 110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55B89" w:rsidRDefault="00655B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55B89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9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89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208,7</w:t>
            </w:r>
          </w:p>
        </w:tc>
      </w:tr>
      <w:tr w:rsidR="00715D2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15D28" w:rsidRDefault="00715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715D28" w:rsidRDefault="00715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5D2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208,7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715D2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208,2</w:t>
            </w:r>
          </w:p>
        </w:tc>
      </w:tr>
      <w:tr w:rsidR="00715D2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15D28" w:rsidRPr="009D1AE6" w:rsidRDefault="00715D28" w:rsidP="009D1A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1AE6">
              <w:rPr>
                <w:rFonts w:ascii="Arial" w:hAnsi="Arial" w:cs="Arial"/>
                <w:bCs/>
                <w:sz w:val="24"/>
                <w:szCs w:val="24"/>
              </w:rPr>
              <w:t>000 1 01 02030 01 0000 110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15D28" w:rsidRPr="009D1AE6" w:rsidRDefault="00715D28">
            <w:pPr>
              <w:rPr>
                <w:rFonts w:ascii="Arial" w:hAnsi="Arial" w:cs="Arial"/>
                <w:sz w:val="24"/>
                <w:szCs w:val="24"/>
              </w:rPr>
            </w:pPr>
            <w:r w:rsidRPr="009D1AE6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5D28" w:rsidRPr="009D1AE6" w:rsidRDefault="009D1AE6" w:rsidP="00842E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9D1AE6" w:rsidRDefault="009D1AE6" w:rsidP="00842E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8" w:rsidRPr="009D1AE6" w:rsidRDefault="009D1AE6" w:rsidP="00842E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0,5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000 1 06 00000 00 0000 000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 w:rsidP="005A350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5A3501" w:rsidRDefault="005A3501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501">
              <w:rPr>
                <w:rFonts w:ascii="Arial" w:hAnsi="Arial" w:cs="Arial"/>
                <w:sz w:val="24"/>
                <w:szCs w:val="24"/>
              </w:rPr>
              <w:t>1194,0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5A3501" w:rsidRDefault="005A3501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501">
              <w:rPr>
                <w:rFonts w:ascii="Arial" w:hAnsi="Arial" w:cs="Arial"/>
                <w:sz w:val="24"/>
                <w:szCs w:val="24"/>
              </w:rPr>
              <w:t>1194,0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5A3501" w:rsidRDefault="005A3501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3501">
              <w:rPr>
                <w:rFonts w:ascii="Arial" w:hAnsi="Arial" w:cs="Arial"/>
                <w:sz w:val="24"/>
                <w:szCs w:val="24"/>
              </w:rPr>
              <w:t>1194,0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5A3501" w:rsidP="00842E87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5A3501" w:rsidP="00842E87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8A53A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46,0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1148,0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000 1 06 06040 00 0000 110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Pr="008736EE" w:rsidRDefault="005A3501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547,0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5A3501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5A3501" w:rsidRDefault="005A350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1" w:rsidRDefault="005A3501" w:rsidP="00842E87">
            <w:pPr>
              <w:jc w:val="center"/>
            </w:pPr>
            <w:r w:rsidRPr="007E7F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000 1 11 05000 00 0000 120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</w:p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1175F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000 1 11 0503510 0000 120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5F" w:rsidRPr="008736EE" w:rsidRDefault="0001175F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36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BE4D7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5031,4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1684,5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1846,4</w:t>
            </w:r>
          </w:p>
        </w:tc>
      </w:tr>
      <w:tr w:rsidR="00C972EC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972EC" w:rsidRDefault="00C972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C972EC" w:rsidRDefault="00C972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972EC" w:rsidRPr="008736EE" w:rsidRDefault="00BE4D7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5021,4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EC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1684,5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EC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1846,4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307,3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D718F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000 2 02 150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1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152,0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000 2 02 16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001 10 0000 150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Pr="0001175F" w:rsidRDefault="0001175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1175F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155,3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</w:t>
            </w:r>
            <w:r w:rsidR="00EA7B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A7B5B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7B5B" w:rsidRDefault="00EA7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EA7B5B" w:rsidRDefault="00EA7B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EA7B5B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113,3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B" w:rsidRPr="008736EE" w:rsidRDefault="00EA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B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</w:t>
            </w:r>
            <w:r w:rsidR="00EA7B5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C2500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C2500" w:rsidRDefault="006C25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000 2 02 35118 10 0000 150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C2500" w:rsidRDefault="006C250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C2500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0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0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122,07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2C48D8" w:rsidP="002C4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ИНЫЕ 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BE4D7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4602,4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1271,7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C972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1416,4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4" w:name="OLE_LINK13"/>
            <w:bookmarkStart w:id="5" w:name="OLE_LINK4"/>
            <w:bookmarkStart w:id="6" w:name="OLE_LINK5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000 2 02 40014 00 0000 1</w:t>
            </w:r>
            <w:bookmarkEnd w:id="4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7" w:name="OLE_LINK6"/>
            <w:bookmarkStart w:id="8" w:name="OLE_LINK7"/>
            <w:bookmarkStart w:id="9" w:name="OLE_LINK11"/>
            <w:bookmarkStart w:id="10" w:name="OLE_LINK12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bookmarkEnd w:id="7"/>
            <w:bookmarkEnd w:id="8"/>
            <w:bookmarkEnd w:id="9"/>
            <w:bookmarkEnd w:id="10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1" w:name="OLE_LINK1"/>
            <w:bookmarkStart w:id="12" w:name="OLE_LINK2"/>
            <w:bookmarkStart w:id="13" w:name="OLE_LINK3"/>
            <w:bookmarkEnd w:id="5"/>
            <w:bookmarkEnd w:id="6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000 2 02 40014 10 0000 </w:t>
            </w:r>
            <w:bookmarkEnd w:id="11"/>
            <w:bookmarkEnd w:id="12"/>
            <w:bookmarkEnd w:id="13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BE4D7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3465,0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851F58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851F58" w:rsidRPr="008736EE" w:rsidRDefault="00BE4D7D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3465,0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8736EE" w:rsidRDefault="006C25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BA2979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000 2 07 00000 00 0000 000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979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000 2 07 05000 10 0000 150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2979" w:rsidTr="00BA2979">
        <w:trPr>
          <w:trHeight w:val="2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79" w:rsidRDefault="00BA297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                                         М.А.Косинова</w:t>
      </w:r>
    </w:p>
    <w:p w:rsidR="00851F58" w:rsidRDefault="00851F58" w:rsidP="00E300F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FF0061" w:rsidRDefault="00063F17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23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 № 116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61" w:rsidRDefault="00FF006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E300F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851F58" w:rsidRDefault="00DE241D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851F58" w:rsidRDefault="00AB5B60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на 2023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</w:p>
    <w:p w:rsidR="00851F58" w:rsidRDefault="00AB5B60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плановый период 2024 и 2025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851F58" w:rsidRDefault="0081414E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>декабря 2022</w:t>
      </w:r>
      <w:r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2B75A8">
        <w:rPr>
          <w:rFonts w:ascii="Arial" w:eastAsia="Times New Roman" w:hAnsi="Arial" w:cs="Arial"/>
          <w:sz w:val="24"/>
          <w:szCs w:val="24"/>
          <w:lang w:eastAsia="ru-RU"/>
        </w:rPr>
        <w:t xml:space="preserve"> 95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Девицкого сельского поселения Острогожского муниципального рай</w:t>
      </w:r>
      <w:r w:rsidR="00AB5B60">
        <w:rPr>
          <w:rFonts w:ascii="Arial" w:eastAsia="Times New Roman" w:hAnsi="Arial" w:cs="Arial"/>
          <w:sz w:val="24"/>
          <w:szCs w:val="24"/>
          <w:lang w:eastAsia="ru-RU"/>
        </w:rPr>
        <w:t>она  Воронежской области на 2023 год и плановый период 2024 и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709"/>
        <w:gridCol w:w="567"/>
        <w:gridCol w:w="1269"/>
        <w:gridCol w:w="708"/>
        <w:gridCol w:w="994"/>
        <w:gridCol w:w="991"/>
        <w:gridCol w:w="1421"/>
        <w:gridCol w:w="236"/>
      </w:tblGrid>
      <w:tr w:rsidR="00851F58" w:rsidTr="002D01C1">
        <w:trPr>
          <w:gridAfter w:val="1"/>
          <w:wAfter w:w="236" w:type="dxa"/>
          <w:trHeight w:val="15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7011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распо-рядителя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1414E" w:rsidP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  <w:r w:rsidR="00AB5B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51F58" w:rsidTr="002D01C1">
        <w:trPr>
          <w:gridAfter w:val="1"/>
          <w:wAfter w:w="236" w:type="dxa"/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269EC" w:rsidTr="002D01C1">
        <w:trPr>
          <w:gridAfter w:val="1"/>
          <w:wAfter w:w="236" w:type="dxa"/>
          <w:trHeight w:val="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</w:t>
            </w:r>
            <w:r w:rsidR="00AB5B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AB5B6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3089,5</w:t>
            </w:r>
          </w:p>
        </w:tc>
      </w:tr>
      <w:tr w:rsidR="00AB5B60" w:rsidTr="002D01C1">
        <w:trPr>
          <w:gridAfter w:val="1"/>
          <w:wAfter w:w="236" w:type="dxa"/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3600A0" w:rsidP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3089,5</w:t>
            </w:r>
          </w:p>
        </w:tc>
      </w:tr>
      <w:tr w:rsidR="00A269EC" w:rsidTr="002D01C1">
        <w:trPr>
          <w:gridAfter w:val="1"/>
          <w:wAfter w:w="236" w:type="dxa"/>
          <w:trHeight w:val="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D0041B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D0041B" w:rsidRDefault="00A269EC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D0041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D0041B" w:rsidRDefault="00A269EC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D0041B" w:rsidRDefault="00A269EC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D0041B" w:rsidRDefault="00A269EC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D0041B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894</w:t>
            </w:r>
            <w:r w:rsidR="00691C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D0041B" w:rsidRDefault="00A54CD8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A269EC" w:rsidTr="002D01C1">
        <w:trPr>
          <w:gridAfter w:val="1"/>
          <w:wAfter w:w="236" w:type="dxa"/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1192B" w:rsidTr="002D01C1">
        <w:trPr>
          <w:gridAfter w:val="1"/>
          <w:wAfter w:w="236" w:type="dxa"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Default="00CE7B5B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1192B" w:rsidTr="002D01C1">
        <w:trPr>
          <w:gridAfter w:val="1"/>
          <w:wAfter w:w="236" w:type="dxa"/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Default="00CE7B5B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1192B" w:rsidTr="002D01C1">
        <w:trPr>
          <w:gridAfter w:val="1"/>
          <w:wAfter w:w="236" w:type="dxa"/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Default="00CE7B5B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81192B" w:rsidTr="002D01C1">
        <w:trPr>
          <w:gridAfter w:val="1"/>
          <w:wAfter w:w="236" w:type="dxa"/>
          <w:trHeight w:val="18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</w:t>
            </w:r>
            <w:bookmarkStart w:id="14" w:name="OLE_LINK37"/>
            <w:bookmarkStart w:id="15" w:name="OLE_LINK38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14"/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Default="00CE7B5B" w:rsidP="00842E87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A269EC" w:rsidTr="002D01C1">
        <w:trPr>
          <w:gridAfter w:val="1"/>
          <w:wAfter w:w="236" w:type="dxa"/>
          <w:trHeight w:val="1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1192B" w:rsidTr="002D01C1">
        <w:trPr>
          <w:gridAfter w:val="1"/>
          <w:wAfter w:w="236" w:type="dxa"/>
          <w:trHeight w:val="9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Pr="00AB5B60" w:rsidRDefault="00CE7B5B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1192B" w:rsidTr="002D01C1">
        <w:trPr>
          <w:gridAfter w:val="1"/>
          <w:wAfter w:w="236" w:type="dxa"/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Pr="00AB5B60" w:rsidRDefault="00CE7B5B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81192B" w:rsidTr="002D01C1">
        <w:trPr>
          <w:gridAfter w:val="1"/>
          <w:wAfter w:w="236" w:type="dxa"/>
          <w:trHeight w:val="9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92B" w:rsidRDefault="008119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92B" w:rsidRDefault="0081192B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92B" w:rsidRPr="00AB5B60" w:rsidRDefault="00CE7B5B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2B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A269EC" w:rsidTr="002D01C1">
        <w:trPr>
          <w:gridAfter w:val="1"/>
          <w:wAfter w:w="236" w:type="dxa"/>
          <w:trHeight w:val="18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OLE_LINK19"/>
            <w:bookmarkStart w:id="17" w:name="OLE_LINK2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16"/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AB5B60" w:rsidRDefault="00CE7B5B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AB5B60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196,7</w:t>
            </w:r>
          </w:p>
        </w:tc>
      </w:tr>
      <w:tr w:rsidR="00A269EC" w:rsidTr="002D01C1">
        <w:trPr>
          <w:gridAfter w:val="1"/>
          <w:wAfter w:w="236" w:type="dxa"/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Default="0081192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AB5B60" w:rsidTr="002D01C1">
        <w:trPr>
          <w:gridAfter w:val="1"/>
          <w:wAfter w:w="236" w:type="dxa"/>
          <w:trHeight w:val="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AB5B60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OLE_LINK2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A269EC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C" w:rsidRPr="00D0041B" w:rsidRDefault="00A269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D0041B" w:rsidRDefault="00A269EC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D0041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69EC" w:rsidRPr="00D0041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D0041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D0041B" w:rsidRDefault="00A269E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9EC" w:rsidRPr="00D0041B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EC" w:rsidRPr="00D0041B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="00A269EC"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B5B60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60" w:rsidRDefault="00AB5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B60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60" w:rsidRDefault="00AB5B6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600A0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CE7B5B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3600A0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CE7B5B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E7B5B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5B" w:rsidRDefault="00CE7B5B" w:rsidP="00CE7B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E7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C7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C7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B5B" w:rsidRDefault="00CE7B5B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5B" w:rsidRDefault="00CE7B5B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B5B" w:rsidRDefault="00CE7B5B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5B" w:rsidRDefault="00CE7B5B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B5B" w:rsidRDefault="00CE7B5B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600A0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FB0746" w:rsidRDefault="003600A0" w:rsidP="00985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FB0746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Pr="00FB0746" w:rsidRDefault="003600A0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FB0746" w:rsidRDefault="003600A0" w:rsidP="00CE7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A0" w:rsidRPr="00FB0746" w:rsidRDefault="003600A0" w:rsidP="00CE7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00A0" w:rsidRPr="00FB0746" w:rsidRDefault="003600A0" w:rsidP="00CE7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600A0" w:rsidTr="002D01C1">
        <w:trPr>
          <w:gridAfter w:val="1"/>
          <w:wAfter w:w="236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Расходы на приобретение автотранспорта в рамках основного мероприятия "Деятельность органов местного самоуправления по реализации муниципальной программы"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00A0" w:rsidRDefault="00CE7B5B" w:rsidP="00CE7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CE7B5B" w:rsidP="00CE7B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FB0746" w:rsidRDefault="00CE7B5B" w:rsidP="00CE7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00A0" w:rsidTr="002D01C1">
        <w:trPr>
          <w:gridAfter w:val="1"/>
          <w:wAfter w:w="236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D0041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6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9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9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3600A0" w:rsidTr="002D01C1">
        <w:trPr>
          <w:gridAfter w:val="1"/>
          <w:wAfter w:w="236" w:type="dxa"/>
          <w:trHeight w:val="28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3600A0" w:rsidTr="002D01C1">
        <w:trPr>
          <w:gridAfter w:val="1"/>
          <w:wAfter w:w="236" w:type="dxa"/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3600A0" w:rsidTr="002D01C1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D0041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3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Default="003600A0" w:rsidP="00A54CD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3600A0" w:rsidRDefault="003600A0" w:rsidP="00A54CD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</w:t>
            </w: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  <w:p w:rsidR="003600A0" w:rsidRDefault="003600A0" w:rsidP="00842E8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Девицкого сельского поселения по решению вопросов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Default="003600A0" w:rsidP="00842E87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bookmarkStart w:id="19" w:name="OLE_LINK3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bookmarkEnd w:id="19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E818E8" w:rsidRDefault="003600A0" w:rsidP="00842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AF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</w:t>
            </w:r>
            <w:r w:rsidR="003C71C2">
              <w:rPr>
                <w:rFonts w:ascii="Arial" w:hAnsi="Arial" w:cs="Arial"/>
                <w:sz w:val="24"/>
                <w:szCs w:val="24"/>
              </w:rPr>
              <w:t>просов местного значения  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50314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</w:t>
            </w:r>
            <w:r w:rsidR="003C71C2">
              <w:rPr>
                <w:rFonts w:ascii="Arial" w:hAnsi="Arial" w:cs="Arial"/>
                <w:sz w:val="24"/>
                <w:szCs w:val="24"/>
              </w:rPr>
              <w:t>деятельности администрации 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  сельского поселения 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50314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50314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91291A" w:rsidRDefault="003600A0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91291A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50314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8C7AFE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2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D0041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5E5A47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5E5A47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0" w:rsidRPr="00250F0D" w:rsidRDefault="003600A0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Девицкого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5E5A47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Девицкого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5E5A47" w:rsidP="00842E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5E5A47" w:rsidP="00842E8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E5A47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47" w:rsidRPr="00250F0D" w:rsidRDefault="005E5A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Расходные обязательства, возникающие при выполнении полномочий органов </w:t>
            </w:r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самоуправления по вопросам местного значения в сфере модернизации уличного освещени</w:t>
            </w:r>
            <w:proofErr w:type="gramStart"/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5E5A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3B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5A47" w:rsidRPr="00250F0D" w:rsidRDefault="005E5A47" w:rsidP="00C76CE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47" w:rsidRPr="00250F0D" w:rsidRDefault="005E5A47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5A47" w:rsidRDefault="005E5A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250F0D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250F0D" w:rsidRDefault="003600A0" w:rsidP="00842E87">
            <w:pPr>
              <w:jc w:val="center"/>
              <w:rPr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250F0D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B0452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9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B0452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9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B0452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B04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B0452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452C" w:rsidRDefault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452C" w:rsidRDefault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452C" w:rsidTr="002D01C1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C" w:rsidRDefault="00B0452C" w:rsidP="00B045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за счет иных межбюджетных трансфертов на поощрение по результатам оценки эффективности развити</w:t>
            </w:r>
            <w:proofErr w:type="gramStart"/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Default="00B0452C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B045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2C" w:rsidRPr="003E620B" w:rsidRDefault="00B0452C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52C" w:rsidRDefault="00B045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благоустройство территорий (Закупка товаров, работ и услуг для обеспечения государственных (муниципальных) нужд </w:t>
            </w:r>
            <w:r w:rsidR="00B0452C" w:rsidRPr="003E620B">
              <w:rPr>
                <w:rFonts w:ascii="Arial" w:hAnsi="Arial" w:cs="Arial"/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B0452C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Pr="003E620B" w:rsidRDefault="00360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3E620B" w:rsidRDefault="00B0452C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3E620B" w:rsidRDefault="003600A0" w:rsidP="00842E8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на 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B0452C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D0041B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D0041B" w:rsidRDefault="003600A0" w:rsidP="00842E8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3E12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4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890B7C" w:rsidRDefault="003E120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0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3E120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7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«Девицкий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3E120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9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казённого учреждения культуры «Девицкий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3E120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2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D0041B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1130,8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OLE_LINK35"/>
            <w:bookmarkStart w:id="21" w:name="OLE_LINK36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bookmarkEnd w:id="20"/>
            <w:bookmarkEnd w:id="2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0A0" w:rsidRDefault="003600A0" w:rsidP="00842E8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E120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0A0" w:rsidRDefault="003600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Pr="0011733C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3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11733C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Pr="0011733C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3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11733C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11733C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11733C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Pr="0011733C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3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11733C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FB" w:rsidRDefault="00E773FB" w:rsidP="00842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00A0" w:rsidRPr="00B734E1" w:rsidRDefault="003600A0" w:rsidP="00842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4E1">
              <w:rPr>
                <w:rFonts w:ascii="Arial" w:hAnsi="Arial" w:cs="Arial"/>
                <w:b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6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Девицкого сельского поселения Острогожского муниципального района</w:t>
            </w:r>
          </w:p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Острогожского муниципального района</w:t>
            </w:r>
          </w:p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органов местного самоуправления 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00A0" w:rsidTr="002D01C1">
        <w:trPr>
          <w:trHeight w:val="1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0A0" w:rsidRDefault="0036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0A0" w:rsidRDefault="003600A0" w:rsidP="00842E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0A0" w:rsidRDefault="003600A0" w:rsidP="00842E87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5E4908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A0" w:rsidRPr="00B734E1" w:rsidRDefault="003600A0" w:rsidP="00842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600A0" w:rsidRDefault="003600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D2B51" w:rsidRDefault="005D2B51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                                         М.А.Косинова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188" w:rsidRDefault="00391188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1C1" w:rsidRDefault="002D01C1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1C1" w:rsidRDefault="002D01C1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1C1" w:rsidRDefault="002D01C1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1C1" w:rsidRDefault="002D01C1" w:rsidP="00391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51" w:rsidRDefault="005D2B5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FF0061" w:rsidRDefault="00FF0061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FF0061" w:rsidRDefault="00063F17" w:rsidP="00FF006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23</w:t>
      </w:r>
      <w:r w:rsidR="00FF0061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 № 116</w:t>
      </w:r>
    </w:p>
    <w:p w:rsidR="00FF0061" w:rsidRDefault="00233791" w:rsidP="00FF006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FF0061" w:rsidRDefault="00FF0061" w:rsidP="00233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E300F1" w:rsidP="00FF006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851F58" w:rsidRDefault="00DE241D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к решению</w:t>
      </w:r>
      <w:r w:rsidR="00650E11">
        <w:rPr>
          <w:rFonts w:ascii="Arial" w:hAnsi="Arial" w:cs="Arial"/>
          <w:sz w:val="24"/>
          <w:szCs w:val="24"/>
        </w:rPr>
        <w:t xml:space="preserve">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"О бюджете 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</w:t>
      </w:r>
      <w:r w:rsidR="00F15B72">
        <w:rPr>
          <w:rFonts w:ascii="Arial" w:eastAsia="Times New Roman" w:hAnsi="Arial" w:cs="Arial"/>
          <w:sz w:val="24"/>
          <w:szCs w:val="24"/>
          <w:lang w:eastAsia="ru-RU"/>
        </w:rPr>
        <w:t xml:space="preserve">и на 2023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и</w:t>
      </w:r>
    </w:p>
    <w:p w:rsidR="00851F58" w:rsidRDefault="00F15B72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и 2025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годов"</w:t>
      </w:r>
    </w:p>
    <w:p w:rsidR="00851F58" w:rsidRDefault="002B75A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 декабря 2022</w:t>
      </w:r>
      <w:r w:rsidR="0081414E" w:rsidRPr="00D47425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95</w:t>
      </w:r>
      <w:r w:rsidR="00814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(муниципальной программы Девицкого сельского поселения), группам видов расходов классификации расходов бюджета Девицкого сельского поселения Острогожского муниципального ра</w:t>
      </w:r>
      <w:r w:rsidR="00F15B72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2023 год и плановый период 2024 и 2025</w:t>
      </w:r>
      <w:r w:rsidR="008141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годов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755"/>
        <w:gridCol w:w="749"/>
        <w:gridCol w:w="1190"/>
        <w:gridCol w:w="909"/>
        <w:gridCol w:w="1048"/>
        <w:gridCol w:w="1048"/>
        <w:gridCol w:w="1023"/>
      </w:tblGrid>
      <w:tr w:rsidR="00851F58" w:rsidTr="00851F58">
        <w:trPr>
          <w:trHeight w:val="116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F15B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141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F15B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F15B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  <w:r w:rsidR="00851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851F58">
        <w:trPr>
          <w:trHeight w:val="3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B7084E" w:rsidTr="00B7084E">
        <w:trPr>
          <w:trHeight w:val="25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3089,5</w:t>
            </w:r>
          </w:p>
        </w:tc>
      </w:tr>
      <w:tr w:rsidR="00B7084E" w:rsidTr="00B7084E">
        <w:trPr>
          <w:trHeight w:val="36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3384,4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960,0</w:t>
            </w:r>
          </w:p>
        </w:tc>
      </w:tr>
      <w:tr w:rsidR="00B7084E" w:rsidTr="00B7084E">
        <w:trPr>
          <w:trHeight w:val="60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B7084E" w:rsidTr="00B7084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B7084E" w:rsidTr="00B7084E">
        <w:trPr>
          <w:trHeight w:val="712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B7084E" w:rsidTr="00B7084E">
        <w:trPr>
          <w:trHeight w:val="36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B7084E" w:rsidTr="00B7084E">
        <w:trPr>
          <w:trHeight w:val="41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B7084E" w:rsidTr="00B7084E">
        <w:trPr>
          <w:trHeight w:val="81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B7084E" w:rsidTr="00B7084E">
        <w:trPr>
          <w:trHeight w:val="4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Острогожского муниципального района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AB5B60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B7084E" w:rsidTr="00B7084E">
        <w:trPr>
          <w:trHeight w:val="704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AB5B60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B7084E" w:rsidTr="00B7084E">
        <w:trPr>
          <w:trHeight w:val="70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AB5B60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1355,1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B7084E" w:rsidTr="00B7084E">
        <w:trPr>
          <w:trHeight w:val="169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AB5B60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AB5B60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196,7</w:t>
            </w:r>
          </w:p>
        </w:tc>
      </w:tr>
      <w:tr w:rsidR="00B7084E" w:rsidTr="00B7084E">
        <w:trPr>
          <w:trHeight w:val="9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B7084E" w:rsidTr="00B7084E">
        <w:trPr>
          <w:trHeight w:val="6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(Иные бюджетные ассигнования 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B7084E" w:rsidTr="00B7084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B7084E" w:rsidTr="00B7084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7084E" w:rsidTr="00B7084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7084E" w:rsidTr="00B7084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7084E" w:rsidTr="00B7084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B7084E" w:rsidTr="00B7084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C76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E7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01 1 07 78510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7084E" w:rsidTr="00B7084E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E" w:rsidRPr="006B7615" w:rsidRDefault="00B7084E" w:rsidP="006B76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Pr="006B7615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Pr="006B7615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Pr="006B7615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Pr="006B7615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FB0746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FB0746" w:rsidRDefault="00C76CE7" w:rsidP="00C76C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084E" w:rsidRPr="00FB074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7084E" w:rsidTr="00C76CE7">
        <w:trPr>
          <w:trHeight w:val="61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Default="00B708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приобретение автотранспорта в рамках основного мероприятия "Деятельность органов местного самоуправления по реализации муниципальной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программы" 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C7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C7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FB0746" w:rsidRDefault="00B7084E" w:rsidP="00C76C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31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B7084E" w:rsidTr="00B7084E">
        <w:trPr>
          <w:trHeight w:val="4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B7084E" w:rsidTr="00B7084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B7084E" w:rsidTr="00B7084E">
        <w:trPr>
          <w:trHeight w:val="75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B7084E" w:rsidTr="00B7084E">
        <w:trPr>
          <w:trHeight w:val="8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122,7</w:t>
            </w:r>
          </w:p>
        </w:tc>
      </w:tr>
      <w:tr w:rsidR="00B7084E" w:rsidTr="00B7084E">
        <w:trPr>
          <w:trHeight w:val="254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B7084E" w:rsidTr="00B7084E">
        <w:trPr>
          <w:trHeight w:val="10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B7084E" w:rsidTr="00B7084E">
        <w:trPr>
          <w:trHeight w:val="45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1172,4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7" w:rsidRDefault="00C76CE7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7" w:rsidRDefault="00C76CE7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B7084E" w:rsidTr="00B7084E">
        <w:trPr>
          <w:trHeight w:val="33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B7084E" w:rsidTr="00B7084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084E" w:rsidRDefault="00B7084E" w:rsidP="00B708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084E" w:rsidRDefault="00B7084E" w:rsidP="00B708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  <w:p w:rsidR="00B7084E" w:rsidRDefault="00B7084E" w:rsidP="00B7084E">
            <w:pPr>
              <w:jc w:val="center"/>
            </w:pPr>
          </w:p>
        </w:tc>
      </w:tr>
      <w:tr w:rsidR="00B7084E" w:rsidTr="00B7084E">
        <w:trPr>
          <w:trHeight w:val="67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7084E" w:rsidRDefault="00B7084E" w:rsidP="00B7084E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B7084E" w:rsidTr="00B7084E">
        <w:trPr>
          <w:trHeight w:val="60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bookmarkStart w:id="22" w:name="OLE_LINK40"/>
            <w:bookmarkStart w:id="23" w:name="OLE_LINK4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  <w:bookmarkEnd w:id="22"/>
            <w:bookmarkEnd w:id="23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B7084E" w:rsidTr="00B7084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B71E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</w:tr>
      <w:tr w:rsidR="00B7084E" w:rsidTr="00B7084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91291A" w:rsidRDefault="00B7084E" w:rsidP="009129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E818E8" w:rsidRDefault="00B7084E" w:rsidP="00B70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AFE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91291A" w:rsidRDefault="00B7084E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решения во</w:t>
            </w:r>
            <w:r>
              <w:rPr>
                <w:rFonts w:ascii="Arial" w:hAnsi="Arial" w:cs="Arial"/>
                <w:sz w:val="24"/>
                <w:szCs w:val="24"/>
              </w:rPr>
              <w:t>просов местного значения  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E818E8" w:rsidRDefault="00B7084E" w:rsidP="00B70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50314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91291A" w:rsidRDefault="00B7084E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Подпрограмма «Обеспечение д</w:t>
            </w:r>
            <w:r>
              <w:rPr>
                <w:rFonts w:ascii="Arial" w:hAnsi="Arial" w:cs="Arial"/>
                <w:sz w:val="24"/>
                <w:szCs w:val="24"/>
              </w:rPr>
              <w:t>еятельности администрации Девиц</w:t>
            </w:r>
            <w:r w:rsidRPr="0091291A">
              <w:rPr>
                <w:rFonts w:ascii="Arial" w:hAnsi="Arial" w:cs="Arial"/>
                <w:sz w:val="24"/>
                <w:szCs w:val="24"/>
              </w:rPr>
              <w:t>кого  сельского поселения 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E818E8" w:rsidRDefault="00B7084E" w:rsidP="00B70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50314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91291A" w:rsidRDefault="00B7084E" w:rsidP="009129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B7084E" w:rsidRPr="0091291A" w:rsidRDefault="00B7084E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E818E8" w:rsidRDefault="00B7084E" w:rsidP="00B70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50314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79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91291A" w:rsidRDefault="00B7084E" w:rsidP="0091291A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91291A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50314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C7AFE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7A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3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004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37,1</w:t>
            </w:r>
          </w:p>
        </w:tc>
      </w:tr>
      <w:tr w:rsidR="00B7084E" w:rsidTr="00B7084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250F0D" w:rsidRDefault="00B7084E" w:rsidP="00250F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4E" w:rsidRPr="00250F0D" w:rsidRDefault="00B7084E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Девицкого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4E" w:rsidRPr="00250F0D" w:rsidRDefault="00B7084E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Девицкого 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250F0D" w:rsidRDefault="00B7084E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250F0D" w:rsidRDefault="00B7084E" w:rsidP="00C76C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</w:t>
            </w:r>
            <w:proofErr w:type="gramStart"/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Pr="005F73B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73B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250F0D" w:rsidRDefault="00B7084E" w:rsidP="00250F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01 1 06 98600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250F0D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3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Default="00B7084E" w:rsidP="00250F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B7084E" w:rsidTr="00B7084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B7084E" w:rsidTr="00B7084E">
        <w:trPr>
          <w:trHeight w:val="776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B7084E" w:rsidTr="00B7084E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B7084E" w:rsidTr="00B7084E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C76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 развити</w:t>
            </w:r>
            <w:proofErr w:type="gramStart"/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78510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3E620B" w:rsidRDefault="00B7084E" w:rsidP="00D00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благоустройство территорий (Закупка товаров, работ и услуг для обеспечения государственных (муниципальных) нужд </w:t>
            </w:r>
            <w:proofErr w:type="gram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5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Pr="003E620B" w:rsidRDefault="00B7084E" w:rsidP="00D00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3E620B" w:rsidRDefault="00B7084E" w:rsidP="00B7084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7084E" w:rsidTr="00B7084E">
        <w:trPr>
          <w:trHeight w:val="27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освещение(Закупка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B7084E" w:rsidTr="00B7084E">
        <w:trPr>
          <w:trHeight w:val="19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4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485,4</w:t>
            </w:r>
          </w:p>
        </w:tc>
      </w:tr>
      <w:tr w:rsidR="00B7084E" w:rsidTr="00B7084E">
        <w:trPr>
          <w:trHeight w:val="33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890B7C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</w:tr>
      <w:tr w:rsidR="00B7084E" w:rsidTr="00B7084E">
        <w:trPr>
          <w:trHeight w:val="112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</w:tr>
      <w:tr w:rsidR="00B7084E" w:rsidTr="00B7084E">
        <w:trPr>
          <w:trHeight w:val="9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«Девицкий сельский культурно-досуговый центр»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</w:tr>
      <w:tr w:rsidR="00B7084E" w:rsidTr="00B7084E">
        <w:trPr>
          <w:trHeight w:val="9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муниципального казённого учреждения культуры «Девицкий сельский культурно-досуговый центр»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1637,3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EE409A">
              <w:rPr>
                <w:rFonts w:ascii="Arial" w:hAnsi="Arial" w:cs="Arial"/>
                <w:sz w:val="24"/>
                <w:szCs w:val="24"/>
              </w:rPr>
              <w:t>485,4</w:t>
            </w:r>
          </w:p>
        </w:tc>
      </w:tr>
      <w:tr w:rsidR="00B7084E" w:rsidTr="00B7084E">
        <w:trPr>
          <w:trHeight w:val="55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D0041B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1130,8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B7084E" w:rsidTr="00B7084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174,4</w:t>
            </w:r>
          </w:p>
        </w:tc>
      </w:tr>
      <w:tr w:rsidR="00B7084E" w:rsidTr="00B7084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84E" w:rsidRDefault="00B7084E" w:rsidP="00D00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B7084E" w:rsidTr="00B7084E">
        <w:trPr>
          <w:trHeight w:val="4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11733C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73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11733C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084E" w:rsidRPr="00B734E1" w:rsidRDefault="00B7084E" w:rsidP="00B708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4E1">
              <w:rPr>
                <w:rFonts w:ascii="Arial" w:hAnsi="Arial" w:cs="Arial"/>
                <w:b/>
                <w:sz w:val="24"/>
                <w:szCs w:val="24"/>
              </w:rPr>
              <w:t>105,0</w:t>
            </w:r>
          </w:p>
        </w:tc>
      </w:tr>
      <w:tr w:rsidR="00B7084E" w:rsidTr="00B7084E">
        <w:trPr>
          <w:trHeight w:val="33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5E4908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B7084E" w:rsidTr="00B7084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Девицкого сельского поселения Острогожского муниципального района</w:t>
            </w:r>
          </w:p>
          <w:p w:rsidR="00B7084E" w:rsidRDefault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5E4908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B7084E" w:rsidTr="00B7084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Острогожского муниципального района</w:t>
            </w:r>
          </w:p>
          <w:p w:rsidR="00B7084E" w:rsidRDefault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Воронежской области 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решению вопросов местного значения»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5E4908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B7084E" w:rsidTr="00B7084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органов местного самоуправления в»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5E4908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  <w:tr w:rsidR="00B7084E" w:rsidTr="00B7084E">
        <w:trPr>
          <w:trHeight w:val="108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84E" w:rsidRDefault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84E" w:rsidRDefault="00B7084E" w:rsidP="00B70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Default="00B7084E" w:rsidP="00B7084E">
            <w:pPr>
              <w:jc w:val="center"/>
            </w:pPr>
            <w:r w:rsidRPr="004323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5E4908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0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4E" w:rsidRPr="00B734E1" w:rsidRDefault="00B7084E" w:rsidP="00B708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4E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</w:tr>
    </w:tbl>
    <w:p w:rsidR="00851F58" w:rsidRDefault="00851F58" w:rsidP="00851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                                                    М.А.Косинова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C32224" w:rsidRDefault="00C32224" w:rsidP="00C3222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C32224" w:rsidRDefault="00C32224" w:rsidP="00C3222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C32224" w:rsidRDefault="00C32224" w:rsidP="00C3222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C32224" w:rsidRDefault="00C32224" w:rsidP="00C3222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C32224" w:rsidRDefault="00063F17" w:rsidP="00C3222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23</w:t>
      </w:r>
      <w:r w:rsidR="00C32224">
        <w:rPr>
          <w:rFonts w:ascii="Arial" w:eastAsia="Times New Roman" w:hAnsi="Arial" w:cs="Arial"/>
          <w:sz w:val="24"/>
          <w:szCs w:val="24"/>
          <w:lang w:eastAsia="ru-RU"/>
        </w:rPr>
        <w:t xml:space="preserve"> июня 2023 года № 116</w:t>
      </w:r>
    </w:p>
    <w:p w:rsidR="00C32224" w:rsidRDefault="00C32224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E300F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:rsidR="00851F58" w:rsidRDefault="00DE241D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к решению</w:t>
      </w:r>
      <w:r w:rsidR="00650E11">
        <w:rPr>
          <w:rFonts w:ascii="Arial" w:hAnsi="Arial" w:cs="Arial"/>
          <w:sz w:val="24"/>
          <w:szCs w:val="24"/>
        </w:rPr>
        <w:t xml:space="preserve"> </w:t>
      </w:r>
      <w:r w:rsidR="00650E11">
        <w:rPr>
          <w:rFonts w:ascii="Arial" w:hAnsi="Arial" w:cs="Arial"/>
        </w:rPr>
        <w:t xml:space="preserve">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 Совета народных депутатов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"О бюджете Девицкого сельского поселения </w:t>
      </w:r>
    </w:p>
    <w:p w:rsidR="00851F58" w:rsidRDefault="00851F58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851F58" w:rsidRDefault="00701181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</w:t>
      </w:r>
      <w:r w:rsidR="00586A25">
        <w:rPr>
          <w:rFonts w:ascii="Arial" w:eastAsia="Times New Roman" w:hAnsi="Arial" w:cs="Arial"/>
          <w:sz w:val="24"/>
          <w:szCs w:val="24"/>
          <w:lang w:eastAsia="ru-RU"/>
        </w:rPr>
        <w:t>нежской области на 2023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</w:p>
    <w:p w:rsidR="00851F58" w:rsidRDefault="00586A25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плановый период 2024  и 2025 </w:t>
      </w:r>
      <w:r w:rsidR="00851F58">
        <w:rPr>
          <w:rFonts w:ascii="Arial" w:eastAsia="Times New Roman" w:hAnsi="Arial" w:cs="Arial"/>
          <w:sz w:val="24"/>
          <w:szCs w:val="24"/>
          <w:lang w:eastAsia="ru-RU"/>
        </w:rPr>
        <w:t>годов"</w:t>
      </w:r>
    </w:p>
    <w:p w:rsidR="00851F58" w:rsidRDefault="00586A25" w:rsidP="00851F5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30A3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B75A8">
        <w:rPr>
          <w:rFonts w:ascii="Arial" w:eastAsia="Times New Roman" w:hAnsi="Arial" w:cs="Arial"/>
          <w:sz w:val="24"/>
          <w:szCs w:val="24"/>
          <w:lang w:eastAsia="ru-RU"/>
        </w:rPr>
        <w:t>29 декабря 2022</w:t>
      </w:r>
      <w:r w:rsidR="00701181" w:rsidRPr="00130A38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2B75A8">
        <w:rPr>
          <w:rFonts w:ascii="Arial" w:eastAsia="Times New Roman" w:hAnsi="Arial" w:cs="Arial"/>
          <w:sz w:val="24"/>
          <w:szCs w:val="24"/>
          <w:lang w:eastAsia="ru-RU"/>
        </w:rPr>
        <w:t xml:space="preserve"> 95</w:t>
      </w:r>
      <w:bookmarkStart w:id="24" w:name="_GoBack"/>
      <w:bookmarkEnd w:id="24"/>
      <w:r w:rsidR="007011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1F58" w:rsidRDefault="00851F58" w:rsidP="00851F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F58" w:rsidRDefault="00851F58" w:rsidP="00851F58">
      <w:pPr>
        <w:tabs>
          <w:tab w:val="left" w:pos="271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бюджетный ассигнований по целевым статьям (муниципальной программы Девицкого сельского поселения Острогожского муниципального района Воронежской области), группам видов расходов, разделам, подразделам классификации расходов бюджета Девицкого сельского поселения Острогожского муниципального ра</w:t>
      </w:r>
      <w:r w:rsidR="00796E25">
        <w:rPr>
          <w:rFonts w:ascii="Arial" w:eastAsia="Times New Roman" w:hAnsi="Arial" w:cs="Arial"/>
          <w:sz w:val="24"/>
          <w:szCs w:val="24"/>
          <w:lang w:eastAsia="ru-RU"/>
        </w:rPr>
        <w:t>йона Воронежской области на 2023  год и плановый период 2024 и 2025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tbl>
      <w:tblPr>
        <w:tblW w:w="10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938"/>
        <w:gridCol w:w="991"/>
        <w:gridCol w:w="620"/>
        <w:gridCol w:w="1136"/>
        <w:gridCol w:w="1029"/>
        <w:gridCol w:w="1025"/>
      </w:tblGrid>
      <w:tr w:rsidR="00851F58" w:rsidTr="001532C0">
        <w:trPr>
          <w:trHeight w:val="7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586A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586A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86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851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51F58" w:rsidTr="001532C0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51F58" w:rsidTr="001532C0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/>
              <w:rPr>
                <w:rFonts w:cs="Times New Roman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63729C" w:rsidRDefault="0041608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6881,1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63729C" w:rsidRDefault="003600A0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</w:t>
            </w:r>
            <w:r w:rsidR="008812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63729C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3089,5</w:t>
            </w:r>
          </w:p>
        </w:tc>
      </w:tr>
      <w:tr w:rsidR="00881249" w:rsidTr="001532C0">
        <w:trPr>
          <w:trHeight w:val="9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249" w:rsidRDefault="008812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Муниципальная программа Девицкого сельского поселения «Обеспечение решения вопросов местного значения Девицкого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1249" w:rsidRDefault="008812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1249" w:rsidRDefault="008812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1249" w:rsidRPr="004C1428" w:rsidRDefault="00881249">
            <w:pPr>
              <w:spacing w:after="0"/>
              <w:rPr>
                <w:rFonts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1249" w:rsidRPr="004C1428" w:rsidRDefault="0088124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249" w:rsidRPr="004C1428" w:rsidRDefault="0041608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6881,1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249" w:rsidRPr="004C1428" w:rsidRDefault="003600A0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</w:t>
            </w:r>
            <w:r w:rsidR="00881249"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249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3089,5</w:t>
            </w:r>
          </w:p>
        </w:tc>
      </w:tr>
      <w:tr w:rsidR="00851F58" w:rsidTr="001532C0">
        <w:trPr>
          <w:trHeight w:val="9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деятельности администрации Девицкого сельского поселения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01 1 00 00000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58" w:rsidRPr="004C1428" w:rsidRDefault="0041608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5243,8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58" w:rsidRPr="004C1428" w:rsidRDefault="003600A0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</w:t>
            </w:r>
            <w:r w:rsidR="00881249"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F58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</w:tr>
      <w:tr w:rsidR="00851F58" w:rsidTr="001532C0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947AB1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7A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947AB1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7A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01 1 01 00000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947AB1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7A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122,7</w:t>
            </w:r>
          </w:p>
        </w:tc>
      </w:tr>
      <w:tr w:rsidR="00FC0A57" w:rsidTr="001532C0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01 1 01 51180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851F58" w:rsidTr="001532C0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</w:t>
            </w:r>
          </w:p>
        </w:tc>
      </w:tr>
      <w:tr w:rsidR="00881249" w:rsidTr="001532C0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947AB1" w:rsidRDefault="00881249" w:rsidP="0088124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7AB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Основное мероприятие «Реконструкция и капитальный ремонт водопроводных сетей"»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947AB1" w:rsidRDefault="00881249" w:rsidP="008812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7AB1">
              <w:rPr>
                <w:rFonts w:ascii="Arial" w:hAnsi="Arial" w:cs="Arial"/>
                <w:b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9" w:rsidRPr="00947AB1" w:rsidRDefault="00881249" w:rsidP="0088124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4C1428" w:rsidRDefault="00881249" w:rsidP="008812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9" w:rsidRPr="004C1428" w:rsidRDefault="00416083" w:rsidP="0088124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4C1428" w:rsidRDefault="00416083" w:rsidP="00416083">
            <w:pPr>
              <w:jc w:val="center"/>
              <w:rPr>
                <w:b/>
                <w:sz w:val="24"/>
                <w:szCs w:val="24"/>
              </w:rPr>
            </w:pPr>
            <w:r w:rsidRPr="004C1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4C1428" w:rsidRDefault="00881249" w:rsidP="004160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4C1428" w:rsidRDefault="00881249" w:rsidP="0041608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6083" w:rsidTr="001532C0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083" w:rsidRPr="00416083" w:rsidRDefault="00416083" w:rsidP="00881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</w:t>
            </w:r>
            <w:proofErr w:type="gramStart"/>
            <w:r w:rsidRPr="005E5A47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083" w:rsidRPr="00416083" w:rsidRDefault="00416083" w:rsidP="004160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 xml:space="preserve">01 1 06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98140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083" w:rsidRPr="00416083" w:rsidRDefault="00416083" w:rsidP="008812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083" w:rsidRPr="004C1428" w:rsidRDefault="00416083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6083" w:rsidRPr="004C1428" w:rsidRDefault="00416083" w:rsidP="0088124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083" w:rsidRPr="004C1428" w:rsidRDefault="00416083" w:rsidP="0041608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083" w:rsidRPr="004C1428" w:rsidRDefault="00416083" w:rsidP="0041608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083" w:rsidRPr="004C1428" w:rsidRDefault="00416083" w:rsidP="0041608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1249" w:rsidTr="001532C0">
        <w:trPr>
          <w:trHeight w:val="12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250F0D" w:rsidRDefault="00881249" w:rsidP="00881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ремонту водопроводных сетей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250F0D" w:rsidRDefault="00881249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0F0D">
              <w:rPr>
                <w:rFonts w:ascii="Arial" w:hAnsi="Arial" w:cs="Arial"/>
                <w:color w:val="000000"/>
                <w:sz w:val="24"/>
                <w:szCs w:val="24"/>
              </w:rPr>
              <w:t>01 1 06 98600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9" w:rsidRPr="00250F0D" w:rsidRDefault="00881249" w:rsidP="008812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249" w:rsidRPr="004C1428" w:rsidRDefault="00881249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9" w:rsidRPr="004C1428" w:rsidRDefault="00416083" w:rsidP="008812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249" w:rsidRPr="004C1428" w:rsidRDefault="00881249" w:rsidP="00881249">
            <w:pPr>
              <w:jc w:val="center"/>
              <w:rPr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249" w:rsidRPr="004C1428" w:rsidRDefault="00881249" w:rsidP="008812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249" w:rsidRPr="004C1428" w:rsidRDefault="00881249" w:rsidP="0088124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C0A57" w:rsidTr="001532C0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947AB1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7A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947AB1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7A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947AB1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47AB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C1428" w:rsidRDefault="00FC0A5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4C1428" w:rsidRDefault="00FC0A5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41608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881249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37,1</w:t>
            </w:r>
          </w:p>
        </w:tc>
      </w:tr>
      <w:tr w:rsidR="00AF74D0" w:rsidTr="001532C0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Default="00AF74D0" w:rsidP="00C76C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 развити</w:t>
            </w:r>
            <w:proofErr w:type="gramStart"/>
            <w:r w:rsidRPr="00B04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</w:t>
            </w: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Pr="003E620B" w:rsidRDefault="00AF74D0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01 1 03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78510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4D0" w:rsidRPr="003E620B" w:rsidRDefault="00AF74D0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Pr="004C1428" w:rsidRDefault="00AF74D0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4D0" w:rsidRPr="004C1428" w:rsidRDefault="00AF74D0" w:rsidP="00C76C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Pr="004C1428" w:rsidRDefault="00AF74D0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157,0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Pr="004C1428" w:rsidRDefault="00AF74D0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4D0" w:rsidRPr="004C1428" w:rsidRDefault="00AF74D0" w:rsidP="00C76CE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1F58" w:rsidTr="001532C0">
        <w:trPr>
          <w:trHeight w:val="9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благоустройство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41608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FC0A5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FC0A5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47AB1" w:rsidTr="001532C0">
        <w:trPr>
          <w:trHeight w:val="9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B1" w:rsidRPr="003E620B" w:rsidRDefault="00947AB1" w:rsidP="001B37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3E620B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20B">
              <w:rPr>
                <w:rFonts w:ascii="Arial" w:hAnsi="Arial" w:cs="Arial"/>
                <w:color w:val="000000"/>
                <w:sz w:val="24"/>
                <w:szCs w:val="24"/>
              </w:rPr>
              <w:t>01 1 03 98670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B1" w:rsidRPr="003E620B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4C1428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AB1" w:rsidRPr="004C1428" w:rsidRDefault="00947AB1" w:rsidP="001B37D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4C1428" w:rsidRDefault="00416083" w:rsidP="001B37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4C1428" w:rsidRDefault="00947AB1" w:rsidP="001B37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AB1" w:rsidRPr="004C1428" w:rsidRDefault="00947AB1" w:rsidP="001B37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C142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1F58" w:rsidTr="001532C0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мероприятия на уличное освещение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01 1 03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41608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947AB1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947AB1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</w:tr>
      <w:tr w:rsidR="00FC0A57" w:rsidTr="001532C0">
        <w:trPr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9070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70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9070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70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9070DB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070D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796D7A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9070D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9070D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1379,3</w:t>
            </w:r>
          </w:p>
        </w:tc>
      </w:tr>
      <w:tr w:rsidR="009070DB" w:rsidTr="001532C0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 (Закупка товаров, работ и услуг для обеспечения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0DB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0DB" w:rsidRPr="004C1428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0DB" w:rsidRPr="004C1428" w:rsidRDefault="009070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DB" w:rsidRPr="004C1428" w:rsidRDefault="00416083" w:rsidP="001B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DB" w:rsidRPr="004C1428" w:rsidRDefault="009070DB" w:rsidP="001B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DB" w:rsidRPr="004C1428" w:rsidRDefault="009070DB" w:rsidP="001B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1379,3</w:t>
            </w:r>
          </w:p>
        </w:tc>
      </w:tr>
      <w:tr w:rsidR="00FC0A57" w:rsidTr="001532C0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1B37DD" w:rsidRDefault="00FC0A57" w:rsidP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37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FC0A57" w:rsidRPr="001B37DD" w:rsidRDefault="00FC0A57" w:rsidP="00FC0A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37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1B37DD" w:rsidRDefault="00FC0A57" w:rsidP="00FC0A5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37DD">
              <w:rPr>
                <w:rFonts w:ascii="Arial" w:hAnsi="Arial" w:cs="Arial"/>
                <w:b/>
                <w:color w:val="000000"/>
                <w:sz w:val="24"/>
                <w:szCs w:val="24"/>
              </w:rPr>
              <w:t>01 1 05 00000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Pr="001B37DD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FC0A5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FC0A5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FC0A5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C0A57" w:rsidTr="001532C0">
        <w:trPr>
          <w:trHeight w:val="8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91291A" w:rsidRDefault="00FC0A57" w:rsidP="00FC0A57">
            <w:pPr>
              <w:rPr>
                <w:rFonts w:ascii="Arial" w:hAnsi="Arial" w:cs="Arial"/>
                <w:sz w:val="24"/>
                <w:szCs w:val="24"/>
              </w:rPr>
            </w:pPr>
            <w:r w:rsidRPr="0091291A">
              <w:rPr>
                <w:rFonts w:ascii="Arial" w:hAnsi="Arial" w:cs="Arial"/>
                <w:sz w:val="24"/>
                <w:szCs w:val="24"/>
              </w:rPr>
              <w:t>Мероприятия по обеспечению развития градостроительной деятельности (закупка товаров, работ, услуг)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91291A" w:rsidRDefault="00FC0A57" w:rsidP="00FC0A5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291A">
              <w:rPr>
                <w:rFonts w:ascii="Arial" w:hAnsi="Arial" w:cs="Arial"/>
                <w:color w:val="000000"/>
                <w:sz w:val="24"/>
                <w:szCs w:val="24"/>
              </w:rPr>
              <w:t>01 1 05 98460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0A57" w:rsidRPr="004C1428" w:rsidRDefault="00FC0A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FC0A5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FC0A5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57" w:rsidRPr="004C1428" w:rsidRDefault="00FC0A5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51F58" w:rsidTr="001532C0">
        <w:trPr>
          <w:trHeight w:val="8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1B37DD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37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1B37DD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37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1B37DD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B37D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A34177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273</w:t>
            </w:r>
            <w:r w:rsidR="00DE42B3"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3600A0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</w:t>
            </w:r>
            <w:r w:rsidR="001B37DD"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1B37DD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665,0</w:t>
            </w:r>
          </w:p>
        </w:tc>
      </w:tr>
      <w:tr w:rsidR="00851F58" w:rsidTr="001532C0">
        <w:trPr>
          <w:trHeight w:val="41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DF4F1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1B37DD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1B37DD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196,7</w:t>
            </w:r>
          </w:p>
        </w:tc>
      </w:tr>
      <w:tr w:rsidR="00851F58" w:rsidTr="001532C0">
        <w:trPr>
          <w:trHeight w:val="11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DF4F1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1B37DD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1B37DD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1B37DD" w:rsidTr="001532C0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7DD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DD" w:rsidRPr="004C1428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7DD" w:rsidRPr="004C1428" w:rsidRDefault="001B3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DD" w:rsidRPr="004C1428" w:rsidRDefault="00DF4F13" w:rsidP="001B3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</w:t>
            </w:r>
            <w:r w:rsidR="001B37DD"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DD" w:rsidRPr="004C1428" w:rsidRDefault="001B37DD" w:rsidP="001B37DD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DD" w:rsidRPr="004C1428" w:rsidRDefault="001B37DD" w:rsidP="001B37DD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191,0</w:t>
            </w:r>
          </w:p>
        </w:tc>
      </w:tr>
      <w:tr w:rsidR="00851F58" w:rsidTr="001532C0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DF4F1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1B37DD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1B37DD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22,3</w:t>
            </w:r>
          </w:p>
        </w:tc>
      </w:tr>
      <w:tr w:rsidR="00A34177" w:rsidTr="001532C0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Default="00FE15B4" w:rsidP="00FE1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E7B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за счет иных межбюджетных трансфертов на поощрение по результатам оценки эффективности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B07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Pr="006B7615" w:rsidRDefault="00A34177" w:rsidP="00A341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01 1 07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177" w:rsidRPr="00C6459B" w:rsidRDefault="00A34177" w:rsidP="00B9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177" w:rsidRPr="004C1428" w:rsidRDefault="00A34177" w:rsidP="00B9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177" w:rsidRPr="004C1428" w:rsidRDefault="00A34177" w:rsidP="00B975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77" w:rsidRPr="004C1428" w:rsidRDefault="00A34177" w:rsidP="00B97501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77" w:rsidRPr="004C1428" w:rsidRDefault="00A34177" w:rsidP="00B97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4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77" w:rsidRPr="004C1428" w:rsidRDefault="00A34177" w:rsidP="00B975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4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459B" w:rsidTr="001532C0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9B" w:rsidRPr="006B7615" w:rsidRDefault="00C6459B" w:rsidP="00C645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Pr="006B7615" w:rsidRDefault="00C6459B" w:rsidP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6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Pr="00C6459B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Pr="004C1428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Pr="004C1428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4C1428" w:rsidRDefault="00A34177" w:rsidP="00A34177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DF4F13"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4C1428" w:rsidRDefault="003600A0" w:rsidP="00C6459B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4C1428" w:rsidRDefault="00C6459B" w:rsidP="00C6459B">
            <w:pPr>
              <w:jc w:val="center"/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C6459B" w:rsidTr="001532C0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C6459B" w:rsidP="00C645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приобретение автотранспорта в рамках основного мероприятия "Деятельность органов местного самоуправления по реализации муниципальной программы" Закупка товаров, работ и услуг для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Default="00C6459B" w:rsidP="00C64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01107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9180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9B" w:rsidRPr="00C6459B" w:rsidRDefault="00C6459B" w:rsidP="00FB0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5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59B" w:rsidRPr="004C1428" w:rsidRDefault="00C6459B" w:rsidP="00FB07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428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59B" w:rsidRPr="004C1428" w:rsidRDefault="00C6459B" w:rsidP="00FB07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4C1428" w:rsidRDefault="00DF4F1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4C1428" w:rsidRDefault="00C6459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4C1428" w:rsidRDefault="00C6459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0.0</w:t>
            </w:r>
          </w:p>
        </w:tc>
      </w:tr>
      <w:tr w:rsidR="00851F58" w:rsidTr="001532C0">
        <w:trPr>
          <w:trHeight w:val="5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C6459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C6459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C6459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51F58" w:rsidTr="001532C0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AB0782" w:rsidRDefault="00851F58" w:rsidP="00AB078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«Деятельность главы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AB0782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AB0782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4C1428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DF4F1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C6459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4C1428" w:rsidRDefault="00C6459B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14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C6459B" w:rsidTr="001532C0">
        <w:trPr>
          <w:trHeight w:val="18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459B" w:rsidRDefault="00C645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63729C" w:rsidRDefault="00DF4F13" w:rsidP="00C64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63729C" w:rsidRDefault="00C6459B" w:rsidP="00C64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59B" w:rsidRPr="0063729C" w:rsidRDefault="00C6459B" w:rsidP="00C645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51F58" w:rsidTr="001532C0">
        <w:trPr>
          <w:trHeight w:val="11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AB0782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«Обеспечение деятельности муниципального казённого учреждения культуры «</w:t>
            </w:r>
            <w:proofErr w:type="spellStart"/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Девицкий</w:t>
            </w:r>
            <w:proofErr w:type="spellEnd"/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AB0782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AB0782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F58" w:rsidRPr="00AB0782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CC0539" w:rsidRPr="00AB0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F58" w:rsidRPr="00AB0782" w:rsidRDefault="00851F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AB0782" w:rsidRDefault="00DF4F13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AB0782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F58" w:rsidRPr="00AB0782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07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485,4</w:t>
            </w:r>
          </w:p>
        </w:tc>
      </w:tr>
      <w:tr w:rsidR="00AB0782" w:rsidTr="001532C0">
        <w:trPr>
          <w:trHeight w:val="106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деятельности муниципального казённого учреждения культуры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0782" w:rsidRDefault="00AB07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82" w:rsidRPr="0063729C" w:rsidRDefault="00DF4F13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82" w:rsidRPr="0063729C" w:rsidRDefault="00AB0782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82" w:rsidRPr="0063729C" w:rsidRDefault="00AB0782" w:rsidP="00AB07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</w:tr>
      <w:tr w:rsidR="00CC0539" w:rsidTr="001532C0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0539" w:rsidRDefault="00CC05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39" w:rsidRPr="0063729C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1130,8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39" w:rsidRPr="0063729C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39" w:rsidRPr="0063729C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CC0539" w:rsidTr="001532C0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государственных(муниципальных) нужд)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539" w:rsidRDefault="00CC0539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39" w:rsidRPr="0063729C" w:rsidRDefault="001532C0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39" w:rsidRPr="0063729C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39" w:rsidRPr="0063729C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174,4</w:t>
            </w:r>
          </w:p>
        </w:tc>
      </w:tr>
      <w:tr w:rsidR="00AB0782" w:rsidTr="001532C0">
        <w:trPr>
          <w:trHeight w:val="19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 муниципальных учреждений (Иные бюджетные ассигнования)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01 2 01 00590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782" w:rsidRDefault="00AB0782" w:rsidP="004F3C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82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82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782" w:rsidRDefault="00AB0782" w:rsidP="008812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11,0</w:t>
            </w:r>
          </w:p>
        </w:tc>
      </w:tr>
    </w:tbl>
    <w:p w:rsidR="00851F58" w:rsidRDefault="00851F58" w:rsidP="00851F58">
      <w:pPr>
        <w:tabs>
          <w:tab w:val="left" w:pos="27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539" w:rsidRDefault="00CC0539" w:rsidP="00851F5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52CDA" w:rsidRDefault="00851F58" w:rsidP="00851F58">
      <w:r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                                                 М.А.Косинова</w:t>
      </w:r>
    </w:p>
    <w:sectPr w:rsidR="00552CDA" w:rsidSect="005D2B5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62D"/>
    <w:multiLevelType w:val="multilevel"/>
    <w:tmpl w:val="BEC28A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720"/>
      </w:pPr>
    </w:lvl>
    <w:lvl w:ilvl="2">
      <w:start w:val="1"/>
      <w:numFmt w:val="decimal"/>
      <w:isLgl/>
      <w:lvlText w:val="%1.%2.%3."/>
      <w:lvlJc w:val="left"/>
      <w:pPr>
        <w:ind w:left="113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268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8"/>
    <w:rsid w:val="0001175F"/>
    <w:rsid w:val="0001326F"/>
    <w:rsid w:val="00016306"/>
    <w:rsid w:val="00026562"/>
    <w:rsid w:val="0005226D"/>
    <w:rsid w:val="00063F17"/>
    <w:rsid w:val="0011733C"/>
    <w:rsid w:val="0012777B"/>
    <w:rsid w:val="00130A38"/>
    <w:rsid w:val="001532C0"/>
    <w:rsid w:val="00191750"/>
    <w:rsid w:val="001B37DD"/>
    <w:rsid w:val="001F18BC"/>
    <w:rsid w:val="00205931"/>
    <w:rsid w:val="002242C4"/>
    <w:rsid w:val="00233791"/>
    <w:rsid w:val="00250F0D"/>
    <w:rsid w:val="00275145"/>
    <w:rsid w:val="002B75A8"/>
    <w:rsid w:val="002C48D8"/>
    <w:rsid w:val="002D01C1"/>
    <w:rsid w:val="003357D5"/>
    <w:rsid w:val="003600A0"/>
    <w:rsid w:val="00391188"/>
    <w:rsid w:val="003A5B1C"/>
    <w:rsid w:val="003C71C2"/>
    <w:rsid w:val="003E1200"/>
    <w:rsid w:val="003E620B"/>
    <w:rsid w:val="003F602E"/>
    <w:rsid w:val="00416083"/>
    <w:rsid w:val="004C1428"/>
    <w:rsid w:val="004C3E9F"/>
    <w:rsid w:val="004F3C85"/>
    <w:rsid w:val="00525214"/>
    <w:rsid w:val="00552CDA"/>
    <w:rsid w:val="00586A25"/>
    <w:rsid w:val="005929F6"/>
    <w:rsid w:val="005A3501"/>
    <w:rsid w:val="005D2B51"/>
    <w:rsid w:val="005E4908"/>
    <w:rsid w:val="005E5A47"/>
    <w:rsid w:val="005E7309"/>
    <w:rsid w:val="005F73BB"/>
    <w:rsid w:val="00636D43"/>
    <w:rsid w:val="0063729C"/>
    <w:rsid w:val="00650E11"/>
    <w:rsid w:val="00655B89"/>
    <w:rsid w:val="00691C97"/>
    <w:rsid w:val="006B4941"/>
    <w:rsid w:val="006B7615"/>
    <w:rsid w:val="006C2500"/>
    <w:rsid w:val="006D3273"/>
    <w:rsid w:val="006D5D32"/>
    <w:rsid w:val="00701018"/>
    <w:rsid w:val="00701181"/>
    <w:rsid w:val="00711FEB"/>
    <w:rsid w:val="00715D28"/>
    <w:rsid w:val="00796D7A"/>
    <w:rsid w:val="00796E25"/>
    <w:rsid w:val="0081192B"/>
    <w:rsid w:val="0081414E"/>
    <w:rsid w:val="00842E87"/>
    <w:rsid w:val="00851F58"/>
    <w:rsid w:val="008736EE"/>
    <w:rsid w:val="00881249"/>
    <w:rsid w:val="00890B7C"/>
    <w:rsid w:val="008C7AFE"/>
    <w:rsid w:val="008E4F23"/>
    <w:rsid w:val="008F0F58"/>
    <w:rsid w:val="0090200B"/>
    <w:rsid w:val="009070DB"/>
    <w:rsid w:val="0091291A"/>
    <w:rsid w:val="00947AB1"/>
    <w:rsid w:val="00985EB4"/>
    <w:rsid w:val="009D1AE6"/>
    <w:rsid w:val="009F645B"/>
    <w:rsid w:val="00A269EC"/>
    <w:rsid w:val="00A33B11"/>
    <w:rsid w:val="00A33E0A"/>
    <w:rsid w:val="00A34177"/>
    <w:rsid w:val="00A5484C"/>
    <w:rsid w:val="00A54CD8"/>
    <w:rsid w:val="00A81B8B"/>
    <w:rsid w:val="00AB0782"/>
    <w:rsid w:val="00AB5B60"/>
    <w:rsid w:val="00AF74D0"/>
    <w:rsid w:val="00B0452C"/>
    <w:rsid w:val="00B1023E"/>
    <w:rsid w:val="00B1553F"/>
    <w:rsid w:val="00B34947"/>
    <w:rsid w:val="00B7084E"/>
    <w:rsid w:val="00B734E1"/>
    <w:rsid w:val="00B75BA7"/>
    <w:rsid w:val="00B97501"/>
    <w:rsid w:val="00BA2979"/>
    <w:rsid w:val="00BE4D7D"/>
    <w:rsid w:val="00C276D9"/>
    <w:rsid w:val="00C32224"/>
    <w:rsid w:val="00C6459B"/>
    <w:rsid w:val="00C76CE7"/>
    <w:rsid w:val="00C972EC"/>
    <w:rsid w:val="00CC0539"/>
    <w:rsid w:val="00CE7B5B"/>
    <w:rsid w:val="00D0041B"/>
    <w:rsid w:val="00D00610"/>
    <w:rsid w:val="00D47425"/>
    <w:rsid w:val="00D6119C"/>
    <w:rsid w:val="00D718F0"/>
    <w:rsid w:val="00D90C48"/>
    <w:rsid w:val="00DB73B9"/>
    <w:rsid w:val="00DE241D"/>
    <w:rsid w:val="00DE42B3"/>
    <w:rsid w:val="00DF4F13"/>
    <w:rsid w:val="00E300F1"/>
    <w:rsid w:val="00E773FB"/>
    <w:rsid w:val="00E9346A"/>
    <w:rsid w:val="00EA64F8"/>
    <w:rsid w:val="00EA7B5B"/>
    <w:rsid w:val="00EB71D8"/>
    <w:rsid w:val="00EF4230"/>
    <w:rsid w:val="00F15B72"/>
    <w:rsid w:val="00F32BE3"/>
    <w:rsid w:val="00F670F7"/>
    <w:rsid w:val="00FB0746"/>
    <w:rsid w:val="00FC0A57"/>
    <w:rsid w:val="00FE15B4"/>
    <w:rsid w:val="00F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8"/>
  </w:style>
  <w:style w:type="paragraph" w:styleId="1">
    <w:name w:val="heading 1"/>
    <w:aliases w:val="!Части документа"/>
    <w:basedOn w:val="a"/>
    <w:next w:val="a"/>
    <w:link w:val="10"/>
    <w:qFormat/>
    <w:rsid w:val="00851F5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51F5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51F5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51F5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1F58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1F58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51F58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51F58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51F5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51F5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51F5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51F58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1F5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1F58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51F58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51F5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851F5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51F5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85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851F5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851F58"/>
    <w:rPr>
      <w:rFonts w:ascii="Courier" w:eastAsia="Times New Roman" w:hAnsi="Courier" w:cs="Times New Roman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51F58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51F5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85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51F58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851F5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51F58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1F58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F5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851F5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5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851F5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51F5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51F5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51F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2">
    <w:name w:val="List Paragraph"/>
    <w:basedOn w:val="a"/>
    <w:uiPriority w:val="34"/>
    <w:qFormat/>
    <w:rsid w:val="00B34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8"/>
  </w:style>
  <w:style w:type="paragraph" w:styleId="1">
    <w:name w:val="heading 1"/>
    <w:aliases w:val="!Части документа"/>
    <w:basedOn w:val="a"/>
    <w:next w:val="a"/>
    <w:link w:val="10"/>
    <w:qFormat/>
    <w:rsid w:val="00851F5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51F5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51F58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51F5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51F58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51F58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51F58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51F58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51F5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51F5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51F5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51F58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51F58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51F58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51F58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51F58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851F5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51F5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851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851F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851F5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851F58"/>
    <w:rPr>
      <w:rFonts w:ascii="Courier" w:eastAsia="Times New Roman" w:hAnsi="Courier" w:cs="Times New Roman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51F58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51F5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85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1F5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51F58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851F5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51F58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51F58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1F58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51F5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1">
    <w:name w:val="Знак Знак Знак Знак"/>
    <w:basedOn w:val="a"/>
    <w:rsid w:val="00851F5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851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851F5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51F5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51F5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51F5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2">
    <w:name w:val="List Paragraph"/>
    <w:basedOn w:val="a"/>
    <w:uiPriority w:val="34"/>
    <w:qFormat/>
    <w:rsid w:val="00B34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3FAC-13F5-445E-BF3A-59559F60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Boss</cp:lastModifiedBy>
  <cp:revision>47</cp:revision>
  <cp:lastPrinted>2023-06-26T11:00:00Z</cp:lastPrinted>
  <dcterms:created xsi:type="dcterms:W3CDTF">2022-12-27T14:00:00Z</dcterms:created>
  <dcterms:modified xsi:type="dcterms:W3CDTF">2023-06-26T11:04:00Z</dcterms:modified>
</cp:coreProperties>
</file>