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FE6" w:rsidRPr="00531536" w:rsidRDefault="004D6FE6" w:rsidP="004D6FE6">
      <w:pPr>
        <w:shd w:val="clear" w:color="auto" w:fill="FFFFFF"/>
        <w:ind w:firstLine="709"/>
        <w:jc w:val="center"/>
        <w:rPr>
          <w:rFonts w:ascii="Times New Roman" w:hAnsi="Times New Roman"/>
          <w:b/>
          <w:color w:val="000000"/>
          <w:kern w:val="36"/>
          <w:sz w:val="28"/>
          <w:szCs w:val="28"/>
        </w:rPr>
      </w:pPr>
      <w:r w:rsidRPr="00531536">
        <w:rPr>
          <w:rFonts w:ascii="Times New Roman" w:hAnsi="Times New Roman"/>
          <w:b/>
          <w:color w:val="000000"/>
          <w:kern w:val="36"/>
          <w:sz w:val="28"/>
          <w:szCs w:val="28"/>
        </w:rPr>
        <w:t>СОВЕТ НАРОДНЫХ ДЕПУТАТОВ</w:t>
      </w:r>
    </w:p>
    <w:p w:rsidR="004D6FE6" w:rsidRPr="00531536" w:rsidRDefault="0092002F" w:rsidP="004D6FE6">
      <w:pPr>
        <w:shd w:val="clear" w:color="auto" w:fill="FFFFFF"/>
        <w:ind w:firstLine="709"/>
        <w:jc w:val="center"/>
        <w:rPr>
          <w:rFonts w:ascii="Times New Roman" w:hAnsi="Times New Roman"/>
          <w:b/>
          <w:color w:val="000000"/>
          <w:kern w:val="36"/>
          <w:sz w:val="28"/>
          <w:szCs w:val="28"/>
        </w:rPr>
      </w:pPr>
      <w:r w:rsidRPr="00531536">
        <w:rPr>
          <w:rFonts w:ascii="Times New Roman" w:hAnsi="Times New Roman"/>
          <w:b/>
          <w:color w:val="000000"/>
          <w:kern w:val="36"/>
          <w:sz w:val="28"/>
          <w:szCs w:val="28"/>
        </w:rPr>
        <w:t xml:space="preserve">КРАСНОЛОГСКОГО </w:t>
      </w:r>
      <w:r w:rsidR="004D6FE6" w:rsidRPr="00531536">
        <w:rPr>
          <w:rFonts w:ascii="Times New Roman" w:hAnsi="Times New Roman"/>
          <w:b/>
          <w:color w:val="000000"/>
          <w:kern w:val="36"/>
          <w:sz w:val="28"/>
          <w:szCs w:val="28"/>
        </w:rPr>
        <w:t>СЕЛЬСКОГО ПОСЕЛЕНИЯ</w:t>
      </w:r>
    </w:p>
    <w:p w:rsidR="004D6FE6" w:rsidRPr="00531536" w:rsidRDefault="004D6FE6" w:rsidP="004D6FE6">
      <w:pPr>
        <w:shd w:val="clear" w:color="auto" w:fill="FFFFFF"/>
        <w:ind w:firstLine="709"/>
        <w:jc w:val="center"/>
        <w:rPr>
          <w:rFonts w:ascii="Times New Roman" w:hAnsi="Times New Roman"/>
          <w:b/>
          <w:color w:val="000000"/>
          <w:kern w:val="36"/>
          <w:sz w:val="28"/>
          <w:szCs w:val="28"/>
        </w:rPr>
      </w:pPr>
      <w:r w:rsidRPr="00531536">
        <w:rPr>
          <w:rFonts w:ascii="Times New Roman" w:hAnsi="Times New Roman"/>
          <w:b/>
          <w:color w:val="000000"/>
          <w:kern w:val="36"/>
          <w:sz w:val="28"/>
          <w:szCs w:val="28"/>
        </w:rPr>
        <w:t>КАШИРСКОГО МУНИЦИПАЛЬНОГО РАЙОНА</w:t>
      </w:r>
    </w:p>
    <w:p w:rsidR="004D6FE6" w:rsidRPr="00531536" w:rsidRDefault="004D6FE6" w:rsidP="004D6FE6">
      <w:pPr>
        <w:shd w:val="clear" w:color="auto" w:fill="FFFFFF"/>
        <w:ind w:firstLine="709"/>
        <w:jc w:val="center"/>
        <w:rPr>
          <w:rFonts w:ascii="Times New Roman" w:hAnsi="Times New Roman"/>
          <w:b/>
          <w:color w:val="000000"/>
          <w:kern w:val="36"/>
          <w:sz w:val="28"/>
          <w:szCs w:val="28"/>
        </w:rPr>
      </w:pPr>
      <w:r w:rsidRPr="00531536">
        <w:rPr>
          <w:rFonts w:ascii="Times New Roman" w:hAnsi="Times New Roman"/>
          <w:b/>
          <w:color w:val="000000"/>
          <w:kern w:val="36"/>
          <w:sz w:val="28"/>
          <w:szCs w:val="28"/>
        </w:rPr>
        <w:t>ВОРОНЕЖСКОЙ ОБЛАСТИ</w:t>
      </w:r>
    </w:p>
    <w:p w:rsidR="00A15995" w:rsidRPr="00531536" w:rsidRDefault="00A15995" w:rsidP="004D6FE6">
      <w:pPr>
        <w:shd w:val="clear" w:color="auto" w:fill="FFFFFF"/>
        <w:ind w:firstLine="709"/>
        <w:jc w:val="center"/>
        <w:rPr>
          <w:rFonts w:ascii="Times New Roman" w:hAnsi="Times New Roman"/>
          <w:b/>
          <w:color w:val="000000"/>
          <w:kern w:val="36"/>
          <w:sz w:val="28"/>
          <w:szCs w:val="28"/>
        </w:rPr>
      </w:pPr>
    </w:p>
    <w:p w:rsidR="004D6FE6" w:rsidRPr="00531536" w:rsidRDefault="004D6FE6" w:rsidP="004D6FE6">
      <w:pPr>
        <w:shd w:val="clear" w:color="auto" w:fill="FFFFFF"/>
        <w:ind w:firstLine="709"/>
        <w:jc w:val="center"/>
        <w:rPr>
          <w:rFonts w:ascii="Times New Roman" w:hAnsi="Times New Roman"/>
          <w:b/>
          <w:color w:val="000000"/>
          <w:kern w:val="36"/>
          <w:sz w:val="28"/>
          <w:szCs w:val="28"/>
        </w:rPr>
      </w:pPr>
      <w:r w:rsidRPr="00531536">
        <w:rPr>
          <w:rFonts w:ascii="Times New Roman" w:hAnsi="Times New Roman"/>
          <w:b/>
          <w:color w:val="000000"/>
          <w:kern w:val="36"/>
          <w:sz w:val="28"/>
          <w:szCs w:val="28"/>
        </w:rPr>
        <w:t>РЕШЕНИЕ</w:t>
      </w:r>
    </w:p>
    <w:p w:rsidR="004D6FE6" w:rsidRPr="0092002F" w:rsidRDefault="0092002F" w:rsidP="00992A9B">
      <w:pPr>
        <w:shd w:val="clear" w:color="auto" w:fill="FFFFFF"/>
        <w:ind w:firstLine="0"/>
        <w:rPr>
          <w:rFonts w:ascii="Times New Roman" w:hAnsi="Times New Roman"/>
          <w:color w:val="000000"/>
          <w:kern w:val="36"/>
          <w:sz w:val="28"/>
          <w:szCs w:val="28"/>
        </w:rPr>
      </w:pPr>
      <w:r w:rsidRPr="0092002F">
        <w:rPr>
          <w:rFonts w:ascii="Times New Roman" w:hAnsi="Times New Roman"/>
          <w:color w:val="000000"/>
          <w:kern w:val="36"/>
          <w:sz w:val="28"/>
          <w:szCs w:val="28"/>
        </w:rPr>
        <w:t>о</w:t>
      </w:r>
      <w:r w:rsidR="004D6FE6" w:rsidRPr="0092002F">
        <w:rPr>
          <w:rFonts w:ascii="Times New Roman" w:hAnsi="Times New Roman"/>
          <w:color w:val="000000"/>
          <w:kern w:val="36"/>
          <w:sz w:val="28"/>
          <w:szCs w:val="28"/>
        </w:rPr>
        <w:t xml:space="preserve">т </w:t>
      </w:r>
      <w:r w:rsidR="00717638">
        <w:rPr>
          <w:rFonts w:ascii="Times New Roman" w:hAnsi="Times New Roman"/>
          <w:color w:val="000000"/>
          <w:kern w:val="36"/>
          <w:sz w:val="28"/>
          <w:szCs w:val="28"/>
        </w:rPr>
        <w:t>26</w:t>
      </w:r>
      <w:r w:rsidR="00531536">
        <w:rPr>
          <w:rFonts w:ascii="Times New Roman" w:hAnsi="Times New Roman"/>
          <w:color w:val="000000"/>
          <w:kern w:val="36"/>
          <w:sz w:val="28"/>
          <w:szCs w:val="28"/>
        </w:rPr>
        <w:t>.12.2020 года</w:t>
      </w:r>
      <w:r w:rsidR="004D6FE6" w:rsidRPr="0092002F">
        <w:rPr>
          <w:rFonts w:ascii="Times New Roman" w:hAnsi="Times New Roman"/>
          <w:color w:val="000000"/>
          <w:kern w:val="36"/>
          <w:sz w:val="28"/>
          <w:szCs w:val="28"/>
        </w:rPr>
        <w:t xml:space="preserve"> </w:t>
      </w:r>
      <w:r w:rsidR="00531536">
        <w:rPr>
          <w:rFonts w:ascii="Times New Roman" w:hAnsi="Times New Roman"/>
          <w:color w:val="000000"/>
          <w:kern w:val="36"/>
          <w:sz w:val="28"/>
          <w:szCs w:val="28"/>
        </w:rPr>
        <w:t xml:space="preserve">            </w:t>
      </w:r>
      <w:r w:rsidR="004D6FE6" w:rsidRPr="0092002F">
        <w:rPr>
          <w:rFonts w:ascii="Times New Roman" w:hAnsi="Times New Roman"/>
          <w:color w:val="000000"/>
          <w:kern w:val="36"/>
          <w:sz w:val="28"/>
          <w:szCs w:val="28"/>
        </w:rPr>
        <w:t xml:space="preserve">№ </w:t>
      </w:r>
      <w:r w:rsidR="00531536">
        <w:rPr>
          <w:rFonts w:ascii="Times New Roman" w:hAnsi="Times New Roman"/>
          <w:color w:val="000000"/>
          <w:kern w:val="36"/>
          <w:sz w:val="28"/>
          <w:szCs w:val="28"/>
        </w:rPr>
        <w:t>18</w:t>
      </w:r>
    </w:p>
    <w:p w:rsidR="004D6FE6" w:rsidRPr="0092002F" w:rsidRDefault="004D6FE6" w:rsidP="00992A9B">
      <w:pPr>
        <w:shd w:val="clear" w:color="auto" w:fill="FFFFFF"/>
        <w:ind w:firstLine="0"/>
        <w:rPr>
          <w:rFonts w:ascii="Times New Roman" w:hAnsi="Times New Roman"/>
          <w:color w:val="000000"/>
          <w:kern w:val="36"/>
          <w:sz w:val="28"/>
          <w:szCs w:val="28"/>
        </w:rPr>
      </w:pPr>
      <w:r w:rsidRPr="0092002F">
        <w:rPr>
          <w:rFonts w:ascii="Times New Roman" w:hAnsi="Times New Roman"/>
          <w:color w:val="000000"/>
          <w:kern w:val="36"/>
          <w:sz w:val="28"/>
          <w:szCs w:val="28"/>
        </w:rPr>
        <w:t>с.</w:t>
      </w:r>
      <w:r w:rsidR="0092002F" w:rsidRPr="0092002F">
        <w:rPr>
          <w:rFonts w:ascii="Times New Roman" w:hAnsi="Times New Roman"/>
          <w:color w:val="000000"/>
          <w:kern w:val="36"/>
          <w:sz w:val="28"/>
          <w:szCs w:val="28"/>
        </w:rPr>
        <w:t xml:space="preserve"> Красный Лог</w:t>
      </w:r>
    </w:p>
    <w:p w:rsidR="004D6FE6" w:rsidRPr="0092002F" w:rsidRDefault="004D6FE6" w:rsidP="004D6FE6">
      <w:pPr>
        <w:shd w:val="clear" w:color="auto" w:fill="FFFFFF"/>
        <w:ind w:firstLine="709"/>
        <w:rPr>
          <w:rFonts w:ascii="Times New Roman" w:hAnsi="Times New Roman"/>
          <w:color w:val="000000"/>
          <w:kern w:val="36"/>
          <w:sz w:val="28"/>
          <w:szCs w:val="28"/>
        </w:rPr>
      </w:pPr>
    </w:p>
    <w:p w:rsidR="004D6FE6" w:rsidRPr="0092002F" w:rsidRDefault="004D6FE6" w:rsidP="0092002F">
      <w:pPr>
        <w:pStyle w:val="Title"/>
        <w:spacing w:before="0" w:after="0"/>
        <w:ind w:firstLine="0"/>
        <w:jc w:val="left"/>
        <w:rPr>
          <w:rFonts w:ascii="Times New Roman" w:hAnsi="Times New Roman" w:cs="Times New Roman"/>
          <w:sz w:val="28"/>
          <w:szCs w:val="28"/>
        </w:rPr>
      </w:pPr>
      <w:r w:rsidRPr="0092002F">
        <w:rPr>
          <w:rFonts w:ascii="Times New Roman" w:hAnsi="Times New Roman" w:cs="Times New Roman"/>
          <w:sz w:val="28"/>
          <w:szCs w:val="28"/>
        </w:rPr>
        <w:t xml:space="preserve">Об утверждения Положения </w:t>
      </w:r>
    </w:p>
    <w:p w:rsidR="004D6FE6" w:rsidRPr="0092002F" w:rsidRDefault="004D6FE6" w:rsidP="0092002F">
      <w:pPr>
        <w:pStyle w:val="Title"/>
        <w:spacing w:before="0" w:after="0"/>
        <w:ind w:firstLine="0"/>
        <w:jc w:val="left"/>
        <w:rPr>
          <w:rFonts w:ascii="Times New Roman" w:hAnsi="Times New Roman" w:cs="Times New Roman"/>
          <w:sz w:val="28"/>
          <w:szCs w:val="28"/>
        </w:rPr>
      </w:pPr>
      <w:r w:rsidRPr="0092002F">
        <w:rPr>
          <w:rFonts w:ascii="Times New Roman" w:hAnsi="Times New Roman" w:cs="Times New Roman"/>
          <w:sz w:val="28"/>
          <w:szCs w:val="28"/>
        </w:rPr>
        <w:t xml:space="preserve">о публичных слушаниях </w:t>
      </w:r>
    </w:p>
    <w:p w:rsidR="004D6FE6" w:rsidRPr="0092002F" w:rsidRDefault="004D6FE6" w:rsidP="0092002F">
      <w:pPr>
        <w:pStyle w:val="Title"/>
        <w:spacing w:before="0" w:after="0"/>
        <w:ind w:firstLine="0"/>
        <w:jc w:val="left"/>
        <w:rPr>
          <w:rFonts w:ascii="Times New Roman" w:hAnsi="Times New Roman" w:cs="Times New Roman"/>
          <w:sz w:val="28"/>
          <w:szCs w:val="28"/>
        </w:rPr>
      </w:pPr>
      <w:r w:rsidRPr="0092002F">
        <w:rPr>
          <w:rFonts w:ascii="Times New Roman" w:hAnsi="Times New Roman" w:cs="Times New Roman"/>
          <w:sz w:val="28"/>
          <w:szCs w:val="28"/>
        </w:rPr>
        <w:t>в</w:t>
      </w:r>
      <w:r w:rsidR="0092002F" w:rsidRPr="0092002F">
        <w:rPr>
          <w:rFonts w:ascii="Times New Roman" w:hAnsi="Times New Roman" w:cs="Times New Roman"/>
          <w:sz w:val="28"/>
          <w:szCs w:val="28"/>
        </w:rPr>
        <w:t xml:space="preserve"> Краснологском </w:t>
      </w:r>
      <w:r w:rsidRPr="0092002F">
        <w:rPr>
          <w:rFonts w:ascii="Times New Roman" w:hAnsi="Times New Roman" w:cs="Times New Roman"/>
          <w:sz w:val="28"/>
          <w:szCs w:val="28"/>
        </w:rPr>
        <w:t xml:space="preserve">сельском </w:t>
      </w:r>
    </w:p>
    <w:p w:rsidR="001C1FD1" w:rsidRDefault="004D6FE6" w:rsidP="0092002F">
      <w:pPr>
        <w:pStyle w:val="Title"/>
        <w:spacing w:before="0" w:after="0"/>
        <w:ind w:firstLine="0"/>
        <w:jc w:val="left"/>
        <w:rPr>
          <w:rFonts w:ascii="Times New Roman" w:hAnsi="Times New Roman" w:cs="Times New Roman"/>
          <w:sz w:val="28"/>
          <w:szCs w:val="28"/>
        </w:rPr>
      </w:pPr>
      <w:r w:rsidRPr="0092002F">
        <w:rPr>
          <w:rFonts w:ascii="Times New Roman" w:hAnsi="Times New Roman" w:cs="Times New Roman"/>
          <w:sz w:val="28"/>
          <w:szCs w:val="28"/>
        </w:rPr>
        <w:t xml:space="preserve">поселении Каширского </w:t>
      </w:r>
      <w:r w:rsidR="001C1FD1">
        <w:rPr>
          <w:rFonts w:ascii="Times New Roman" w:hAnsi="Times New Roman" w:cs="Times New Roman"/>
          <w:sz w:val="28"/>
          <w:szCs w:val="28"/>
        </w:rPr>
        <w:t>муниципального</w:t>
      </w:r>
    </w:p>
    <w:p w:rsidR="004D6FE6" w:rsidRPr="0092002F" w:rsidRDefault="004D6FE6" w:rsidP="0092002F">
      <w:pPr>
        <w:pStyle w:val="Title"/>
        <w:spacing w:before="0" w:after="0"/>
        <w:ind w:firstLine="0"/>
        <w:jc w:val="left"/>
        <w:rPr>
          <w:rFonts w:ascii="Times New Roman" w:hAnsi="Times New Roman" w:cs="Times New Roman"/>
          <w:sz w:val="28"/>
          <w:szCs w:val="28"/>
        </w:rPr>
      </w:pPr>
      <w:r w:rsidRPr="0092002F">
        <w:rPr>
          <w:rFonts w:ascii="Times New Roman" w:hAnsi="Times New Roman" w:cs="Times New Roman"/>
          <w:sz w:val="28"/>
          <w:szCs w:val="28"/>
        </w:rPr>
        <w:t xml:space="preserve">района </w:t>
      </w:r>
      <w:bookmarkStart w:id="0" w:name="_GoBack"/>
      <w:bookmarkEnd w:id="0"/>
      <w:r w:rsidRPr="0092002F">
        <w:rPr>
          <w:rFonts w:ascii="Times New Roman" w:hAnsi="Times New Roman" w:cs="Times New Roman"/>
          <w:sz w:val="28"/>
          <w:szCs w:val="28"/>
        </w:rPr>
        <w:t xml:space="preserve">Воронежской области </w:t>
      </w:r>
    </w:p>
    <w:p w:rsidR="004D6FE6" w:rsidRPr="0092002F" w:rsidRDefault="004D6FE6" w:rsidP="004D6FE6">
      <w:pPr>
        <w:shd w:val="clear" w:color="auto" w:fill="FFFFFF"/>
        <w:ind w:firstLine="709"/>
        <w:rPr>
          <w:rFonts w:ascii="Times New Roman" w:hAnsi="Times New Roman"/>
          <w:color w:val="000000"/>
          <w:kern w:val="36"/>
          <w:sz w:val="28"/>
          <w:szCs w:val="28"/>
        </w:rPr>
      </w:pPr>
    </w:p>
    <w:p w:rsidR="004D6FE6" w:rsidRDefault="004D6FE6" w:rsidP="004D6FE6">
      <w:pPr>
        <w:autoSpaceDE w:val="0"/>
        <w:autoSpaceDN w:val="0"/>
        <w:adjustRightInd w:val="0"/>
        <w:ind w:firstLine="709"/>
        <w:rPr>
          <w:rFonts w:ascii="Times New Roman" w:hAnsi="Times New Roman"/>
          <w:sz w:val="28"/>
          <w:szCs w:val="28"/>
        </w:rPr>
      </w:pPr>
      <w:r w:rsidRPr="0092002F">
        <w:rPr>
          <w:rFonts w:ascii="Times New Roman" w:hAnsi="Times New Roman"/>
          <w:sz w:val="28"/>
          <w:szCs w:val="28"/>
        </w:rPr>
        <w:t xml:space="preserve">В соответствие со статьями 28, 44 Федерального закона от 06.10.2003 № 131-ФЗ «Об общих принципах организации местного самоуправления в Российской Федерации», Уставом </w:t>
      </w:r>
      <w:r w:rsidR="0092002F">
        <w:rPr>
          <w:rFonts w:ascii="Times New Roman" w:hAnsi="Times New Roman"/>
          <w:sz w:val="28"/>
          <w:szCs w:val="28"/>
        </w:rPr>
        <w:t>Краснологского</w:t>
      </w:r>
      <w:r w:rsidRPr="0092002F">
        <w:rPr>
          <w:rFonts w:ascii="Times New Roman" w:hAnsi="Times New Roman"/>
          <w:sz w:val="28"/>
          <w:szCs w:val="28"/>
        </w:rPr>
        <w:t xml:space="preserve"> сельского поселения Совет народных депутатов </w:t>
      </w:r>
      <w:r w:rsidR="0092002F">
        <w:rPr>
          <w:rFonts w:ascii="Times New Roman" w:hAnsi="Times New Roman"/>
          <w:sz w:val="28"/>
          <w:szCs w:val="28"/>
        </w:rPr>
        <w:t>Краснологского</w:t>
      </w:r>
      <w:r w:rsidRPr="0092002F">
        <w:rPr>
          <w:rFonts w:ascii="Times New Roman" w:hAnsi="Times New Roman"/>
          <w:sz w:val="28"/>
          <w:szCs w:val="28"/>
        </w:rPr>
        <w:t xml:space="preserve"> сельского поселения Каширского муниципального района Воронежской области,</w:t>
      </w:r>
    </w:p>
    <w:p w:rsidR="004F093E" w:rsidRPr="0092002F" w:rsidRDefault="004F093E" w:rsidP="004D6FE6">
      <w:pPr>
        <w:autoSpaceDE w:val="0"/>
        <w:autoSpaceDN w:val="0"/>
        <w:adjustRightInd w:val="0"/>
        <w:ind w:firstLine="709"/>
        <w:rPr>
          <w:rFonts w:ascii="Times New Roman" w:hAnsi="Times New Roman"/>
          <w:sz w:val="28"/>
          <w:szCs w:val="28"/>
        </w:rPr>
      </w:pPr>
    </w:p>
    <w:p w:rsidR="004D6FE6" w:rsidRDefault="004D6FE6" w:rsidP="00992A9B">
      <w:pPr>
        <w:autoSpaceDE w:val="0"/>
        <w:autoSpaceDN w:val="0"/>
        <w:adjustRightInd w:val="0"/>
        <w:ind w:firstLine="709"/>
        <w:jc w:val="center"/>
        <w:rPr>
          <w:rFonts w:ascii="Times New Roman" w:hAnsi="Times New Roman"/>
          <w:sz w:val="28"/>
          <w:szCs w:val="28"/>
        </w:rPr>
      </w:pPr>
      <w:r w:rsidRPr="0092002F">
        <w:rPr>
          <w:rFonts w:ascii="Times New Roman" w:hAnsi="Times New Roman"/>
          <w:sz w:val="28"/>
          <w:szCs w:val="28"/>
        </w:rPr>
        <w:t>РЕШИЛ:</w:t>
      </w:r>
    </w:p>
    <w:p w:rsidR="00992A9B" w:rsidRPr="0092002F" w:rsidRDefault="00992A9B" w:rsidP="004D6FE6">
      <w:pPr>
        <w:autoSpaceDE w:val="0"/>
        <w:autoSpaceDN w:val="0"/>
        <w:adjustRightInd w:val="0"/>
        <w:ind w:firstLine="709"/>
        <w:jc w:val="center"/>
        <w:rPr>
          <w:rFonts w:ascii="Times New Roman" w:hAnsi="Times New Roman"/>
          <w:sz w:val="28"/>
          <w:szCs w:val="28"/>
        </w:rPr>
      </w:pPr>
    </w:p>
    <w:p w:rsidR="004D6FE6" w:rsidRPr="0092002F" w:rsidRDefault="004D6FE6" w:rsidP="004D6FE6">
      <w:pPr>
        <w:shd w:val="clear" w:color="auto" w:fill="FFFFFF"/>
        <w:ind w:firstLine="709"/>
        <w:rPr>
          <w:rFonts w:ascii="Times New Roman" w:hAnsi="Times New Roman"/>
          <w:sz w:val="28"/>
          <w:szCs w:val="28"/>
        </w:rPr>
      </w:pPr>
      <w:r w:rsidRPr="0092002F">
        <w:rPr>
          <w:rFonts w:ascii="Times New Roman" w:hAnsi="Times New Roman"/>
          <w:sz w:val="28"/>
          <w:szCs w:val="28"/>
        </w:rPr>
        <w:t xml:space="preserve"> 1. Утвердить Положение о публичных слушаниях </w:t>
      </w:r>
      <w:r w:rsidR="004F093E">
        <w:rPr>
          <w:rFonts w:ascii="Times New Roman" w:hAnsi="Times New Roman"/>
          <w:sz w:val="28"/>
          <w:szCs w:val="28"/>
        </w:rPr>
        <w:t xml:space="preserve">Краснологского </w:t>
      </w:r>
      <w:r w:rsidRPr="0092002F">
        <w:rPr>
          <w:rFonts w:ascii="Times New Roman" w:hAnsi="Times New Roman"/>
          <w:sz w:val="28"/>
          <w:szCs w:val="28"/>
        </w:rPr>
        <w:t>сельского поселения Каширского муниципального района Воронежской области согласно приложению.</w:t>
      </w:r>
    </w:p>
    <w:p w:rsidR="004D6FE6" w:rsidRPr="0092002F" w:rsidRDefault="004D6FE6" w:rsidP="004D6FE6">
      <w:pPr>
        <w:autoSpaceDE w:val="0"/>
        <w:autoSpaceDN w:val="0"/>
        <w:adjustRightInd w:val="0"/>
        <w:ind w:firstLine="709"/>
        <w:rPr>
          <w:rFonts w:ascii="Times New Roman" w:hAnsi="Times New Roman"/>
          <w:sz w:val="28"/>
          <w:szCs w:val="28"/>
        </w:rPr>
      </w:pPr>
      <w:r w:rsidRPr="0092002F">
        <w:rPr>
          <w:rFonts w:ascii="Times New Roman" w:hAnsi="Times New Roman"/>
          <w:sz w:val="28"/>
          <w:szCs w:val="28"/>
        </w:rPr>
        <w:t xml:space="preserve">2. Настоящее решение вступает в силу с момента его </w:t>
      </w:r>
      <w:r w:rsidR="004F093E">
        <w:rPr>
          <w:rFonts w:ascii="Times New Roman" w:hAnsi="Times New Roman"/>
          <w:sz w:val="28"/>
          <w:szCs w:val="28"/>
        </w:rPr>
        <w:t>опубликования в Муниципальном Вестнике.</w:t>
      </w:r>
    </w:p>
    <w:p w:rsidR="004D6FE6" w:rsidRPr="0092002F" w:rsidRDefault="004D6FE6" w:rsidP="004D6FE6">
      <w:pPr>
        <w:autoSpaceDE w:val="0"/>
        <w:autoSpaceDN w:val="0"/>
        <w:adjustRightInd w:val="0"/>
        <w:ind w:firstLine="709"/>
        <w:rPr>
          <w:rFonts w:ascii="Times New Roman" w:hAnsi="Times New Roman"/>
          <w:sz w:val="28"/>
          <w:szCs w:val="28"/>
        </w:rPr>
      </w:pPr>
      <w:r w:rsidRPr="0092002F">
        <w:rPr>
          <w:rFonts w:ascii="Times New Roman" w:hAnsi="Times New Roman"/>
          <w:sz w:val="28"/>
          <w:szCs w:val="28"/>
        </w:rPr>
        <w:t>4. Контроль за исполнением настоящего решения оставляю за собой.</w:t>
      </w:r>
    </w:p>
    <w:p w:rsidR="004D6FE6" w:rsidRPr="0092002F" w:rsidRDefault="004D6FE6" w:rsidP="004D6FE6">
      <w:pPr>
        <w:ind w:firstLine="709"/>
        <w:rPr>
          <w:rFonts w:ascii="Times New Roman" w:hAnsi="Times New Roman"/>
          <w:sz w:val="28"/>
          <w:szCs w:val="28"/>
        </w:rPr>
      </w:pPr>
    </w:p>
    <w:p w:rsidR="004D6FE6" w:rsidRPr="0092002F" w:rsidRDefault="004D6FE6" w:rsidP="004D6FE6">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4195"/>
        <w:gridCol w:w="2375"/>
      </w:tblGrid>
      <w:tr w:rsidR="004D6FE6" w:rsidRPr="0092002F" w:rsidTr="009E5D83">
        <w:tc>
          <w:tcPr>
            <w:tcW w:w="3284" w:type="dxa"/>
            <w:shd w:val="clear" w:color="auto" w:fill="auto"/>
          </w:tcPr>
          <w:p w:rsidR="004D6FE6" w:rsidRPr="0092002F" w:rsidRDefault="004D6FE6" w:rsidP="009E5D83">
            <w:pPr>
              <w:ind w:firstLine="0"/>
              <w:rPr>
                <w:rFonts w:ascii="Times New Roman" w:hAnsi="Times New Roman"/>
                <w:sz w:val="28"/>
                <w:szCs w:val="28"/>
              </w:rPr>
            </w:pPr>
            <w:r w:rsidRPr="0092002F">
              <w:rPr>
                <w:rFonts w:ascii="Times New Roman" w:hAnsi="Times New Roman"/>
                <w:sz w:val="28"/>
                <w:szCs w:val="28"/>
              </w:rPr>
              <w:t xml:space="preserve">Глава </w:t>
            </w:r>
            <w:r w:rsidR="004F093E">
              <w:rPr>
                <w:rFonts w:ascii="Times New Roman" w:hAnsi="Times New Roman"/>
                <w:sz w:val="28"/>
                <w:szCs w:val="28"/>
              </w:rPr>
              <w:t>Краснологского</w:t>
            </w:r>
          </w:p>
          <w:p w:rsidR="004D6FE6" w:rsidRPr="0092002F" w:rsidRDefault="004D6FE6" w:rsidP="009E5D83">
            <w:pPr>
              <w:ind w:firstLine="0"/>
              <w:rPr>
                <w:rFonts w:ascii="Times New Roman" w:hAnsi="Times New Roman"/>
                <w:sz w:val="28"/>
                <w:szCs w:val="28"/>
              </w:rPr>
            </w:pPr>
            <w:r w:rsidRPr="0092002F">
              <w:rPr>
                <w:rFonts w:ascii="Times New Roman" w:hAnsi="Times New Roman"/>
                <w:sz w:val="28"/>
                <w:szCs w:val="28"/>
              </w:rPr>
              <w:t>сельского поселения</w:t>
            </w:r>
          </w:p>
        </w:tc>
        <w:tc>
          <w:tcPr>
            <w:tcW w:w="4195" w:type="dxa"/>
            <w:shd w:val="clear" w:color="auto" w:fill="auto"/>
          </w:tcPr>
          <w:p w:rsidR="004D6FE6" w:rsidRPr="0092002F" w:rsidRDefault="004D6FE6" w:rsidP="009E5D83">
            <w:pPr>
              <w:ind w:firstLine="0"/>
              <w:rPr>
                <w:rFonts w:ascii="Times New Roman" w:hAnsi="Times New Roman"/>
                <w:sz w:val="28"/>
                <w:szCs w:val="28"/>
              </w:rPr>
            </w:pPr>
          </w:p>
        </w:tc>
        <w:tc>
          <w:tcPr>
            <w:tcW w:w="2375" w:type="dxa"/>
            <w:shd w:val="clear" w:color="auto" w:fill="auto"/>
          </w:tcPr>
          <w:p w:rsidR="004D6FE6" w:rsidRPr="0092002F" w:rsidRDefault="004F093E" w:rsidP="004F093E">
            <w:pPr>
              <w:ind w:firstLine="0"/>
              <w:rPr>
                <w:rFonts w:ascii="Times New Roman" w:hAnsi="Times New Roman"/>
                <w:sz w:val="28"/>
                <w:szCs w:val="28"/>
              </w:rPr>
            </w:pPr>
            <w:r>
              <w:rPr>
                <w:rFonts w:ascii="Times New Roman" w:hAnsi="Times New Roman"/>
                <w:sz w:val="28"/>
                <w:szCs w:val="28"/>
              </w:rPr>
              <w:t>Киселев В. И.</w:t>
            </w:r>
          </w:p>
        </w:tc>
      </w:tr>
    </w:tbl>
    <w:p w:rsidR="004D6FE6" w:rsidRPr="0092002F" w:rsidRDefault="004D6FE6" w:rsidP="004D6FE6">
      <w:pPr>
        <w:shd w:val="clear" w:color="auto" w:fill="FFFFFF"/>
        <w:ind w:firstLine="709"/>
        <w:rPr>
          <w:rFonts w:ascii="Times New Roman" w:hAnsi="Times New Roman"/>
          <w:color w:val="000000"/>
          <w:kern w:val="36"/>
          <w:sz w:val="28"/>
          <w:szCs w:val="28"/>
        </w:rPr>
      </w:pP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br w:type="page"/>
      </w:r>
      <w:r w:rsidRPr="0092002F">
        <w:rPr>
          <w:rFonts w:ascii="Times New Roman" w:hAnsi="Times New Roman"/>
          <w:color w:val="000000"/>
          <w:kern w:val="36"/>
          <w:sz w:val="28"/>
          <w:szCs w:val="28"/>
        </w:rPr>
        <w:lastRenderedPageBreak/>
        <w:t>Приложение</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к решению Совета народных депутатов</w:t>
      </w:r>
      <w:r w:rsidR="004F093E">
        <w:rPr>
          <w:rFonts w:ascii="Times New Roman" w:hAnsi="Times New Roman"/>
          <w:color w:val="000000"/>
          <w:kern w:val="36"/>
          <w:sz w:val="28"/>
          <w:szCs w:val="28"/>
        </w:rPr>
        <w:t xml:space="preserve"> Краснологского</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сельского поселения</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 xml:space="preserve">Каширского муниципального района </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Воронежской области</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 xml:space="preserve">от </w:t>
      </w:r>
      <w:r w:rsidR="00531536">
        <w:rPr>
          <w:rFonts w:ascii="Times New Roman" w:hAnsi="Times New Roman"/>
          <w:color w:val="000000"/>
          <w:kern w:val="36"/>
          <w:sz w:val="28"/>
          <w:szCs w:val="28"/>
        </w:rPr>
        <w:t>26.12.2020 г.</w:t>
      </w:r>
      <w:r w:rsidRPr="0092002F">
        <w:rPr>
          <w:rFonts w:ascii="Times New Roman" w:hAnsi="Times New Roman"/>
          <w:color w:val="000000"/>
          <w:kern w:val="36"/>
          <w:sz w:val="28"/>
          <w:szCs w:val="28"/>
        </w:rPr>
        <w:t xml:space="preserve"> № </w:t>
      </w:r>
      <w:r w:rsidR="00531536">
        <w:rPr>
          <w:rFonts w:ascii="Times New Roman" w:hAnsi="Times New Roman"/>
          <w:color w:val="000000"/>
          <w:kern w:val="36"/>
          <w:sz w:val="28"/>
          <w:szCs w:val="28"/>
        </w:rPr>
        <w:t>18</w:t>
      </w:r>
    </w:p>
    <w:p w:rsidR="004D6FE6" w:rsidRPr="0092002F" w:rsidRDefault="004D6FE6" w:rsidP="004D6FE6">
      <w:pPr>
        <w:shd w:val="clear" w:color="auto" w:fill="FFFFFF"/>
        <w:ind w:left="5103" w:firstLine="0"/>
        <w:rPr>
          <w:rFonts w:ascii="Times New Roman" w:hAnsi="Times New Roman"/>
          <w:color w:val="000000"/>
          <w:kern w:val="36"/>
          <w:sz w:val="28"/>
          <w:szCs w:val="28"/>
        </w:rPr>
      </w:pPr>
      <w:r w:rsidRPr="0092002F">
        <w:rPr>
          <w:rFonts w:ascii="Times New Roman" w:hAnsi="Times New Roman"/>
          <w:color w:val="000000"/>
          <w:kern w:val="36"/>
          <w:sz w:val="28"/>
          <w:szCs w:val="28"/>
        </w:rPr>
        <w:t xml:space="preserve"> </w:t>
      </w:r>
    </w:p>
    <w:p w:rsidR="004D6FE6" w:rsidRPr="004F093E" w:rsidRDefault="004D6FE6" w:rsidP="004D6FE6">
      <w:pPr>
        <w:shd w:val="clear" w:color="auto" w:fill="FFFFFF"/>
        <w:ind w:firstLine="0"/>
        <w:jc w:val="center"/>
        <w:rPr>
          <w:rFonts w:ascii="Times New Roman" w:hAnsi="Times New Roman"/>
          <w:b/>
          <w:bCs/>
          <w:color w:val="0C0C0C"/>
          <w:sz w:val="28"/>
          <w:szCs w:val="28"/>
        </w:rPr>
      </w:pPr>
      <w:r w:rsidRPr="004F093E">
        <w:rPr>
          <w:rFonts w:ascii="Times New Roman" w:hAnsi="Times New Roman"/>
          <w:b/>
          <w:bCs/>
          <w:color w:val="0C0C0C"/>
          <w:sz w:val="28"/>
          <w:szCs w:val="28"/>
        </w:rPr>
        <w:t>Положение</w:t>
      </w:r>
    </w:p>
    <w:p w:rsidR="004D6FE6" w:rsidRPr="004F093E" w:rsidRDefault="004D6FE6" w:rsidP="004D6FE6">
      <w:pPr>
        <w:shd w:val="clear" w:color="auto" w:fill="FFFFFF"/>
        <w:ind w:firstLine="0"/>
        <w:jc w:val="center"/>
        <w:rPr>
          <w:rFonts w:ascii="Times New Roman" w:hAnsi="Times New Roman"/>
          <w:b/>
          <w:bCs/>
          <w:iCs/>
          <w:color w:val="0C0C0C"/>
          <w:sz w:val="28"/>
          <w:szCs w:val="28"/>
        </w:rPr>
      </w:pPr>
      <w:r w:rsidRPr="004F093E">
        <w:rPr>
          <w:rFonts w:ascii="Times New Roman" w:hAnsi="Times New Roman"/>
          <w:b/>
          <w:bCs/>
          <w:color w:val="0C0C0C"/>
          <w:sz w:val="28"/>
          <w:szCs w:val="28"/>
        </w:rPr>
        <w:t xml:space="preserve">о публичных слушаниях в </w:t>
      </w:r>
      <w:r w:rsidR="004F093E" w:rsidRPr="004F093E">
        <w:rPr>
          <w:rFonts w:ascii="Times New Roman" w:hAnsi="Times New Roman"/>
          <w:b/>
          <w:bCs/>
          <w:iCs/>
          <w:color w:val="0C0C0C"/>
          <w:sz w:val="28"/>
          <w:szCs w:val="28"/>
        </w:rPr>
        <w:t>Краснологском</w:t>
      </w:r>
      <w:r w:rsidRPr="004F093E">
        <w:rPr>
          <w:rFonts w:ascii="Times New Roman" w:hAnsi="Times New Roman"/>
          <w:b/>
          <w:bCs/>
          <w:iCs/>
          <w:color w:val="0C0C0C"/>
          <w:sz w:val="28"/>
          <w:szCs w:val="28"/>
        </w:rPr>
        <w:t xml:space="preserve"> сельском поселении</w:t>
      </w:r>
    </w:p>
    <w:p w:rsidR="004D6FE6" w:rsidRDefault="004D6FE6" w:rsidP="004D6FE6">
      <w:pPr>
        <w:shd w:val="clear" w:color="auto" w:fill="FFFFFF"/>
        <w:ind w:firstLine="0"/>
        <w:jc w:val="center"/>
        <w:rPr>
          <w:rFonts w:ascii="Times New Roman" w:hAnsi="Times New Roman"/>
          <w:b/>
          <w:bCs/>
          <w:iCs/>
          <w:color w:val="0C0C0C"/>
          <w:sz w:val="28"/>
          <w:szCs w:val="28"/>
        </w:rPr>
      </w:pPr>
      <w:r w:rsidRPr="004F093E">
        <w:rPr>
          <w:rFonts w:ascii="Times New Roman" w:hAnsi="Times New Roman"/>
          <w:b/>
          <w:bCs/>
          <w:iCs/>
          <w:color w:val="0C0C0C"/>
          <w:sz w:val="28"/>
          <w:szCs w:val="28"/>
        </w:rPr>
        <w:t>Каширского муниципального района Воронежской области</w:t>
      </w:r>
    </w:p>
    <w:p w:rsidR="004F093E" w:rsidRPr="004F093E" w:rsidRDefault="004F093E" w:rsidP="004D6FE6">
      <w:pPr>
        <w:shd w:val="clear" w:color="auto" w:fill="FFFFFF"/>
        <w:ind w:firstLine="0"/>
        <w:jc w:val="center"/>
        <w:rPr>
          <w:rFonts w:ascii="Times New Roman" w:hAnsi="Times New Roman"/>
          <w:b/>
          <w:bCs/>
          <w:iCs/>
          <w:color w:val="0C0C0C"/>
          <w:sz w:val="28"/>
          <w:szCs w:val="28"/>
        </w:rPr>
      </w:pP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Настоящее Положение о публичных слушаниях в муниципальном образовании (далее - Положение) устанавливает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порядок организации и проведения публичных слушаний.</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1. Общие положения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1.1. Публичные слушания 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 Публичные слушания проводятся по инициативе населения, представительного органа муниципального образования или главы муниципального образования, возглавляющего исполнительно распорядительный орган (далее - глава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1.3. На публичные слушания выносятся в обязательном порядке:</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 проект устава муниципального образования, а также проекты решений представительного органа муниципального образования о внесении изменений и дополнений в устав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2) проект бюджета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3) отчет об исполнении бюджета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 проекты планов и программ развития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 вопросы о преобразовании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6) проект генерального плана муниципального образования и проекты изменений генерального плана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7) проекты правил землепользования и застройки в муниципальном образовании, проекты планировки территорий и проекты межевания территорий муниципального образования, а также вопросы предоставления разрешений на условно разрешенный вид использования земельных участков и объектов капитального строительства в муниципальном образовании,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lastRenderedPageBreak/>
        <w:t xml:space="preserve"> 1.4. Рекомендации публичных слушаний учитываются при подготовке и принятии муниципальных правовых актов.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1.5. Каждый житель муниципального образования вправе принять участие в публичных слушаниях, а также направить в органы местного самоуправления муниципального образования свои предложения по вопросам, рассматриваемым на публичных слушаниях.</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2. Выдвижение инициативы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2.1.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2.2. Инициативная группа жителей муниципального образования в количестве не менее 10 человек вправе направить предложение в представительный орган муниципального образования о назначении публичных слушаний по проекту муниципального правового акта, внесенного на рассмотрение представительного органа муниципального образования, или проекту муниципального правового акта, подготовка которого отнесена к ведению администрации (исполнительно распорядительного органа) муниципального образования уставом муниципального образования, решением представительного органа муниципального образования или иным муниципальным правовым актом.</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Инициативная группа граждан, выступившая с правотворческой инициативой,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2.3. Предложения о проведении публичных слушаний по инициативе представительного органа муниципального образования могут внести депутаты, постоянные и временные комиссии, фракции и депутатские группы представительного органа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2.4. Предложения о проведении публичных слушаний по инициативе главы муниципального образования могут направляться главе муниципального образования руководителями структурных подразделений администрации муниципального образования.</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3. Назначение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3.1. Представительный орган муниципального образования вправе принять график проведения публичных слушаний на квартал, полугодие или календарный год.</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3.2. Решение о назначении публичных слушаний должно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Решение о назначении публичных слушаний подлежит официальному опубликованию (обнародованию) до даты проведения публичных слушаний, в сроки, не превышающие установленные настоящим положением в соответствии с федеральными законодательными актами. Одновременно с указанным решением публикуются проекты муниципальных правовых актов, вынесенных на обсуждение, порядок учета предложений по указанным </w:t>
      </w:r>
      <w:r w:rsidRPr="0092002F">
        <w:rPr>
          <w:rFonts w:ascii="Times New Roman" w:hAnsi="Times New Roman"/>
          <w:color w:val="0C0C0C"/>
          <w:sz w:val="28"/>
          <w:szCs w:val="28"/>
        </w:rPr>
        <w:lastRenderedPageBreak/>
        <w:t>проектам, а также порядок участия граждан в обсуждении проектов, вынесенных на публичные слушания.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3.3. Представительный орган муниципального образования назначает публичные слушания по предложениям инициативных групп граждан, депутатов, постоянных и временные комиссий, фракций и депутатских групп представительного органа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Представительный орган муниципального образования обязан назначить публичные слушания в соответствии с настоящим положением по проектам муниципальных правовых актов, проведение публичных слушаний по которым является обязательным в соответствии с федеральными законодательными актами и уставом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Представительный орган муниципального образования может отклонить предложение о проведении публичных слушаний по проектам муниципальных правовых актов, проведение публичных слушаний по которым не является обязательным, по предложению постоянной (профильной) комиссии представительного органа, если указанные проекты являются актами индивидуального применения (не содержат норм права), проекты правовых актов с аналогичным содержанием ранее вносились в представительный орган и были отклонены, указанные проекты противоречат Конституции Российской Федерации, федеральным законам, законам субъекта Российской Федерации, уставу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Решение о назначении публичных слушаний принимается большинством голосов от установленного уставом муниципального образования численного состава депутатов представительного органа.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Отклонение представительным органом муниципального образования инициативы граждан по проведению публичных слушаний может быть оспорено в суде.</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3.4. Глава муниципального образования вправе назначить публичные слушания по проектам муниципальных правовых актов по решению вопросов, отнесенных к его ведению федеральными законодательными актами, законами субъекта Российской Федерации, уставом муниципального образования, решениями представительного органа муниципального образования или иными муниципальными правовыми актами.</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4. Подготовка публичных слушаний, учет предложений жителей муниципального образования и их участие в обсуждении проектов, вынесенных на публичные слушания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4.1. Подготовка публичных слушаний, назначенных представительным органом муниципального образования, осуществляется уполномоченными подразделениями представительного органа.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Подготовка публичных слушаний, назначенных главой муниципального образования, осуществляется уполномоченными подразделениями местной администрации.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4.2. Представительный орган муниципального образования или глава муниц</w:t>
      </w:r>
      <w:r w:rsidR="00A47F32">
        <w:rPr>
          <w:rFonts w:ascii="Times New Roman" w:hAnsi="Times New Roman"/>
          <w:color w:val="0C0C0C"/>
          <w:sz w:val="28"/>
          <w:szCs w:val="28"/>
        </w:rPr>
        <w:t>ипального образования назначают</w:t>
      </w:r>
      <w:r w:rsidRPr="0092002F">
        <w:rPr>
          <w:rFonts w:ascii="Times New Roman" w:hAnsi="Times New Roman"/>
          <w:color w:val="0C0C0C"/>
          <w:sz w:val="28"/>
          <w:szCs w:val="28"/>
        </w:rPr>
        <w:t xml:space="preserve"> основного докладчика, председателя (ведущего) и секретаря публичных слушаний и членов секретариата.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4.3. В порядке подготовки публичных слушаний профильные комиссии представительного органа, а также подразделения администрации </w:t>
      </w:r>
      <w:r w:rsidRPr="0092002F">
        <w:rPr>
          <w:rFonts w:ascii="Times New Roman" w:hAnsi="Times New Roman"/>
          <w:color w:val="0C0C0C"/>
          <w:sz w:val="28"/>
          <w:szCs w:val="28"/>
        </w:rPr>
        <w:lastRenderedPageBreak/>
        <w:t>муниципального образования представляют заключения на проекты муниципальных правовых актов, вынесенных на публичные слушания.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4.4. Предложения и замечания жителей муниципального образования по проектам </w:t>
      </w:r>
      <w:r w:rsidR="00FB1E67" w:rsidRPr="0092002F">
        <w:rPr>
          <w:rFonts w:ascii="Times New Roman" w:hAnsi="Times New Roman"/>
          <w:color w:val="0C0C0C"/>
          <w:sz w:val="28"/>
          <w:szCs w:val="28"/>
        </w:rPr>
        <w:t>муниципальных правовых актов,</w:t>
      </w:r>
      <w:r w:rsidRPr="0092002F">
        <w:rPr>
          <w:rFonts w:ascii="Times New Roman" w:hAnsi="Times New Roman"/>
          <w:color w:val="0C0C0C"/>
          <w:sz w:val="28"/>
          <w:szCs w:val="28"/>
        </w:rPr>
        <w:t xml:space="preserve"> вынесенных на публичные слушания, а также поправки к их положениям направляются в представительный орган муниципального образования, а также главе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4.5. Жители муниципального образования, направившие предложения, замечания и поправки вправе выступить перед участниками публичных слушаний с обоснованием своих предложений и поправок.</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4.6. Авторы вправе представить на публичные слушания уточнения к внесенным ими предложениям, замечаниям и поправкам.</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5. Порядок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5.1. Участникам публичных слушаний предоставляются следующие материалы:</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-порядок работы публичных слушаний (повестка заседания);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-регламент (ведения)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-проекты муниципальных правовых актов, вынесенных на публичные слушания и материалы, приложенные к ним авторами;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-заключения на проекты муниципальных правовых актов;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-предложения, замечания и поправки, поступившие к указанным проектам;</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-иные дополнительные материалы по тематике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5.2. Авторы проектов муниципальных правовых актов, предложений, замечаний и поправок вправе распространить среди участников публичных слушаний дополнительные материалы по своим предложениям через секретариат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5.3. Участники публичных слушаний регистрируются, указывая свои имя, отчество, фамилию, адрес места жительства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5.4. Участники публичных слушаний обязаны соблюдать регламент публичных слушаний, общественный порядок, уважительно относиться к друг к другу, выступающим и председателю (ведущему) публичных слушаний. Участники публичных слушаний выступают с сообщениями, а также участвуют в прениях в порядке, установленном регламентом публичных слушаний. Слово выступающим предоставляется председателем (ведущим)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5.5. Заседание публичных слушаний может быть продлено или продолжено в другой день по решению председателя (ведущего)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5.6. Секретариат публичных слушаний ведет протокол заседания.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5.7. В итоговых рекомендациях публичных слушаний должны содержатся предложения участников публичных слушаний об одобрении или отклонении вынесенных на рассмотрение проектов правовых актов, об одобрении или отклонении поступивших предложений, замечаний и поправок к </w:t>
      </w:r>
      <w:r w:rsidRPr="0092002F">
        <w:rPr>
          <w:rFonts w:ascii="Times New Roman" w:hAnsi="Times New Roman"/>
          <w:color w:val="0C0C0C"/>
          <w:sz w:val="28"/>
          <w:szCs w:val="28"/>
        </w:rPr>
        <w:lastRenderedPageBreak/>
        <w:t xml:space="preserve">рассмотренным проектам. Решение об одобрении или отклонении принимается большинством </w:t>
      </w:r>
      <w:r w:rsidR="00FB1E67" w:rsidRPr="0092002F">
        <w:rPr>
          <w:rFonts w:ascii="Times New Roman" w:hAnsi="Times New Roman"/>
          <w:color w:val="0C0C0C"/>
          <w:sz w:val="28"/>
          <w:szCs w:val="28"/>
        </w:rPr>
        <w:t>голосов,</w:t>
      </w:r>
      <w:r w:rsidRPr="0092002F">
        <w:rPr>
          <w:rFonts w:ascii="Times New Roman" w:hAnsi="Times New Roman"/>
          <w:color w:val="0C0C0C"/>
          <w:sz w:val="28"/>
          <w:szCs w:val="28"/>
        </w:rPr>
        <w:t xml:space="preserve"> участвующих в обсуждении. Итоговые рекомендации публичных слушаний принимаются в порядке, установленном настоящим Положением.</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5.8. Председатель (ведущий) публичных слушаний открывает публичные слушания, следит за порядком в зале заседаний, предоставляет слово выступающим, предупреждает выступающих об окончании времени, отведенного для выступления, предоставляет дополнительное время для выступления, лишает слова участников публичных слушаний, нарушающих порядок ведения публичных слушаний. В случае необходимости объявляет голосование по тем или иным вопросам и организует подсчет голосов. Организует принятие итоговых рекомендаций публичных слушаний, подписывает протокол публичных слушаний, итоговые рекомендации публичных слушаний и направляет их в органы местного самоуправления, а также направляет итоговые рекомендации для опубликования в средства массовой информации.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5.9. Итоговые рекомендации публичных слушаний подлежат официальному опубликованию в течение 10 дней со дня их проведения.</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6. Регламент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6.1. Представительный орган муниципального образования или глава муниципального образования утверждают регламент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6.2. В регламенте указываются: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время начала и время завершения заседания;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время выступления основного докладчика (представителя представительного органа или главы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время выступлений содокладчиков (авторов проектов муниципальных правовых актов, авторов предложений, замечаний и поправок к проектам муниципальных правовых актов);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время выступлений в прениях;</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права и обязанности председателя (ведущего)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 порядок принятия итоговых рекомендаций публичных слушаний в соответствии с настоящим Положением.</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7. Порядок учета предложений, замечаний и поправок, поступивших от жителей муниципального образования при принятии проектов муниципальных правовых актов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7.1. Предложения, замечания и поправки, поступившие от жителей муниципального образования в порядке проведения публичных слушаний,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 Авторы предложений, замечаний и поправок вправе присутствовать при их рассмотрении.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7.2. Предложения и замечания, а также рекомендации публичных слушаний рассматриваются при подготовке проекта муниципального правового акта к рассмотрению представительным органом.</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Поправки к проектам муниципальных правовых актов в обязательном порядке принимаются или отклоняются большинством голосов от </w:t>
      </w:r>
      <w:r w:rsidRPr="0092002F">
        <w:rPr>
          <w:rFonts w:ascii="Times New Roman" w:hAnsi="Times New Roman"/>
          <w:color w:val="0C0C0C"/>
          <w:sz w:val="28"/>
          <w:szCs w:val="28"/>
        </w:rPr>
        <w:lastRenderedPageBreak/>
        <w:t xml:space="preserve">установленного численного состава депутатов представительного органа </w:t>
      </w:r>
      <w:r w:rsidR="00FB1E67" w:rsidRPr="0092002F">
        <w:rPr>
          <w:rFonts w:ascii="Times New Roman" w:hAnsi="Times New Roman"/>
          <w:color w:val="0C0C0C"/>
          <w:sz w:val="28"/>
          <w:szCs w:val="28"/>
        </w:rPr>
        <w:t>в порядке,</w:t>
      </w:r>
      <w:r w:rsidRPr="0092002F">
        <w:rPr>
          <w:rFonts w:ascii="Times New Roman" w:hAnsi="Times New Roman"/>
          <w:color w:val="0C0C0C"/>
          <w:sz w:val="28"/>
          <w:szCs w:val="28"/>
        </w:rPr>
        <w:t xml:space="preserve"> установленном регламентом представительного органа.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7.3. Предложения, замечания и поправки, поступившие по проекту муниципального правового акта, подготовленного администрацией муниципального образования (главой муниципального образования), а также рекомендации </w:t>
      </w:r>
      <w:r w:rsidR="00FB1E67" w:rsidRPr="0092002F">
        <w:rPr>
          <w:rFonts w:ascii="Times New Roman" w:hAnsi="Times New Roman"/>
          <w:color w:val="0C0C0C"/>
          <w:sz w:val="28"/>
          <w:szCs w:val="28"/>
        </w:rPr>
        <w:t>публичных слушаний,</w:t>
      </w:r>
      <w:r w:rsidRPr="0092002F">
        <w:rPr>
          <w:rFonts w:ascii="Times New Roman" w:hAnsi="Times New Roman"/>
          <w:color w:val="0C0C0C"/>
          <w:sz w:val="28"/>
          <w:szCs w:val="28"/>
        </w:rPr>
        <w:t xml:space="preserve"> назначенных </w:t>
      </w:r>
      <w:r w:rsidR="00FB1E67" w:rsidRPr="0092002F">
        <w:rPr>
          <w:rFonts w:ascii="Times New Roman" w:hAnsi="Times New Roman"/>
          <w:color w:val="0C0C0C"/>
          <w:sz w:val="28"/>
          <w:szCs w:val="28"/>
        </w:rPr>
        <w:t>главой муниципального образования,</w:t>
      </w:r>
      <w:r w:rsidRPr="0092002F">
        <w:rPr>
          <w:rFonts w:ascii="Times New Roman" w:hAnsi="Times New Roman"/>
          <w:color w:val="0C0C0C"/>
          <w:sz w:val="28"/>
          <w:szCs w:val="28"/>
        </w:rPr>
        <w:t xml:space="preserve"> рассматриваются комиссией (рабочей группой), создаваемой главой муниципального образования для подготовки проекта муниципального правового акта.</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8.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8.1. Публичные слушания по проекту устава муниципального образования, а также проектам решений о внесении изменений и дополнений в устав муниципального образования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8.2.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представительным органом муниципального образования, и не позднее, чем за 20 дней до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8.3. В итоговых рекомендациях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 поправок к указанным проектам.</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9. Публичные слушания по проекту бюджета муниципального образования и отчету об исполнении бюджета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9.1. Публичные слушания по проекту бюджета муниципального образования и отчету об исполнении бюджета муниципального образования должны быть назначены главой муниципального образовании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Представительный орган муниципального образования вправе назначить публичные слушания по проекту бюджета муниципального образования, если администрация муниципального образования выразила не согласие с поправками и предложениями депутатов, комитетов и комиссий представительного органа.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lastRenderedPageBreak/>
        <w:t xml:space="preserve"> Представительный орган муниципального образования вправе назначить публичные слушания по проекту отчета об исполнении бюджета муниципального образования, если контрольный орган муниципального образования или комиссия представительного органа муниципального образования признали исполнение бюджета либо проекта отчета неудовлетворительными.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9.2. Проект бюджета муниципального образования и отчета об исполнении бюджета муниципального образования, выносящиеся на публичные слушания, подлежат официальному опубликованию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14 дней до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9.3.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 а также поступивших предложений, замечаний и поправок к проекту бюджета.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 оценки исполнения финансирования целевых программ, а также предложение признать исполнение бюджета и(или) отчета удовлетворительным или неудовлетворительным.</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10. Публичные слушания по проектам планов и программ развития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10.1. Публичные слушания по проектам планов и программ развития муниципального образования в том числе проектам планов и программ социально-экономического развития муниципального образования, целевым муниципальным программам могут быть назначены по инициативе главы муниципального образования или представительного органа муниципального образования на этапе их разработки.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10.2. Проекты планов и программ развития муниципального образования подлежат официальному опубликованию с одновременным опубликованием установленного порядка учета предложений по указанным проектам, а также порядка участия граждан в его обсуждении не позднее, чем за 30 дней до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10.3. В итоговых рекомендациях публичных слушаний должны содержаться рекомендации участников публичных слушаний принять, доработать или отклонить указанные проекты, а также рекомендации об одобрении или отклонении поступивших предложений, замечаний и поправок к указанным планам и проектам.</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11. Публичные слушания по вопросам преобразования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11.1. Публичные слушания по вопросам объединения муниципальных образований, разделения муниципальных образований, изменения статуса городского поселения в связи с наделением его статусом городского округа </w:t>
      </w:r>
      <w:r w:rsidRPr="0092002F">
        <w:rPr>
          <w:rFonts w:ascii="Times New Roman" w:hAnsi="Times New Roman"/>
          <w:color w:val="0C0C0C"/>
          <w:sz w:val="28"/>
          <w:szCs w:val="28"/>
        </w:rPr>
        <w:lastRenderedPageBreak/>
        <w:t>либо лишением его статуса городского округа могут быть назначены по инициативе населения, представительного органа муниципального образования, главы муниципального образования в порядке, установленном в разделе 3 настоящего Положения.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субъекта Российской Федерации.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11.2. Обоснование инициативы по вопросу преобразования муниципального образования инициаторов предложения, проект закона субъекта Российской Федерации о преобразовании муниципального образования, а также заключения представительного органа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11.3.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12. Публичные слушания по проекту генерального плана муниципального образования и проектам изменений генерального плана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12.1. Публичные слушания по проекту генерального плана муниципального образования проводятся в каждом населенном пункте, входящем в состав территории муниципального образования. При внесении изменений в генеральные планы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 </w:t>
      </w:r>
      <w:r w:rsidRPr="0092002F">
        <w:rPr>
          <w:rFonts w:ascii="Times New Roman" w:hAnsi="Times New Roman"/>
          <w:color w:val="0C0C0C"/>
          <w:sz w:val="28"/>
          <w:szCs w:val="28"/>
        </w:rPr>
        <w:lastRenderedPageBreak/>
        <w:t xml:space="preserve">проживающей на территории </w:t>
      </w:r>
      <w:r w:rsidR="00C1117A" w:rsidRPr="0092002F">
        <w:rPr>
          <w:rFonts w:ascii="Times New Roman" w:hAnsi="Times New Roman"/>
          <w:color w:val="0C0C0C"/>
          <w:sz w:val="28"/>
          <w:szCs w:val="28"/>
        </w:rPr>
        <w:t>для проведения</w:t>
      </w:r>
      <w:r w:rsidRPr="0092002F">
        <w:rPr>
          <w:rFonts w:ascii="Times New Roman" w:hAnsi="Times New Roman"/>
          <w:color w:val="0C0C0C"/>
          <w:sz w:val="28"/>
          <w:szCs w:val="28"/>
        </w:rPr>
        <w:t xml:space="preserve"> публичных слушаний по проектам генеральных планов.</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12.2.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главой администрации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12.3. Проект генерального плана, проекты изменений генерального плана, документы, входящие в состав генерального плана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1 месяц до дня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12.4. Администрация муниципального образования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 со дня опубликования проекта генерального плана по день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12.5. Итоговые рекомендации публичных слушаний (протокол публичных слушаний)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указанных проектов в целом или их отдельных частей.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12.6.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13. Публичные слушания по проектам правил землепользования и застройки в муниципальном образовании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13.1. Публичные слушания по проектам правил землепользования и застройки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проекта на рассмотрение представительного органа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13.2. Проект правил землепользования и застройки, документы, входящие в состав правил землепользования и застройки в соответствии с положениями Градостроительного кодекса Российской Федерации, подлежат официальному опубликованию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 чем за 2 месяца до дня проведения публичных слушаний.</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lastRenderedPageBreak/>
        <w:t xml:space="preserve"> 13.3. Публичные слушания по проекту правил землепользования и застройки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13.4. Итоговые рекомендации публичных слушаний (протокол публичных слушаний) 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 замечаний и поправок к проектам, а также заключение о результатах публичных слушаний с рекомендацией об одобрении или отклонении указанного проекта в целом или его отдельных частей.</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14. Публичные слушания о предоставлении разрешения на условно разрешенный вид использования земельного участка или объекта капитального строительства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14.1.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14.2.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14.3. Итоговые рекомендации публичных слушаний (протокол публичных слушаний)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15.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15.1.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w:t>
      </w:r>
      <w:r w:rsidRPr="0092002F">
        <w:rPr>
          <w:rFonts w:ascii="Times New Roman" w:hAnsi="Times New Roman"/>
          <w:color w:val="0C0C0C"/>
          <w:sz w:val="28"/>
          <w:szCs w:val="28"/>
        </w:rPr>
        <w:lastRenderedPageBreak/>
        <w:t>разрешения на условно разрешенный вид использования земельного участка или объекта капитального строительства.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15.2. Публичные слушания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15.3. Итоговые рекомендации публичных слушаний (протокол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D6FE6" w:rsidRPr="0092002F" w:rsidRDefault="004D6FE6" w:rsidP="004D6FE6">
      <w:pPr>
        <w:shd w:val="clear" w:color="auto" w:fill="FFFFFF"/>
        <w:ind w:firstLine="709"/>
        <w:rPr>
          <w:rFonts w:ascii="Times New Roman" w:hAnsi="Times New Roman"/>
          <w:bCs/>
          <w:color w:val="0C0C0C"/>
          <w:sz w:val="28"/>
          <w:szCs w:val="28"/>
        </w:rPr>
      </w:pPr>
      <w:r w:rsidRPr="0092002F">
        <w:rPr>
          <w:rFonts w:ascii="Times New Roman" w:hAnsi="Times New Roman"/>
          <w:bCs/>
          <w:color w:val="0C0C0C"/>
          <w:sz w:val="28"/>
          <w:szCs w:val="28"/>
        </w:rPr>
        <w:t xml:space="preserve"> 16. Публичные слушания по проекту планировки территории и проекту межевания территории</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16.1. Публичные слушания по проекту планировки территории и проекту межевания территории назначаются представительным органом или главой муниципального образования 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16.2. Публичные слушания по проекту планировки территории и проекту межевания территории проводятся комиссией состоящей из представителей представительного органа муниципального образования, администрации муниципального образования и специалистов территориальному планированию и архитектуре. Состав комиссии и председатель комиссии утверждаются представительным органом муниципального образования.</w:t>
      </w:r>
    </w:p>
    <w:p w:rsidR="004D6FE6" w:rsidRPr="0092002F" w:rsidRDefault="004D6FE6" w:rsidP="004D6FE6">
      <w:pPr>
        <w:shd w:val="clear" w:color="auto" w:fill="FFFFFF"/>
        <w:ind w:firstLine="709"/>
        <w:rPr>
          <w:rFonts w:ascii="Times New Roman" w:hAnsi="Times New Roman"/>
          <w:color w:val="0C0C0C"/>
          <w:sz w:val="28"/>
          <w:szCs w:val="28"/>
        </w:rPr>
      </w:pPr>
      <w:r w:rsidRPr="0092002F">
        <w:rPr>
          <w:rFonts w:ascii="Times New Roman" w:hAnsi="Times New Roman"/>
          <w:color w:val="0C0C0C"/>
          <w:sz w:val="28"/>
          <w:szCs w:val="28"/>
        </w:rPr>
        <w:t xml:space="preserve"> 16.3. Итоговые рекомендации публичных слушаний (протокол публичных слушаний)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 замечаний и поправок к проекту решения,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w:t>
      </w:r>
    </w:p>
    <w:p w:rsidR="004D6FE6" w:rsidRPr="0092002F" w:rsidRDefault="004D6FE6" w:rsidP="004D6FE6">
      <w:pPr>
        <w:ind w:firstLine="709"/>
        <w:rPr>
          <w:rFonts w:ascii="Times New Roman" w:hAnsi="Times New Roman"/>
          <w:sz w:val="28"/>
          <w:szCs w:val="28"/>
        </w:rPr>
      </w:pPr>
    </w:p>
    <w:sectPr w:rsidR="004D6FE6" w:rsidRPr="0092002F" w:rsidSect="0092002F">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B48" w:rsidRDefault="009A1B48" w:rsidP="004D6FE6">
      <w:r>
        <w:separator/>
      </w:r>
    </w:p>
  </w:endnote>
  <w:endnote w:type="continuationSeparator" w:id="0">
    <w:p w:rsidR="009A1B48" w:rsidRDefault="009A1B48" w:rsidP="004D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B48" w:rsidRDefault="009A1B48" w:rsidP="004D6FE6">
      <w:r>
        <w:separator/>
      </w:r>
    </w:p>
  </w:footnote>
  <w:footnote w:type="continuationSeparator" w:id="0">
    <w:p w:rsidR="009A1B48" w:rsidRDefault="009A1B48" w:rsidP="004D6F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F1"/>
    <w:rsid w:val="000C285A"/>
    <w:rsid w:val="00123642"/>
    <w:rsid w:val="001A5BDC"/>
    <w:rsid w:val="001B7DBC"/>
    <w:rsid w:val="001C1FD1"/>
    <w:rsid w:val="00267B49"/>
    <w:rsid w:val="002C1D88"/>
    <w:rsid w:val="0032331A"/>
    <w:rsid w:val="00361B1C"/>
    <w:rsid w:val="004B5730"/>
    <w:rsid w:val="004D6FE6"/>
    <w:rsid w:val="004F093E"/>
    <w:rsid w:val="00531536"/>
    <w:rsid w:val="00561927"/>
    <w:rsid w:val="005E1C73"/>
    <w:rsid w:val="006A12D6"/>
    <w:rsid w:val="006E1BAB"/>
    <w:rsid w:val="006F499B"/>
    <w:rsid w:val="00717638"/>
    <w:rsid w:val="00793CEB"/>
    <w:rsid w:val="007B7363"/>
    <w:rsid w:val="00884E21"/>
    <w:rsid w:val="008F0B30"/>
    <w:rsid w:val="0092002F"/>
    <w:rsid w:val="00992A9B"/>
    <w:rsid w:val="009A1B48"/>
    <w:rsid w:val="009D13BC"/>
    <w:rsid w:val="009E5D83"/>
    <w:rsid w:val="00A15995"/>
    <w:rsid w:val="00A47F32"/>
    <w:rsid w:val="00BD2D6A"/>
    <w:rsid w:val="00BF2912"/>
    <w:rsid w:val="00C1117A"/>
    <w:rsid w:val="00C30FF1"/>
    <w:rsid w:val="00CA69FC"/>
    <w:rsid w:val="00E26A97"/>
    <w:rsid w:val="00EB7349"/>
    <w:rsid w:val="00F958F9"/>
    <w:rsid w:val="00FB1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25924-BE1F-4FA0-B7BC-9D531186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26A97"/>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E26A97"/>
    <w:pPr>
      <w:jc w:val="center"/>
      <w:outlineLvl w:val="0"/>
    </w:pPr>
    <w:rPr>
      <w:rFonts w:cs="Arial"/>
      <w:b/>
      <w:bCs/>
      <w:kern w:val="32"/>
      <w:sz w:val="32"/>
      <w:szCs w:val="32"/>
    </w:rPr>
  </w:style>
  <w:style w:type="paragraph" w:styleId="2">
    <w:name w:val="heading 2"/>
    <w:aliases w:val="!Разделы документа"/>
    <w:basedOn w:val="a"/>
    <w:link w:val="20"/>
    <w:qFormat/>
    <w:rsid w:val="00E26A97"/>
    <w:pPr>
      <w:jc w:val="center"/>
      <w:outlineLvl w:val="1"/>
    </w:pPr>
    <w:rPr>
      <w:rFonts w:cs="Arial"/>
      <w:b/>
      <w:bCs/>
      <w:iCs/>
      <w:sz w:val="30"/>
      <w:szCs w:val="28"/>
    </w:rPr>
  </w:style>
  <w:style w:type="paragraph" w:styleId="3">
    <w:name w:val="heading 3"/>
    <w:aliases w:val="!Главы документа"/>
    <w:basedOn w:val="a"/>
    <w:link w:val="30"/>
    <w:qFormat/>
    <w:rsid w:val="00E26A97"/>
    <w:pPr>
      <w:outlineLvl w:val="2"/>
    </w:pPr>
    <w:rPr>
      <w:rFonts w:cs="Arial"/>
      <w:b/>
      <w:bCs/>
      <w:sz w:val="28"/>
      <w:szCs w:val="26"/>
    </w:rPr>
  </w:style>
  <w:style w:type="paragraph" w:styleId="4">
    <w:name w:val="heading 4"/>
    <w:aliases w:val="!Параграфы/Статьи документа"/>
    <w:basedOn w:val="a"/>
    <w:link w:val="40"/>
    <w:qFormat/>
    <w:rsid w:val="00E26A9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26A97"/>
    <w:rPr>
      <w:color w:val="0000FF"/>
      <w:u w:val="none"/>
    </w:rPr>
  </w:style>
  <w:style w:type="character" w:customStyle="1" w:styleId="10">
    <w:name w:val="Заголовок 1 Знак"/>
    <w:aliases w:val="!Части документа Знак"/>
    <w:link w:val="1"/>
    <w:rsid w:val="004D6FE6"/>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4D6FE6"/>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4D6FE6"/>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4D6FE6"/>
    <w:rPr>
      <w:rFonts w:ascii="Arial" w:eastAsia="Times New Roman" w:hAnsi="Arial"/>
      <w:b/>
      <w:bCs/>
      <w:sz w:val="26"/>
      <w:szCs w:val="28"/>
    </w:rPr>
  </w:style>
  <w:style w:type="character" w:styleId="HTML">
    <w:name w:val="HTML Variable"/>
    <w:aliases w:val="!Ссылки в документе"/>
    <w:basedOn w:val="a0"/>
    <w:rsid w:val="00E26A97"/>
    <w:rPr>
      <w:rFonts w:ascii="Arial" w:hAnsi="Arial"/>
      <w:b w:val="0"/>
      <w:i w:val="0"/>
      <w:iCs/>
      <w:color w:val="0000FF"/>
      <w:sz w:val="24"/>
      <w:u w:val="none"/>
    </w:rPr>
  </w:style>
  <w:style w:type="paragraph" w:styleId="a4">
    <w:name w:val="annotation text"/>
    <w:aliases w:val="!Равноширинный текст документа"/>
    <w:basedOn w:val="a"/>
    <w:link w:val="a5"/>
    <w:semiHidden/>
    <w:rsid w:val="00E26A97"/>
    <w:rPr>
      <w:rFonts w:ascii="Courier" w:hAnsi="Courier"/>
      <w:sz w:val="22"/>
      <w:szCs w:val="20"/>
    </w:rPr>
  </w:style>
  <w:style w:type="character" w:customStyle="1" w:styleId="a5">
    <w:name w:val="Текст примечания Знак"/>
    <w:aliases w:val="!Равноширинный текст документа Знак"/>
    <w:link w:val="a4"/>
    <w:semiHidden/>
    <w:rsid w:val="004D6FE6"/>
    <w:rPr>
      <w:rFonts w:ascii="Courier" w:eastAsia="Times New Roman" w:hAnsi="Courier"/>
      <w:sz w:val="22"/>
    </w:rPr>
  </w:style>
  <w:style w:type="paragraph" w:customStyle="1" w:styleId="Title">
    <w:name w:val="Title!Название НПА"/>
    <w:basedOn w:val="a"/>
    <w:rsid w:val="00E26A97"/>
    <w:pPr>
      <w:spacing w:before="240" w:after="60"/>
      <w:jc w:val="center"/>
      <w:outlineLvl w:val="0"/>
    </w:pPr>
    <w:rPr>
      <w:rFonts w:cs="Arial"/>
      <w:b/>
      <w:bCs/>
      <w:kern w:val="28"/>
      <w:sz w:val="32"/>
      <w:szCs w:val="32"/>
    </w:rPr>
  </w:style>
  <w:style w:type="table" w:styleId="a6">
    <w:name w:val="Table Grid"/>
    <w:basedOn w:val="a1"/>
    <w:uiPriority w:val="59"/>
    <w:rsid w:val="004D6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6FE6"/>
    <w:pPr>
      <w:tabs>
        <w:tab w:val="center" w:pos="4677"/>
        <w:tab w:val="right" w:pos="9355"/>
      </w:tabs>
    </w:pPr>
  </w:style>
  <w:style w:type="character" w:customStyle="1" w:styleId="a8">
    <w:name w:val="Верхний колонтитул Знак"/>
    <w:link w:val="a7"/>
    <w:uiPriority w:val="99"/>
    <w:rsid w:val="004D6FE6"/>
    <w:rPr>
      <w:rFonts w:ascii="Arial" w:eastAsia="Times New Roman" w:hAnsi="Arial"/>
      <w:sz w:val="24"/>
      <w:szCs w:val="24"/>
    </w:rPr>
  </w:style>
  <w:style w:type="paragraph" w:styleId="a9">
    <w:name w:val="footer"/>
    <w:basedOn w:val="a"/>
    <w:link w:val="aa"/>
    <w:uiPriority w:val="99"/>
    <w:unhideWhenUsed/>
    <w:rsid w:val="004D6FE6"/>
    <w:pPr>
      <w:tabs>
        <w:tab w:val="center" w:pos="4677"/>
        <w:tab w:val="right" w:pos="9355"/>
      </w:tabs>
    </w:pPr>
  </w:style>
  <w:style w:type="character" w:customStyle="1" w:styleId="aa">
    <w:name w:val="Нижний колонтитул Знак"/>
    <w:link w:val="a9"/>
    <w:uiPriority w:val="99"/>
    <w:rsid w:val="004D6FE6"/>
    <w:rPr>
      <w:rFonts w:ascii="Arial" w:eastAsia="Times New Roman" w:hAnsi="Arial"/>
      <w:sz w:val="24"/>
      <w:szCs w:val="24"/>
    </w:rPr>
  </w:style>
  <w:style w:type="paragraph" w:customStyle="1" w:styleId="Application">
    <w:name w:val="Application!Приложение"/>
    <w:rsid w:val="00E26A97"/>
    <w:pPr>
      <w:spacing w:before="120" w:after="120"/>
      <w:jc w:val="right"/>
    </w:pPr>
    <w:rPr>
      <w:rFonts w:ascii="Arial" w:eastAsia="Times New Roman" w:hAnsi="Arial" w:cs="Arial"/>
      <w:b/>
      <w:bCs/>
      <w:kern w:val="28"/>
      <w:sz w:val="32"/>
      <w:szCs w:val="32"/>
    </w:rPr>
  </w:style>
  <w:style w:type="paragraph" w:customStyle="1" w:styleId="Table">
    <w:name w:val="Table!Таблица"/>
    <w:rsid w:val="00E26A97"/>
    <w:rPr>
      <w:rFonts w:ascii="Arial" w:eastAsia="Times New Roman" w:hAnsi="Arial" w:cs="Arial"/>
      <w:bCs/>
      <w:kern w:val="28"/>
      <w:sz w:val="24"/>
      <w:szCs w:val="32"/>
    </w:rPr>
  </w:style>
  <w:style w:type="paragraph" w:customStyle="1" w:styleId="Table0">
    <w:name w:val="Table!"/>
    <w:next w:val="Table"/>
    <w:rsid w:val="00E26A97"/>
    <w:pPr>
      <w:jc w:val="center"/>
    </w:pPr>
    <w:rPr>
      <w:rFonts w:ascii="Arial" w:eastAsia="Times New Roman" w:hAnsi="Arial" w:cs="Arial"/>
      <w:b/>
      <w:bCs/>
      <w:kern w:val="28"/>
      <w:sz w:val="24"/>
      <w:szCs w:val="32"/>
    </w:rPr>
  </w:style>
  <w:style w:type="paragraph" w:styleId="ab">
    <w:name w:val="Balloon Text"/>
    <w:basedOn w:val="a"/>
    <w:link w:val="ac"/>
    <w:uiPriority w:val="99"/>
    <w:semiHidden/>
    <w:unhideWhenUsed/>
    <w:rsid w:val="00717638"/>
    <w:rPr>
      <w:rFonts w:ascii="Segoe UI" w:hAnsi="Segoe UI" w:cs="Segoe UI"/>
      <w:sz w:val="18"/>
      <w:szCs w:val="18"/>
    </w:rPr>
  </w:style>
  <w:style w:type="character" w:customStyle="1" w:styleId="ac">
    <w:name w:val="Текст выноски Знак"/>
    <w:basedOn w:val="a0"/>
    <w:link w:val="ab"/>
    <w:uiPriority w:val="99"/>
    <w:semiHidden/>
    <w:rsid w:val="0071763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6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styles.dot</Template>
  <TotalTime>42</TotalTime>
  <Pages>1</Pages>
  <Words>4631</Words>
  <Characters>26398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30968</CharactersWithSpaces>
  <SharedDoc>false</SharedDoc>
  <HLinks>
    <vt:vector size="6" baseType="variant">
      <vt:variant>
        <vt:i4>4653133</vt:i4>
      </vt:variant>
      <vt:variant>
        <vt:i4>0</vt:i4>
      </vt:variant>
      <vt:variant>
        <vt:i4>0</vt:i4>
      </vt:variant>
      <vt:variant>
        <vt:i4>5</vt:i4>
      </vt:variant>
      <vt:variant>
        <vt:lpwstr>http://www.yabloko.ru/municipal/commission/Polozhenie_o_publichnyh_slushanjah_v_municipalnom_obrazovanii</vt:lpwstr>
      </vt:variant>
      <vt:variant>
        <vt:lpwstr>footnote1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Ельчищева Валентина Владимировна</dc:creator>
  <cp:lastModifiedBy>admkr</cp:lastModifiedBy>
  <cp:revision>15</cp:revision>
  <cp:lastPrinted>2020-12-26T10:03:00Z</cp:lastPrinted>
  <dcterms:created xsi:type="dcterms:W3CDTF">2020-12-03T05:32:00Z</dcterms:created>
  <dcterms:modified xsi:type="dcterms:W3CDTF">2020-12-26T10:04:00Z</dcterms:modified>
</cp:coreProperties>
</file>