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1" w:rsidRPr="00BF3C71" w:rsidRDefault="00B35767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BF3C71" w:rsidRPr="00BF3C71">
        <w:rPr>
          <w:b/>
          <w:bCs/>
          <w:color w:val="000000"/>
          <w:sz w:val="28"/>
          <w:szCs w:val="28"/>
        </w:rPr>
        <w:t>иповая технологическая схема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4051"/>
        <w:gridCol w:w="9781"/>
      </w:tblGrid>
      <w:tr w:rsidR="00BF3C71" w:rsidRPr="00BF3C71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BF3C71" w:rsidRPr="00BF3C71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B35767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Администрация </w:t>
            </w:r>
            <w:r w:rsidR="00B35767">
              <w:rPr>
                <w:color w:val="000000"/>
              </w:rPr>
              <w:t>Чулокского</w:t>
            </w:r>
            <w:r w:rsidR="00664ADB" w:rsidRPr="00155BD5">
              <w:rPr>
                <w:color w:val="000000"/>
              </w:rPr>
              <w:t xml:space="preserve"> </w:t>
            </w:r>
            <w:r w:rsidRPr="00155BD5">
              <w:rPr>
                <w:color w:val="000000"/>
              </w:rPr>
              <w:t>сельского  поселения Бутурлиновского муниципального района Воронежской области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Полное наименование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Краткое наименование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9108AF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 </w:t>
            </w:r>
            <w:r w:rsidRPr="00155BD5">
              <w:t xml:space="preserve">Административный регламент </w:t>
            </w:r>
            <w:r w:rsidRPr="00155BD5">
              <w:rPr>
                <w:bCs/>
                <w:lang w:eastAsia="ar-SA"/>
              </w:rPr>
              <w:t xml:space="preserve">по предоставлению муниципальной услуги </w:t>
            </w:r>
            <w:r w:rsidRPr="00155BD5">
              <w:rPr>
                <w:bCs/>
                <w:lang w:eastAsia="en-US"/>
              </w:rPr>
              <w:t>«</w:t>
            </w:r>
            <w:r w:rsidRPr="00155BD5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  <w:r w:rsidRPr="00155BD5">
              <w:rPr>
                <w:bCs/>
                <w:lang w:eastAsia="en-US"/>
              </w:rPr>
              <w:t>»  у</w:t>
            </w:r>
            <w:r w:rsidRPr="00155BD5">
              <w:rPr>
                <w:color w:val="000000"/>
              </w:rPr>
              <w:t xml:space="preserve">твержден постановлением администрации </w:t>
            </w:r>
            <w:r w:rsidR="00B35767">
              <w:rPr>
                <w:color w:val="000000"/>
              </w:rPr>
              <w:t>Чулокского</w:t>
            </w:r>
            <w:r w:rsidRPr="00155BD5">
              <w:rPr>
                <w:color w:val="000000"/>
              </w:rPr>
              <w:t xml:space="preserve"> сельского поселения от 2</w:t>
            </w:r>
            <w:r w:rsidR="009108AF" w:rsidRPr="00155BD5">
              <w:rPr>
                <w:color w:val="000000"/>
              </w:rPr>
              <w:t>6</w:t>
            </w:r>
            <w:r w:rsidRPr="00155BD5">
              <w:rPr>
                <w:color w:val="000000"/>
              </w:rPr>
              <w:t xml:space="preserve">.05.2016г. №  </w:t>
            </w:r>
            <w:r w:rsidR="009108AF" w:rsidRPr="00155BD5">
              <w:rPr>
                <w:color w:val="000000"/>
              </w:rPr>
              <w:t>62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Перечень «подуслуг»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1D0121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4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радиотелефонная связь (нет)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терминальные устройства (нет)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Портал государственных услуг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официальный сайт органа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другие способы (нет)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2. «Общие сведения об услуге»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13704"/>
      </w:tblGrid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Срок предоставления в зависимости от условий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2.1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30 дней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2.2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30 дней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Основания отказа в приёме документов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Основания отказа в предоставлении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отсутствуют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Основания приостановления предоставления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 предусмотрены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Срок приостановления предоставления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Плата за предоставление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7.1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Наличие платы (государственной пошлины)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7.2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7.3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8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Способ обращения за получением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администрация </w:t>
            </w:r>
            <w:r w:rsidR="00B35767">
              <w:rPr>
                <w:color w:val="000000"/>
              </w:rPr>
              <w:t>Чулокского</w:t>
            </w:r>
            <w:r w:rsidRPr="00155BD5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01.07.2015г.);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Единый портал государственных и муниципальных услуг(</w:t>
            </w:r>
            <w:hyperlink w:history="1">
              <w:r w:rsidRPr="00155BD5">
                <w:rPr>
                  <w:color w:val="000000"/>
                  <w:u w:val="single"/>
                </w:rPr>
                <w:t>www.gosuslugi.ru)</w:t>
              </w:r>
            </w:hyperlink>
            <w:r w:rsidRPr="00155BD5">
              <w:rPr>
                <w:color w:val="000000"/>
              </w:rPr>
              <w:t>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Портал государственных и муниципальных услуг Воронежской области (</w:t>
            </w:r>
            <w:hyperlink w:history="1">
              <w:r w:rsidRPr="00155BD5">
                <w:rPr>
                  <w:color w:val="000000"/>
                  <w:u w:val="single"/>
                </w:rPr>
                <w:t>www.pgu.govvr.ru)</w:t>
              </w:r>
            </w:hyperlink>
            <w:r w:rsidRPr="00155BD5">
              <w:rPr>
                <w:color w:val="000000"/>
              </w:rPr>
              <w:t>.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9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результата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в администрации </w:t>
            </w:r>
            <w:r w:rsidR="00B35767">
              <w:rPr>
                <w:color w:val="000000"/>
              </w:rPr>
              <w:t>Чулокского</w:t>
            </w:r>
            <w:r w:rsidRPr="00155BD5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 на бумажном носителе;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 заказным письмом с уведомлением о вручении через почтовую связь.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3. «Сведения о заявителях 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13884"/>
      </w:tblGrid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Категории лиц, имеющих право на получение «услуги»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Копии документов заверенные надлежащим образом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да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В соответствии с требованиями ГК РФ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Раздел 4. «Документы, предоставляемые заявителем для получения «услуги»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31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3864"/>
      </w:tblGrid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Категория документа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 Заявление (приложение 1 к технологической схеме)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 Правоустанавливающие документы на землю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 .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Документ, предоставляемый по условию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Установленные требования к документу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Форма (шаблон) документа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Образец документа/заполнения документа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1509"/>
        <w:gridCol w:w="1833"/>
        <w:gridCol w:w="1790"/>
        <w:gridCol w:w="1432"/>
        <w:gridCol w:w="849"/>
        <w:gridCol w:w="1832"/>
        <w:gridCol w:w="1832"/>
        <w:gridCol w:w="1266"/>
      </w:tblGrid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органа (организации), в адрес которого (ой) направляется межведомствен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ный запрос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SID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электрон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ного сервиса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Форма (шаблон)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межведомственного запроса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8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9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6. «Результат «услуги»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31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1769"/>
        <w:gridCol w:w="1276"/>
        <w:gridCol w:w="2268"/>
        <w:gridCol w:w="2835"/>
      </w:tblGrid>
      <w:tr w:rsidR="00BF3C71" w:rsidRPr="00155BD5" w:rsidTr="00510D2B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Документ/документы, являющиеся результатом 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Характеристика результата (положительный/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Форма документа/документов, являющихся результатом «услуги»</w:t>
            </w:r>
          </w:p>
        </w:tc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Образец документа/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документов, являющихся результатом «услуги»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результата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BF3C71" w:rsidRPr="00155BD5" w:rsidTr="00510D2B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в органе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в МФЦ</w:t>
            </w:r>
          </w:p>
        </w:tc>
      </w:tr>
      <w:tr w:rsidR="00BF3C71" w:rsidRPr="00155BD5" w:rsidTr="00510D2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9</w:t>
            </w:r>
          </w:p>
        </w:tc>
      </w:tr>
      <w:tr w:rsidR="00BF3C71" w:rsidRPr="00155BD5" w:rsidTr="00510D2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Порубочный билет и </w:t>
            </w:r>
            <w:r w:rsidRPr="00155BD5">
              <w:rPr>
                <w:color w:val="000000"/>
              </w:rPr>
              <w:lastRenderedPageBreak/>
              <w:t>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положительный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заказным письмом с </w:t>
            </w:r>
            <w:r w:rsidRPr="00155BD5">
              <w:rPr>
                <w:color w:val="000000"/>
              </w:rPr>
              <w:lastRenderedPageBreak/>
              <w:t>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постоянно</w:t>
            </w:r>
          </w:p>
        </w:tc>
      </w:tr>
      <w:tr w:rsidR="00BF3C71" w:rsidRPr="00155BD5" w:rsidTr="00510D2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заказным письмом с уведомлением о вручении либо по желанию заявителя могут быть выданы ему лично (или </w:t>
            </w:r>
            <w:r w:rsidRPr="00155BD5">
              <w:rPr>
                <w:color w:val="000000"/>
              </w:rPr>
              <w:lastRenderedPageBreak/>
              <w:t>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5 лет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5 лет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7. «Технологические процессы предоставления «услуги»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389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2631"/>
        <w:gridCol w:w="992"/>
        <w:gridCol w:w="1560"/>
        <w:gridCol w:w="2126"/>
        <w:gridCol w:w="4819"/>
      </w:tblGrid>
      <w:tr w:rsidR="00BF3C71" w:rsidRPr="00155BD5" w:rsidTr="00510D2B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№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155BD5" w:rsidTr="00510D2B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 календарный день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                 Форма заявления (Приложение 1 к технологической схеме).</w:t>
            </w:r>
          </w:p>
          <w:p w:rsidR="00BF3C71" w:rsidRPr="00155BD5" w:rsidRDefault="00BF3C71" w:rsidP="00BF3C71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4.                 Порубочный билет и (или) разрешение на пересадку деревьев и кустарников № _______на рубку (обрезку, пересадку, изъятие) зеленых насаждений на территории </w:t>
            </w:r>
            <w:r w:rsidR="00B35767">
              <w:t>Чулокского</w:t>
            </w:r>
            <w:r w:rsidR="00A17EDB" w:rsidRPr="00155BD5">
              <w:rPr>
                <w:color w:val="000000"/>
              </w:rPr>
              <w:t xml:space="preserve"> </w:t>
            </w:r>
            <w:r w:rsidRPr="00155BD5">
              <w:rPr>
                <w:color w:val="000000"/>
              </w:rPr>
              <w:t>поселения (Приложение 2 к технологической схеме)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Поступление заявления </w:t>
            </w:r>
            <w:r w:rsidRPr="00155BD5">
              <w:rPr>
                <w:color w:val="000000"/>
              </w:rPr>
              <w:lastRenderedPageBreak/>
              <w:t>посредством почтового отправления с описью вложения и уведомлением о вручении;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Подача заявления с использованием Единого портала государственных и муниципальных услуг </w:t>
            </w:r>
            <w:r w:rsidRPr="00155BD5">
              <w:rPr>
                <w:color w:val="000000"/>
              </w:rPr>
              <w:lastRenderedPageBreak/>
              <w:t>(функций);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</w:t>
            </w:r>
            <w:r w:rsidRPr="00155BD5">
              <w:rPr>
                <w:color w:val="000000"/>
              </w:rPr>
              <w:lastRenderedPageBreak/>
              <w:t>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Отказ в приеме документов заявителя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1.При личном приеме разъясняется наличие препятствий к принятию документов, возвращаются </w:t>
            </w:r>
            <w:r w:rsidRPr="00155BD5">
              <w:rPr>
                <w:color w:val="000000"/>
              </w:rPr>
              <w:lastRenderedPageBreak/>
              <w:t>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3.Причины отказа в приеме документов: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Получение зарегистрир</w:t>
            </w:r>
            <w:r w:rsidRPr="00155BD5">
              <w:rPr>
                <w:color w:val="000000"/>
              </w:rPr>
              <w:lastRenderedPageBreak/>
              <w:t>ованного заявления и прилагаемых к нему документов.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24 календар</w:t>
            </w:r>
            <w:r w:rsidRPr="00155BD5">
              <w:rPr>
                <w:color w:val="000000"/>
              </w:rPr>
              <w:lastRenderedPageBreak/>
              <w:t>ных дня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Ответственный сотрудник </w:t>
            </w:r>
            <w:r w:rsidRPr="00155BD5">
              <w:rPr>
                <w:color w:val="000000"/>
              </w:rPr>
              <w:lastRenderedPageBreak/>
              <w:t>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1.                 Нормативно </w:t>
            </w:r>
            <w:r w:rsidRPr="00155BD5">
              <w:rPr>
                <w:color w:val="000000"/>
              </w:rPr>
              <w:lastRenderedPageBreak/>
              <w:t>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В программе СГИО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В случае необходимости в рамках межведомственного взаимодействия направляются </w:t>
            </w:r>
            <w:r w:rsidRPr="00155BD5">
              <w:rPr>
                <w:color w:val="000000"/>
              </w:rPr>
              <w:lastRenderedPageBreak/>
              <w:t>межведомственные запросы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выписки из Единого </w:t>
            </w:r>
            <w:r w:rsidRPr="00155BD5">
              <w:rPr>
                <w:color w:val="000000"/>
              </w:rPr>
              <w:lastRenderedPageBreak/>
              <w:t>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кадастровая выписка о земельном участке.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Основанием для отказа в предоставлении муниципальной услуги является: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наличие противоречий между заявленными и уже зарегистрированными правами;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орган предоставляющий услугу не является </w:t>
            </w:r>
            <w:r w:rsidRPr="00155BD5">
              <w:rPr>
                <w:color w:val="000000"/>
              </w:rPr>
              <w:lastRenderedPageBreak/>
              <w:t>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 календарных дней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 Автоматизированное рабочее место.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В случае наличия оснований, принимается решение об отказе в предоставлении </w:t>
            </w:r>
            <w:r w:rsidRPr="00155BD5"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 календарных дня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Направление заявителю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уведомления о мотивированном отказе в предоставлении муниципальной услуги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8. «Особенности предоставления «услуги» в электронной форме»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3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1587"/>
        <w:gridCol w:w="5811"/>
      </w:tblGrid>
      <w:tr w:rsidR="00BF3C71" w:rsidRPr="00155BD5" w:rsidTr="00EA553C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записи на 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EA553C">
            <w:pPr>
              <w:ind w:right="-4424"/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155BD5" w:rsidTr="00EA553C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BF3C71" w:rsidTr="00EA553C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71" w:rsidRPr="00155BD5" w:rsidTr="00EA553C">
        <w:tc>
          <w:tcPr>
            <w:tcW w:w="136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155BD5" w:rsidTr="00EA553C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Единый портал государственных и </w:t>
            </w:r>
            <w:r w:rsidRPr="00155BD5">
              <w:rPr>
                <w:color w:val="000000"/>
              </w:rPr>
              <w:lastRenderedPageBreak/>
              <w:t>муниципальных услуг (функций);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Не требуется предоставление </w:t>
            </w:r>
            <w:r w:rsidRPr="00155BD5">
              <w:rPr>
                <w:color w:val="000000"/>
              </w:rPr>
              <w:lastRenderedPageBreak/>
              <w:t>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личный кабинет заявителя (представит</w:t>
            </w:r>
            <w:r w:rsidRPr="00155BD5">
              <w:rPr>
                <w:color w:val="000000"/>
              </w:rPr>
              <w:lastRenderedPageBreak/>
              <w:t>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7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 почта;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МФЦ;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Портал государственных и муниципальных услуг Воронежской </w:t>
            </w:r>
            <w:r w:rsidRPr="00155BD5">
              <w:rPr>
                <w:color w:val="000000"/>
              </w:rPr>
              <w:lastRenderedPageBreak/>
              <w:t>области;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  личный прием заявителя.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/>
    <w:p w:rsidR="00BF3C71" w:rsidRPr="00155BD5" w:rsidRDefault="00BF3C71" w:rsidP="00BF3C71"/>
    <w:p w:rsidR="00BF3C71" w:rsidRPr="00155BD5" w:rsidRDefault="00BF3C71" w:rsidP="00BF3C71"/>
    <w:p w:rsidR="001D0121" w:rsidRPr="00155BD5" w:rsidRDefault="001D0121" w:rsidP="00BF3C71"/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EA553C" w:rsidRDefault="00EA553C" w:rsidP="00DC35C7">
      <w:pPr>
        <w:rPr>
          <w:sz w:val="28"/>
          <w:szCs w:val="28"/>
        </w:rPr>
        <w:sectPr w:rsidR="00EA553C" w:rsidSect="001D01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5C7" w:rsidRDefault="00DC35C7" w:rsidP="00DC35C7">
      <w:pPr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1</w:t>
      </w:r>
    </w:p>
    <w:p w:rsidR="00DC35C7" w:rsidRPr="00D51BA1" w:rsidRDefault="00AD68BB" w:rsidP="00DC35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технологической схеме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B35767" w:rsidP="00DC35C7">
      <w:pPr>
        <w:autoSpaceDE w:val="0"/>
        <w:autoSpaceDN w:val="0"/>
        <w:adjustRightInd w:val="0"/>
        <w:ind w:firstLine="709"/>
        <w:jc w:val="right"/>
      </w:pPr>
      <w:r>
        <w:t>Чулокского</w:t>
      </w:r>
      <w:r w:rsidR="00DC35C7" w:rsidRPr="005B4234">
        <w:t xml:space="preserve"> 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(серия, №, кем и когда выдан)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проживающего(ей)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AD68BB" w:rsidRPr="00D51BA1" w:rsidRDefault="00AD68BB" w:rsidP="00AD68B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1BA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AD68BB" w:rsidRPr="00D51BA1" w:rsidRDefault="002874D6" w:rsidP="002874D6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68BB">
        <w:rPr>
          <w:sz w:val="28"/>
          <w:szCs w:val="28"/>
        </w:rPr>
        <w:t>технологической схеме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  <w:r w:rsidRPr="007848CC">
        <w:rPr>
          <w:rFonts w:ascii="Arial" w:hAnsi="Arial" w:cs="Arial"/>
          <w:b/>
        </w:rPr>
        <w:t>Блок-схема предоставления муниципальной услуги</w:t>
      </w: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Default="0078635F" w:rsidP="00DC35C7">
      <w:pPr>
        <w:ind w:firstLine="567"/>
        <w:jc w:val="center"/>
        <w:rPr>
          <w:rFonts w:ascii="Arial" w:hAnsi="Arial" w:cs="Arial"/>
          <w:b/>
        </w:rPr>
      </w:pPr>
      <w:r w:rsidRPr="007863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3.65pt;margin-top:2.1pt;width:420.45pt;height:76.9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next-textbox:#Поле 24;mso-fit-shape-to-text:t">
              <w:txbxContent>
                <w:p w:rsidR="00AD056B" w:rsidRPr="002B643F" w:rsidRDefault="00AD056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D056B" w:rsidRDefault="00AD056B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EE32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48CC">
        <w:rPr>
          <w:rFonts w:ascii="Arial" w:hAnsi="Arial" w:cs="Arial"/>
        </w:rPr>
        <w:t xml:space="preserve">               </w:t>
      </w:r>
      <w:r w:rsidR="0078635F" w:rsidRPr="0078635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 style="mso-next-textbox:#Поле 22">
              <w:txbxContent>
                <w:p w:rsidR="00AD056B" w:rsidRPr="001B5EB4" w:rsidRDefault="00AD056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78635F">
        <w:rPr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оле 19" o:spid="_x0000_s1032" type="#_x0000_t202" style="position:absolute;left:0;text-align:left;margin-left:217.2pt;margin-top:9.25pt;width:269.1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 style="mso-next-textbox:#Поле 19">
              <w:txbxContent>
                <w:p w:rsidR="00AD056B" w:rsidRDefault="00AD056B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AD056B" w:rsidRDefault="00AD056B" w:rsidP="00DC35C7"/>
              </w:txbxContent>
            </v:textbox>
          </v:shape>
        </w:pict>
      </w: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оле 18" o:spid="_x0000_s1031" type="#_x0000_t202" style="position:absolute;left:0;text-align:left;margin-left:-23.65pt;margin-top:3pt;width:220.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 style="mso-next-textbox:#Поле 18">
              <w:txbxContent>
                <w:p w:rsidR="00AD056B" w:rsidRDefault="00AD056B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78635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78635F">
        <w:rPr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оле 14" o:spid="_x0000_s1034" type="#_x0000_t202" style="position:absolute;left:0;text-align:left;margin-left:306.45pt;margin-top:3.75pt;width:179.9pt;height:61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 style="mso-next-textbox:#Поле 14">
              <w:txbxContent>
                <w:p w:rsidR="00AD056B" w:rsidRDefault="00AD056B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78635F">
        <w:rPr>
          <w:noProof/>
        </w:rPr>
        <w:pict>
          <v:shape id="Поле 12" o:spid="_x0000_s1037" type="#_x0000_t202" style="position:absolute;left:0;text-align:left;margin-left:-33.3pt;margin-top:3.75pt;width:167.9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 style="mso-next-textbox:#Поле 12">
              <w:txbxContent>
                <w:p w:rsidR="00AD056B" w:rsidRDefault="00AD056B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  <w:r w:rsidRPr="0078635F">
        <w:rPr>
          <w:noProof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 style="mso-next-textbox:#Поле 13">
              <w:txbxContent>
                <w:p w:rsidR="00AD056B" w:rsidRDefault="00AD056B" w:rsidP="00DC35C7">
                  <w:pPr>
                    <w:jc w:val="center"/>
                  </w:pPr>
                  <w:r>
                    <w:t>В случае, если компенсационная стоимость не взимается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7848CC" w:rsidRDefault="0078635F" w:rsidP="00DC35C7">
      <w:pPr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9" o:spid="_x0000_s1043" type="#_x0000_t34" style="position:absolute;left:0;text-align:left;margin-left:238.3pt;margin-top:20.85pt;width:37.1pt;height:1.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 adj=",-7781760,-199494">
            <v:stroke endarrow="block"/>
          </v:shape>
        </w:pict>
      </w: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11" o:spid="_x0000_s1046" type="#_x0000_t34" style="position:absolute;left:0;text-align:left;margin-left:385.45pt;margin-top:60.4pt;width:110.35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10795,-240364800,-102901">
            <v:stroke endarrow="block"/>
          </v:shape>
        </w:pict>
      </w: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оле 8" o:spid="_x0000_s1040" type="#_x0000_t202" style="position:absolute;left:0;text-align:left;margin-left:14.6pt;margin-top:6.2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 style="mso-next-textbox:#Поле 8">
              <w:txbxContent>
                <w:p w:rsidR="00AD056B" w:rsidRDefault="00AD056B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rect id="Прямоугольник 7" o:spid="_x0000_s1044" style="position:absolute;left:0;text-align:left;margin-left:188.6pt;margin-top:2.5pt;width:223.5pt;height:5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 style="mso-next-textbox:#Прямоугольник 7">
              <w:txbxContent>
                <w:p w:rsidR="00AD056B" w:rsidRDefault="00AD056B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78635F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3" o:spid="_x0000_s1047" type="#_x0000_t34" style="position:absolute;left:0;text-align:left;margin-left:248.3pt;margin-top:21.4pt;width:18.6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 adj="10771,273132000,-396849">
            <v:stroke endarrow="block"/>
          </v:shape>
        </w:pict>
      </w:r>
    </w:p>
    <w:p w:rsidR="00DC35C7" w:rsidRPr="007848CC" w:rsidRDefault="0078635F" w:rsidP="00DC35C7">
      <w:pPr>
        <w:ind w:firstLine="567"/>
        <w:jc w:val="both"/>
        <w:rPr>
          <w:rFonts w:ascii="Arial" w:hAnsi="Arial" w:cs="Arial"/>
        </w:rPr>
      </w:pPr>
      <w:r w:rsidRPr="0078635F">
        <w:rPr>
          <w:noProof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  <w:r w:rsidRPr="0078635F">
        <w:rPr>
          <w:noProof/>
        </w:rPr>
        <w:pict>
          <v:shape id="Поле 5" o:spid="_x0000_s1042" type="#_x0000_t202" style="position:absolute;left:0;text-align:left;margin-left:4.1pt;margin-top:13.4pt;width:156.75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 style="mso-next-textbox:#Поле 5">
              <w:txbxContent>
                <w:p w:rsidR="00AD056B" w:rsidRPr="0075396C" w:rsidRDefault="00AD056B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AD056B" w:rsidRDefault="00AD056B" w:rsidP="00DC35C7"/>
              </w:txbxContent>
            </v:textbox>
          </v:shape>
        </w:pict>
      </w:r>
    </w:p>
    <w:p w:rsidR="00DC35C7" w:rsidRPr="007848CC" w:rsidRDefault="0078635F" w:rsidP="00DC35C7">
      <w:pPr>
        <w:ind w:firstLine="567"/>
        <w:jc w:val="right"/>
        <w:rPr>
          <w:rFonts w:ascii="Arial" w:hAnsi="Arial" w:cs="Arial"/>
        </w:rPr>
      </w:pPr>
      <w:r w:rsidRPr="0078635F">
        <w:rPr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78635F" w:rsidP="00DC35C7">
      <w:pPr>
        <w:ind w:firstLine="567"/>
        <w:jc w:val="right"/>
        <w:rPr>
          <w:rFonts w:ascii="Arial" w:hAnsi="Arial" w:cs="Arial"/>
        </w:rPr>
      </w:pPr>
      <w:r w:rsidRPr="0078635F">
        <w:rPr>
          <w:noProof/>
        </w:rPr>
        <w:pict>
          <v:rect id="Прямоугольник 2" o:spid="_x0000_s1048" style="position:absolute;left:0;text-align:left;margin-left:341.7pt;margin-top:6.5pt;width:158.5pt;height:17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 style="mso-next-textbox:#Прямоугольник 2">
              <w:txbxContent>
                <w:p w:rsidR="00AD056B" w:rsidRDefault="00AD056B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78635F" w:rsidP="00DC35C7">
      <w:pPr>
        <w:ind w:firstLine="567"/>
        <w:jc w:val="right"/>
        <w:rPr>
          <w:rFonts w:ascii="Arial" w:hAnsi="Arial" w:cs="Arial"/>
        </w:rPr>
      </w:pPr>
      <w:r w:rsidRPr="0078635F">
        <w:rPr>
          <w:noProof/>
        </w:rPr>
        <w:pict>
          <v:shape id="Поле 1" o:spid="_x0000_s1049" type="#_x0000_t202" style="position:absolute;left:0;text-align:left;margin-left:-8.55pt;margin-top:5.95pt;width:31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 style="mso-next-textbox:#Поле 1">
              <w:txbxContent>
                <w:p w:rsidR="00AD056B" w:rsidRDefault="00AD056B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2874D6" w:rsidRDefault="002874D6" w:rsidP="002874D6">
      <w:pPr>
        <w:tabs>
          <w:tab w:val="left" w:pos="4678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874D6" w:rsidRPr="00D51BA1" w:rsidRDefault="002874D6" w:rsidP="002874D6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технологической схеме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(фамилия, имя, отчество – для граждан,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DC35C7" w:rsidRPr="007848CC" w:rsidRDefault="00DC35C7" w:rsidP="00DC3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Требование, обязательное к выполнению:</w:t>
      </w:r>
    </w:p>
    <w:p w:rsidR="00DC35C7" w:rsidRPr="007848CC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DC35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DC35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7848CC" w:rsidTr="00AD68BB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C35C7" w:rsidRPr="007848CC" w:rsidTr="00AD68B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AD68B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DC35C7" w:rsidP="00DC35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sectPr w:rsidR="000077B4" w:rsidSect="009A1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D0" w:rsidRDefault="00ED69D0" w:rsidP="009A1E3F">
      <w:r>
        <w:separator/>
      </w:r>
    </w:p>
  </w:endnote>
  <w:endnote w:type="continuationSeparator" w:id="1">
    <w:p w:rsidR="00ED69D0" w:rsidRDefault="00ED69D0" w:rsidP="009A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D0" w:rsidRDefault="00ED69D0" w:rsidP="009A1E3F">
      <w:r>
        <w:separator/>
      </w:r>
    </w:p>
  </w:footnote>
  <w:footnote w:type="continuationSeparator" w:id="1">
    <w:p w:rsidR="00ED69D0" w:rsidRDefault="00ED69D0" w:rsidP="009A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5C7"/>
    <w:rsid w:val="000077B4"/>
    <w:rsid w:val="000F720D"/>
    <w:rsid w:val="00136FA9"/>
    <w:rsid w:val="00155BD5"/>
    <w:rsid w:val="001D0121"/>
    <w:rsid w:val="00207284"/>
    <w:rsid w:val="00237EF5"/>
    <w:rsid w:val="002874D6"/>
    <w:rsid w:val="002B39B4"/>
    <w:rsid w:val="002D0267"/>
    <w:rsid w:val="0043387D"/>
    <w:rsid w:val="004F6D86"/>
    <w:rsid w:val="00510D2B"/>
    <w:rsid w:val="005669CC"/>
    <w:rsid w:val="00586E50"/>
    <w:rsid w:val="0061137A"/>
    <w:rsid w:val="00664ADB"/>
    <w:rsid w:val="0078635F"/>
    <w:rsid w:val="007F0D44"/>
    <w:rsid w:val="008720D9"/>
    <w:rsid w:val="008B7A1F"/>
    <w:rsid w:val="009108AF"/>
    <w:rsid w:val="009A0BAC"/>
    <w:rsid w:val="009A1E3F"/>
    <w:rsid w:val="009B00C2"/>
    <w:rsid w:val="00A17EDB"/>
    <w:rsid w:val="00AD056B"/>
    <w:rsid w:val="00AD68BB"/>
    <w:rsid w:val="00B3131C"/>
    <w:rsid w:val="00B35767"/>
    <w:rsid w:val="00B57297"/>
    <w:rsid w:val="00BD360B"/>
    <w:rsid w:val="00BF3C71"/>
    <w:rsid w:val="00BF5CC0"/>
    <w:rsid w:val="00CF62F8"/>
    <w:rsid w:val="00D30414"/>
    <w:rsid w:val="00DC35C7"/>
    <w:rsid w:val="00EA553C"/>
    <w:rsid w:val="00ED69D0"/>
    <w:rsid w:val="00EE32BA"/>
    <w:rsid w:val="00EE6C17"/>
    <w:rsid w:val="00F2451F"/>
    <w:rsid w:val="00F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15"/>
        <o:r id="V:Rule15" type="connector" idref="#Соединительная линия уступом 16"/>
        <o:r id="V:Rule16" type="connector" idref="#Прямая со стрелкой 17"/>
        <o:r id="V:Rule17" type="connector" idref="#Прямая со стрелкой 9"/>
        <o:r id="V:Rule18" type="connector" idref="#Прямая со стрелкой 11"/>
        <o:r id="V:Rule19" type="connector" idref="#Прямая со стрелкой 6"/>
        <o:r id="V:Rule20" type="connector" idref="#Прямая со стрелкой 10"/>
        <o:r id="V:Rule21" type="connector" idref="#Соединительная линия уступом 4"/>
        <o:r id="V:Rule22" type="connector" idref="#Прямая со стрелкой 21"/>
        <o:r id="V:Rule23" type="connector" idref="#Прямая со стрелкой 23"/>
        <o:r id="V:Rule2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A1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1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1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2018-05-11T06:40:00Z</dcterms:created>
  <dcterms:modified xsi:type="dcterms:W3CDTF">2018-05-14T12:16:00Z</dcterms:modified>
</cp:coreProperties>
</file>