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B" w:rsidRPr="0092116E" w:rsidRDefault="0072108B" w:rsidP="00721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16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2108B" w:rsidRPr="0092116E" w:rsidRDefault="0072108B" w:rsidP="00721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ДАНКОВСКОГО</w:t>
      </w:r>
      <w:r w:rsidRPr="00921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08B" w:rsidRPr="0092116E" w:rsidRDefault="0072108B" w:rsidP="00721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16E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72108B" w:rsidRDefault="0072108B" w:rsidP="00721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16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2108B" w:rsidRDefault="0072108B" w:rsidP="00721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08B" w:rsidRPr="0092116E" w:rsidRDefault="0072108B" w:rsidP="00721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16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2108B" w:rsidRPr="0092116E" w:rsidRDefault="0072108B" w:rsidP="00721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08B" w:rsidRPr="0092116E" w:rsidRDefault="0072108B" w:rsidP="00721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1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92116E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16E">
        <w:rPr>
          <w:rFonts w:ascii="Times New Roman" w:hAnsi="Times New Roman" w:cs="Times New Roman"/>
          <w:sz w:val="28"/>
          <w:szCs w:val="28"/>
        </w:rPr>
        <w:t>-рОД</w:t>
      </w:r>
    </w:p>
    <w:p w:rsidR="0072108B" w:rsidRDefault="0072108B" w:rsidP="007210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08B" w:rsidRPr="004637BE" w:rsidRDefault="0072108B" w:rsidP="0072108B">
      <w:pPr>
        <w:jc w:val="both"/>
        <w:rPr>
          <w:rFonts w:eastAsia="Calibri"/>
          <w:sz w:val="28"/>
          <w:lang w:eastAsia="en-US"/>
        </w:rPr>
      </w:pPr>
    </w:p>
    <w:p w:rsidR="0072108B" w:rsidRDefault="0072108B" w:rsidP="0072108B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передаче в </w:t>
      </w:r>
      <w:proofErr w:type="gramStart"/>
      <w:r>
        <w:rPr>
          <w:rFonts w:eastAsia="Calibri"/>
          <w:b/>
          <w:sz w:val="26"/>
          <w:szCs w:val="26"/>
          <w:lang w:eastAsia="en-US"/>
        </w:rPr>
        <w:t>безвозмездное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2108B" w:rsidRDefault="0072108B" w:rsidP="0072108B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пользование муниципального</w:t>
      </w:r>
    </w:p>
    <w:p w:rsidR="0072108B" w:rsidRPr="00C3720A" w:rsidRDefault="0072108B" w:rsidP="0072108B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имущества</w:t>
      </w:r>
    </w:p>
    <w:p w:rsidR="0072108B" w:rsidRPr="00C3720A" w:rsidRDefault="0072108B" w:rsidP="0072108B">
      <w:pPr>
        <w:rPr>
          <w:rFonts w:eastAsia="Calibri"/>
          <w:b/>
          <w:sz w:val="26"/>
          <w:szCs w:val="26"/>
          <w:lang w:eastAsia="en-US"/>
        </w:rPr>
      </w:pPr>
    </w:p>
    <w:p w:rsidR="0072108B" w:rsidRPr="00C3720A" w:rsidRDefault="0072108B" w:rsidP="0072108B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        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6"/>
          <w:szCs w:val="26"/>
          <w:lang w:eastAsia="en-US"/>
        </w:rPr>
        <w:t>Данковского</w:t>
      </w:r>
      <w:r w:rsidRPr="00C3720A">
        <w:rPr>
          <w:rFonts w:eastAsia="Calibri"/>
          <w:sz w:val="26"/>
          <w:szCs w:val="26"/>
          <w:lang w:eastAsia="en-US"/>
        </w:rPr>
        <w:t xml:space="preserve"> сельского поселения:</w:t>
      </w:r>
    </w:p>
    <w:p w:rsidR="0072108B" w:rsidRPr="00C3720A" w:rsidRDefault="0072108B" w:rsidP="0072108B">
      <w:pPr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Передать из муниципальной собственности в безвозмездное пользование «Роутер </w:t>
      </w:r>
      <w:r>
        <w:rPr>
          <w:rFonts w:eastAsia="Calibri"/>
          <w:sz w:val="26"/>
          <w:szCs w:val="26"/>
          <w:lang w:val="en-US" w:eastAsia="en-US"/>
        </w:rPr>
        <w:t>GPON</w:t>
      </w:r>
      <w:r w:rsidRPr="007C7A7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RT</w:t>
      </w:r>
      <w:r w:rsidRPr="007C7A78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val="en-US" w:eastAsia="en-US"/>
        </w:rPr>
        <w:t>GM</w:t>
      </w:r>
      <w:r w:rsidRPr="007C7A78">
        <w:rPr>
          <w:rFonts w:eastAsia="Calibri"/>
          <w:sz w:val="26"/>
          <w:szCs w:val="26"/>
          <w:lang w:eastAsia="en-US"/>
        </w:rPr>
        <w:t xml:space="preserve">-3 </w:t>
      </w:r>
      <w:r>
        <w:rPr>
          <w:rFonts w:eastAsia="Calibri"/>
          <w:sz w:val="26"/>
          <w:szCs w:val="26"/>
          <w:lang w:eastAsia="en-US"/>
        </w:rPr>
        <w:t>серийный номер 49534В5461893А28» в БУЗ ВО «</w:t>
      </w:r>
      <w:proofErr w:type="spellStart"/>
      <w:r>
        <w:rPr>
          <w:rFonts w:eastAsia="Calibri"/>
          <w:sz w:val="26"/>
          <w:szCs w:val="26"/>
          <w:lang w:eastAsia="en-US"/>
        </w:rPr>
        <w:t>Кширская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РБ».  </w:t>
      </w:r>
    </w:p>
    <w:p w:rsidR="0072108B" w:rsidRPr="00C3720A" w:rsidRDefault="0072108B" w:rsidP="0072108B">
      <w:pPr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2. </w:t>
      </w:r>
      <w:r>
        <w:rPr>
          <w:rFonts w:eastAsia="Calibri"/>
          <w:sz w:val="26"/>
          <w:szCs w:val="26"/>
          <w:lang w:eastAsia="en-US"/>
        </w:rPr>
        <w:t>Настоящее распоряжение вступает в силу с момента его издания.</w:t>
      </w:r>
    </w:p>
    <w:p w:rsidR="0072108B" w:rsidRPr="00C3720A" w:rsidRDefault="0072108B" w:rsidP="0072108B">
      <w:pPr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C3720A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3720A">
        <w:rPr>
          <w:rFonts w:eastAsia="Calibri"/>
          <w:sz w:val="26"/>
          <w:szCs w:val="26"/>
          <w:lang w:eastAsia="en-US"/>
        </w:rPr>
        <w:t xml:space="preserve"> исполнением настоящего распоряжения оставляю за собой.</w:t>
      </w:r>
    </w:p>
    <w:p w:rsidR="0072108B" w:rsidRPr="00C3720A" w:rsidRDefault="0072108B" w:rsidP="0072108B">
      <w:pPr>
        <w:spacing w:after="200"/>
        <w:rPr>
          <w:rFonts w:eastAsia="Calibri"/>
          <w:sz w:val="26"/>
          <w:szCs w:val="26"/>
          <w:lang w:eastAsia="en-US"/>
        </w:rPr>
      </w:pPr>
    </w:p>
    <w:p w:rsidR="0072108B" w:rsidRPr="00C3720A" w:rsidRDefault="0072108B" w:rsidP="0072108B">
      <w:pPr>
        <w:spacing w:after="200"/>
        <w:rPr>
          <w:rFonts w:eastAsia="Calibri"/>
          <w:sz w:val="26"/>
          <w:szCs w:val="26"/>
          <w:lang w:eastAsia="en-US"/>
        </w:rPr>
      </w:pPr>
    </w:p>
    <w:p w:rsidR="0072108B" w:rsidRDefault="0072108B" w:rsidP="0072108B">
      <w:pPr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Глава </w:t>
      </w:r>
      <w:r>
        <w:rPr>
          <w:rFonts w:eastAsia="Calibri"/>
          <w:sz w:val="26"/>
          <w:szCs w:val="26"/>
          <w:lang w:eastAsia="en-US"/>
        </w:rPr>
        <w:t>Данковского</w:t>
      </w:r>
    </w:p>
    <w:p w:rsidR="0072108B" w:rsidRPr="00C3720A" w:rsidRDefault="0072108B" w:rsidP="0072108B">
      <w:pPr>
        <w:jc w:val="both"/>
        <w:rPr>
          <w:rFonts w:eastAsia="Calibri"/>
          <w:sz w:val="26"/>
          <w:szCs w:val="26"/>
          <w:lang w:eastAsia="en-US"/>
        </w:rPr>
      </w:pPr>
      <w:r w:rsidRPr="00C3720A">
        <w:rPr>
          <w:rFonts w:eastAsia="Calibri"/>
          <w:sz w:val="26"/>
          <w:szCs w:val="26"/>
          <w:lang w:eastAsia="en-US"/>
        </w:rPr>
        <w:t xml:space="preserve">сельского поселения                            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Л.В. Чернякина</w:t>
      </w:r>
    </w:p>
    <w:p w:rsidR="0072108B" w:rsidRPr="004637BE" w:rsidRDefault="0072108B" w:rsidP="0072108B">
      <w:pPr>
        <w:spacing w:line="276" w:lineRule="auto"/>
        <w:rPr>
          <w:rFonts w:eastAsia="Calibri"/>
          <w:b/>
          <w:lang w:eastAsia="en-US"/>
        </w:rPr>
      </w:pPr>
      <w:r w:rsidRPr="004637BE">
        <w:rPr>
          <w:rFonts w:eastAsia="Calibri"/>
          <w:b/>
          <w:lang w:eastAsia="en-US"/>
        </w:rPr>
        <w:t xml:space="preserve"> </w:t>
      </w:r>
    </w:p>
    <w:p w:rsidR="0072108B" w:rsidRPr="004637BE" w:rsidRDefault="0072108B" w:rsidP="0072108B">
      <w:pPr>
        <w:spacing w:line="276" w:lineRule="auto"/>
        <w:rPr>
          <w:rFonts w:eastAsia="Calibri"/>
          <w:b/>
          <w:lang w:eastAsia="en-US"/>
        </w:rPr>
      </w:pPr>
    </w:p>
    <w:p w:rsidR="00CC4F72" w:rsidRPr="0072108B" w:rsidRDefault="0072108B">
      <w:pPr>
        <w:rPr>
          <w:sz w:val="28"/>
          <w:szCs w:val="28"/>
        </w:rPr>
      </w:pPr>
      <w:bookmarkStart w:id="0" w:name="_GoBack"/>
      <w:bookmarkEnd w:id="0"/>
    </w:p>
    <w:sectPr w:rsidR="00CC4F72" w:rsidRPr="007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B"/>
    <w:rsid w:val="003930BC"/>
    <w:rsid w:val="0072108B"/>
    <w:rsid w:val="008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2022-02-02T06:44:00Z</dcterms:created>
  <dcterms:modified xsi:type="dcterms:W3CDTF">2022-02-02T06:46:00Z</dcterms:modified>
</cp:coreProperties>
</file>