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>проект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АДМИНИСТРАЦИЯ ЗАБОРСКОГО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ТАРНОГСКОГО МУНИЦИПАЛЬНОГО РАЙОНА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ВОЛОГОДСКОЙ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                                                                                      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40" w:leader="none"/>
        </w:tabs>
        <w:ind w:right="3967" w:hanging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>
      <w:pPr>
        <w:pStyle w:val="Normal"/>
        <w:tabs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bCs/>
          <w:sz w:val="28"/>
          <w:szCs w:val="28"/>
        </w:rPr>
        <w:t xml:space="preserve">В соответствии с Федеральным законом 27.07.2010г. № 210-ФЗ «Об организации предоставления государственных и муниципальных услуг», руководствуясь Уставом Заборского сельского поселения, администрация поселения </w:t>
      </w:r>
      <w:r>
        <w:rPr>
          <w:b/>
          <w:sz w:val="28"/>
          <w:szCs w:val="28"/>
        </w:rPr>
        <w:t>ПОСТАНОВЛЯЕТ: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Times New Roman" w:ascii="Times New Roman" w:hAnsi="Times New Roman"/>
          <w:b w:val="false"/>
          <w:sz w:val="28"/>
          <w:szCs w:val="28"/>
        </w:rPr>
        <w:t>1. Утвердить 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торгов, согласно приложению 1.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 Признать утратившими силу следующие постановления администрации Заборского сельского поселения:</w:t>
      </w:r>
    </w:p>
    <w:p>
      <w:pPr>
        <w:pStyle w:val="Normal"/>
        <w:tabs>
          <w:tab w:val="left" w:pos="0" w:leader="none"/>
          <w:tab w:val="left" w:pos="9354" w:leader="none"/>
        </w:tabs>
        <w:ind w:right="-2" w:hanging="0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от </w:t>
      </w:r>
      <w:r>
        <w:rPr>
          <w:sz w:val="28"/>
          <w:szCs w:val="28"/>
        </w:rPr>
        <w:t xml:space="preserve">26.12.2016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144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по предоставлению муниципального имущества в аренду, безвозмездное пользование без проведения торгов»;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- от  </w:t>
      </w:r>
      <w:r>
        <w:rPr>
          <w:sz w:val="28"/>
          <w:szCs w:val="28"/>
        </w:rPr>
        <w:t xml:space="preserve">01.03.2017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«О внесении изменений в постановление администрации поселения от </w:t>
      </w:r>
      <w:r>
        <w:rPr>
          <w:sz w:val="28"/>
          <w:szCs w:val="28"/>
        </w:rPr>
        <w:t xml:space="preserve">26.12.2016 </w:t>
      </w:r>
      <w:r>
        <w:rPr>
          <w:sz w:val="28"/>
          <w:szCs w:val="28"/>
        </w:rPr>
        <w:t xml:space="preserve">г.  № </w:t>
      </w:r>
      <w:r>
        <w:rPr>
          <w:sz w:val="28"/>
          <w:szCs w:val="28"/>
        </w:rPr>
        <w:t>144</w:t>
      </w:r>
      <w:r>
        <w:rPr>
          <w:sz w:val="28"/>
          <w:szCs w:val="28"/>
        </w:rPr>
        <w:t>».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- от  </w:t>
      </w:r>
      <w:r>
        <w:rPr>
          <w:sz w:val="28"/>
          <w:szCs w:val="28"/>
        </w:rPr>
        <w:t xml:space="preserve">10.04.2018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«О внесении изменений в постановление администрации поселения от </w:t>
      </w:r>
      <w:r>
        <w:rPr>
          <w:sz w:val="28"/>
          <w:szCs w:val="28"/>
        </w:rPr>
        <w:t xml:space="preserve">26.12.2016 </w:t>
      </w:r>
      <w:r>
        <w:rPr>
          <w:sz w:val="28"/>
          <w:szCs w:val="28"/>
        </w:rPr>
        <w:t xml:space="preserve">г.  № </w:t>
      </w:r>
      <w:r>
        <w:rPr>
          <w:sz w:val="28"/>
          <w:szCs w:val="28"/>
        </w:rPr>
        <w:t>144</w:t>
      </w:r>
      <w:r>
        <w:rPr>
          <w:sz w:val="28"/>
          <w:szCs w:val="28"/>
        </w:rPr>
        <w:t xml:space="preserve">». 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4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49" w:leader="none"/>
        </w:tabs>
        <w:jc w:val="both"/>
        <w:rPr/>
      </w:pPr>
      <w:r>
        <w:rPr>
          <w:sz w:val="28"/>
          <w:szCs w:val="28"/>
        </w:rPr>
        <w:t xml:space="preserve">Глава поселения                                                           </w:t>
      </w:r>
      <w:r>
        <w:rPr>
          <w:sz w:val="28"/>
          <w:szCs w:val="28"/>
        </w:rPr>
        <w:t>М.А. Токарева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rStyle w:val="3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31"/>
          <w:rFonts w:ascii="Times New Roman" w:hAnsi="Times New Roman"/>
          <w:b w:val="false"/>
          <w:sz w:val="28"/>
          <w:szCs w:val="28"/>
        </w:rPr>
        <w:t>Утвержден</w:t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31"/>
          <w:rFonts w:ascii="Times New Roman" w:hAnsi="Times New Roman"/>
          <w:b w:val="false"/>
          <w:sz w:val="28"/>
          <w:szCs w:val="28"/>
        </w:rPr>
        <w:t xml:space="preserve">постановлением администрации </w:t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31"/>
          <w:rFonts w:ascii="Times New Roman" w:hAnsi="Times New Roman"/>
          <w:b w:val="false"/>
          <w:sz w:val="28"/>
          <w:szCs w:val="28"/>
        </w:rPr>
        <w:t>поселения от _____ № ____</w:t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31"/>
          <w:rFonts w:ascii="Times New Roman" w:hAnsi="Times New Roman"/>
          <w:b w:val="false"/>
          <w:sz w:val="28"/>
          <w:szCs w:val="28"/>
        </w:rPr>
        <w:t>(приложение 1)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Административный регламент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</w:rPr>
        <w:t>. Общие положения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без проведения торгов в порядке, установленном главой 5 Федерального закона от 26 июля 2006 года № 135-ФЗ «О защите конкуренции» (далее – Закон № 135-ФЗ).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Заявителями, имеющими право на получение муниципальной услуги,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лица, в том числе индивидуальные предприниматели либо их уполномоченные представители, соответствующие условиям, предусмотренным частью 1 статьи 17.1 Закона № 135-ФЗ и предоставляющим право заявителю на заключение договора аренды, безвозмездного пользования без проведения торгов в отношении муниципального имущества (далее – заявители).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>Место нахождения администрации Заборского сельского поселения</w:t>
      </w:r>
      <w:r>
        <w:rPr>
          <w:iCs/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Вологодская область, Тарногский район, с. Красное, ул. Красная д. 14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20"/>
        <w:jc w:val="both"/>
        <w:rPr/>
      </w:pPr>
      <w:r>
        <w:rPr>
          <w:sz w:val="28"/>
          <w:szCs w:val="28"/>
        </w:rPr>
        <w:t>Почтовый адрес Уполномоченного органа: 161572 Вологодская область, Тарногский район, с. Красное, ул. Красная д. 14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20"/>
        <w:jc w:val="both"/>
        <w:rPr/>
      </w:pPr>
      <w:r>
        <w:rPr>
          <w:sz w:val="28"/>
          <w:szCs w:val="28"/>
        </w:rPr>
        <w:t>График работы Уполномоченного органа:</w:t>
      </w:r>
    </w:p>
    <w:tbl>
      <w:tblPr>
        <w:tblW w:w="9463" w:type="dxa"/>
        <w:jc w:val="left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3"/>
        <w:gridCol w:w="4709"/>
      </w:tblGrid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С 9.00-17.00 часов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Перерыв с 12.00-13.00 часов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С 9.00-16.00 часов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Перерыв с 12.00-13.00 часов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С 9.00-16.00 часов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Перерыв с 12.00-13.00 часов</w:t>
            </w:r>
          </w:p>
        </w:tc>
      </w:tr>
    </w:tbl>
    <w:p>
      <w:pPr>
        <w:pStyle w:val="Normal"/>
        <w:spacing w:before="0" w:after="0"/>
        <w:ind w:firstLine="720"/>
        <w:rPr/>
      </w:pPr>
      <w:r>
        <w:rPr>
          <w:sz w:val="28"/>
          <w:szCs w:val="28"/>
        </w:rPr>
        <w:t>График приема документов: понедельник-пятница с 09.00-16.00 часов, перерыв на обед с 12.00-13.00 часов</w:t>
      </w:r>
    </w:p>
    <w:p>
      <w:pPr>
        <w:pStyle w:val="Normal"/>
        <w:spacing w:before="0" w:after="0"/>
        <w:ind w:firstLine="720"/>
        <w:rPr/>
      </w:pPr>
      <w:r>
        <w:rPr>
          <w:sz w:val="28"/>
          <w:szCs w:val="28"/>
        </w:rPr>
        <w:t>График личного приема руководителя Уполномоченного органа: вторник, четверг с 10.00-12.00 часов.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8(81748)3-11-62, 3-11-66.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Адрес официального сайта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в информационно-телекоммуникационной сети «Интернет» (далее - сайт в сети «Интернет»): </w:t>
      </w:r>
      <w:bookmarkStart w:id="0" w:name="__DdeLink__5911_2403435063"/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zaborskoe</w:t>
      </w:r>
      <w:r>
        <w:rPr>
          <w:sz w:val="28"/>
          <w:szCs w:val="28"/>
        </w:rPr>
        <w:t>.</w:t>
      </w:r>
      <w:bookmarkEnd w:id="0"/>
      <w:r>
        <w:rPr>
          <w:sz w:val="28"/>
          <w:szCs w:val="28"/>
          <w:lang w:val="en-US"/>
        </w:rPr>
        <w:t>ru</w:t>
      </w:r>
    </w:p>
    <w:p>
      <w:pPr>
        <w:pStyle w:val="Normal"/>
        <w:numPr>
          <w:ilvl w:val="0"/>
          <w:numId w:val="0"/>
        </w:numPr>
        <w:ind w:right="-143" w:firstLine="720"/>
        <w:jc w:val="both"/>
        <w:outlineLvl w:val="0"/>
        <w:rPr/>
      </w:pPr>
      <w:r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- Единый портал) в сети «Интернет»: </w:t>
      </w:r>
      <w:hyperlink r:id="rId2">
        <w:r>
          <w:rPr>
            <w:rStyle w:val="Style12"/>
            <w:sz w:val="28"/>
            <w:szCs w:val="28"/>
          </w:rPr>
          <w:t>www.gosuslugi.</w:t>
        </w:r>
        <w:r>
          <w:rPr>
            <w:rStyle w:val="Style12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Normal"/>
        <w:ind w:right="-143" w:firstLine="720"/>
        <w:jc w:val="both"/>
        <w:rPr/>
      </w:pPr>
      <w:r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Региональный портал) в сети «Интернет»: </w:t>
      </w:r>
      <w:hyperlink r:id="rId3">
        <w:r>
          <w:rPr>
            <w:rStyle w:val="Style12"/>
            <w:sz w:val="28"/>
            <w:szCs w:val="28"/>
            <w:lang w:val="en-US"/>
          </w:rPr>
          <w:t>https</w:t>
        </w:r>
        <w:r>
          <w:rPr>
            <w:rStyle w:val="Style12"/>
            <w:sz w:val="28"/>
            <w:szCs w:val="28"/>
          </w:rPr>
          <w:t>://gosuslugi35.ru.</w:t>
        </w:r>
      </w:hyperlink>
    </w:p>
    <w:p>
      <w:pPr>
        <w:pStyle w:val="Normal"/>
        <w:suppressAutoHyphens w:val="true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 (при наличии соглашения о взаимодействии). </w:t>
      </w:r>
    </w:p>
    <w:p>
      <w:pPr>
        <w:pStyle w:val="Normal"/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помещениях Уполномоченного органа, МФЦ;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 «Интернет»: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Уполномоченного органа, МФЦ;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информирования о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Уполномоченного органа,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>
      <w:pPr>
        <w:pStyle w:val="Normal"/>
        <w:ind w:right="-5" w:firstLine="720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>график работы Уполномоченного органа,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в сети «Интернет» Уполномоченного органа,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Уполномоченного органа,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 предоставления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предоставления муниципальной услуги;</w:t>
      </w:r>
    </w:p>
    <w:p>
      <w:pPr>
        <w:pStyle w:val="Normal"/>
        <w:tabs>
          <w:tab w:val="left" w:pos="540" w:leader="none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формы контроля за предоставлением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Уполномоченного органа, организаций, участвующих в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>
      <w:pPr>
        <w:pStyle w:val="Normal"/>
        <w:tabs>
          <w:tab w:val="left" w:pos="0" w:leader="none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в сети «Интернет»;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портале;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Уполномоченного органа, МФЦ.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pacing w:before="0" w:after="0"/>
        <w:ind w:right="-2" w:hanging="0"/>
        <w:rPr>
          <w:b/>
          <w:b/>
        </w:rPr>
      </w:pP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>
      <w:pPr>
        <w:pStyle w:val="Normal"/>
        <w:ind w:right="-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ind w:right="-2" w:hanging="0"/>
        <w:rPr>
          <w:iCs/>
        </w:rPr>
      </w:pPr>
      <w:r>
        <w:rPr>
          <w:iCs/>
        </w:rPr>
        <w:t>2.1. Наименование муниципальной услуги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муниципального имущества в аренду, безвозмездное пользование без проведения торгов.</w:t>
      </w:r>
    </w:p>
    <w:p>
      <w:pPr>
        <w:pStyle w:val="Normal"/>
        <w:widowControl w:val="false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 xml:space="preserve">2.2. Наименование органа местного самоуправления, </w:t>
      </w:r>
    </w:p>
    <w:p>
      <w:pPr>
        <w:pStyle w:val="4"/>
        <w:spacing w:before="0" w:after="0"/>
        <w:rPr>
          <w:i/>
          <w:i/>
          <w:iCs/>
        </w:rPr>
      </w:pPr>
      <w:r>
        <w:rPr>
          <w:iCs/>
        </w:rPr>
        <w:t>предоставляющего муниципальную услугу</w:t>
      </w:r>
    </w:p>
    <w:p>
      <w:pPr>
        <w:pStyle w:val="Normal"/>
        <w:ind w:right="-2"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pacing w:val="-4"/>
          <w:sz w:val="28"/>
          <w:szCs w:val="28"/>
          <w:highlight w:val="yellow"/>
        </w:rPr>
      </w:pPr>
      <w:r>
        <w:rPr>
          <w:sz w:val="28"/>
          <w:szCs w:val="28"/>
        </w:rPr>
        <w:t xml:space="preserve">2.2.1. </w:t>
      </w:r>
      <w:r>
        <w:rPr>
          <w:spacing w:val="-4"/>
          <w:sz w:val="28"/>
          <w:szCs w:val="28"/>
          <w:shd w:fill="FFFFFF" w:val="clear"/>
        </w:rPr>
        <w:t>Муниципальная услуга предоставляется: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 </w:t>
      </w:r>
    </w:p>
    <w:p>
      <w:pPr>
        <w:pStyle w:val="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2.3. Результат предоставления муниципальной услуги</w:t>
      </w:r>
    </w:p>
    <w:p>
      <w:pPr>
        <w:pStyle w:val="BodyText2"/>
        <w:spacing w:lineRule="auto" w:line="240" w:before="0" w:after="0"/>
        <w:ind w:firstLine="54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направление (вручение) заявителю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проекта договора о предоставлении муниципального имущества в аренду, безвозмездное пользование без проведения торгов;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>
      <w:pPr>
        <w:pStyle w:val="Normal"/>
        <w:ind w:firstLine="540"/>
        <w:jc w:val="both"/>
        <w:rPr>
          <w:bCs/>
          <w:iCs/>
          <w:sz w:val="28"/>
          <w:szCs w:val="28"/>
        </w:rPr>
      </w:pPr>
      <w:bookmarkStart w:id="1" w:name="_Toc294183574"/>
      <w:bookmarkStart w:id="2" w:name="_Toc294183574"/>
      <w:bookmarkEnd w:id="2"/>
      <w:r>
        <w:rPr>
          <w:bCs/>
          <w:iCs/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2.4. Срок предоставления муниципальной услуги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3" w:name="_Toc294183575"/>
      <w:bookmarkEnd w:id="3"/>
      <w:r>
        <w:rPr>
          <w:sz w:val="28"/>
          <w:szCs w:val="28"/>
        </w:rPr>
        <w:t>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Срок выдачи (направления) заявителю решения о предоставлении (об отказе в предоставлении) муниципальной услуги составляет _____ (календарных) рабочих дней со дня принятия решения о предоставлении (об отказе в предоставлении) муниципальной услуги.</w:t>
      </w:r>
    </w:p>
    <w:p>
      <w:pPr>
        <w:pStyle w:val="Normal"/>
        <w:ind w:firstLine="54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 xml:space="preserve">осуществляется в соответствии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: </w:t>
      </w:r>
    </w:p>
    <w:p>
      <w:pPr>
        <w:pStyle w:val="Lst"/>
        <w:numPr>
          <w:ilvl w:val="0"/>
          <w:numId w:val="0"/>
        </w:numPr>
        <w:tabs>
          <w:tab w:val="left" w:pos="708" w:leader="none"/>
        </w:tabs>
        <w:spacing w:lineRule="auto" w:line="240"/>
        <w:ind w:left="1" w:firstLine="720"/>
        <w:rPr>
          <w:sz w:val="28"/>
          <w:szCs w:val="28"/>
        </w:rPr>
      </w:pPr>
      <w:r>
        <w:rPr>
          <w:sz w:val="28"/>
          <w:szCs w:val="28"/>
        </w:rPr>
        <w:t>Федеральным законом от 29 июля 1998 года № 135-ФЗ «Об оценочной деятельности в Российской Федерации»;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>
      <w:pPr>
        <w:pStyle w:val="Lst"/>
        <w:numPr>
          <w:ilvl w:val="0"/>
          <w:numId w:val="0"/>
        </w:numPr>
        <w:tabs>
          <w:tab w:val="left" w:pos="708" w:leader="none"/>
        </w:tabs>
        <w:spacing w:lineRule="auto" w:line="240"/>
        <w:ind w:left="1" w:firstLine="720"/>
        <w:rPr/>
      </w:pPr>
      <w:r>
        <w:rPr>
          <w:sz w:val="28"/>
          <w:szCs w:val="28"/>
        </w:rPr>
        <w:t>Федеральным законом от 26 июля 2006 года № 135-ФЗ «О защите конкуренции»;</w:t>
      </w:r>
    </w:p>
    <w:p>
      <w:pPr>
        <w:pStyle w:val="Normal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настоящим административным регламентом.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pStyle w:val="Normal"/>
        <w:ind w:firstLine="54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по форме согласно приложению 2 к настоящему административному регламенту.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заполняется разборчиво в машинописном виде или от руки.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от имени физического лица подписывается физическим лицом либо уполномоченным представителем физического лица.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заполнении </w:t>
      </w:r>
      <w:hyperlink w:anchor="Par419">
        <w:r>
          <w:rPr>
            <w:rStyle w:val="Style12"/>
            <w:rFonts w:cs="Times New Roman" w:ascii="Times New Roman" w:hAnsi="Times New Roman"/>
            <w:sz w:val="28"/>
            <w:szCs w:val="28"/>
          </w:rPr>
          <w:t>заявления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копии учредительных документов заявителя (для юридических лиц);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>
        <w:rPr>
          <w:sz w:val="28"/>
          <w:szCs w:val="28"/>
          <w:lang w:eastAsia="en-US"/>
        </w:rPr>
        <w:t xml:space="preserve">(при личном обращении </w:t>
      </w:r>
      <w:r>
        <w:rPr>
          <w:sz w:val="28"/>
          <w:szCs w:val="28"/>
        </w:rPr>
        <w:t>в Уполномоченный орган (МФЦ))</w:t>
      </w:r>
      <w:r>
        <w:rPr>
          <w:rFonts w:eastAsia="Calibri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г) документы, подтверждающие соответствие заявителя условиям, предусмотренным </w:t>
      </w:r>
      <w:hyperlink r:id="rId4">
        <w:r>
          <w:rPr>
            <w:rStyle w:val="Style12"/>
            <w:rFonts w:cs="Times New Roman" w:ascii="Times New Roman" w:hAnsi="Times New Roman"/>
            <w:sz w:val="28"/>
            <w:szCs w:val="28"/>
          </w:rPr>
          <w:t>пунктами 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- </w:t>
      </w:r>
      <w:hyperlink r:id="rId5">
        <w:r>
          <w:rPr>
            <w:rStyle w:val="Style12"/>
            <w:rFonts w:cs="Times New Roman" w:ascii="Times New Roman" w:hAnsi="Times New Roman"/>
            <w:sz w:val="28"/>
            <w:szCs w:val="28"/>
          </w:rPr>
          <w:t>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6">
        <w:r>
          <w:rPr>
            <w:rStyle w:val="Style12"/>
            <w:rFonts w:cs="Times New Roman" w:ascii="Times New Roman" w:hAnsi="Times New Roman"/>
            <w:sz w:val="28"/>
            <w:szCs w:val="28"/>
          </w:rPr>
          <w:t>10 части 1 статьи 17(1)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Закона № 135-ФЗ и предоставляющим право заявителю на заключение договора аренды имущества без проведения торгов (конкурса или аукциона) на право заключения такого договора, в том числе: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копия документа, подтверждающего, что предлагаемые заявителем для размещения с использованием имущества области объекты необходимы для размещения сетей связи (при предоставлении имущества по </w:t>
      </w:r>
      <w:hyperlink r:id="rId7">
        <w:r>
          <w:rPr>
            <w:rStyle w:val="Style12"/>
            <w:sz w:val="28"/>
            <w:szCs w:val="28"/>
          </w:rPr>
          <w:t>пункту 7 части 1 статьи 17(1)</w:t>
        </w:r>
      </w:hyperlink>
      <w:r>
        <w:rPr>
          <w:sz w:val="28"/>
          <w:szCs w:val="28"/>
        </w:rPr>
        <w:t xml:space="preserve"> Закона № 135-ФЗ);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</w:t>
      </w:r>
      <w:hyperlink r:id="rId8">
        <w:r>
          <w:rPr>
            <w:rStyle w:val="Style12"/>
            <w:sz w:val="28"/>
            <w:szCs w:val="28"/>
          </w:rPr>
          <w:t>пункту 8 части 1 статьи 17(1)</w:t>
        </w:r>
      </w:hyperlink>
      <w:r>
        <w:rPr>
          <w:sz w:val="28"/>
          <w:szCs w:val="28"/>
        </w:rPr>
        <w:t xml:space="preserve"> Закона № 135-ФЗ);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заверенная нотариально (в случае обращения за получением муниципальной услуги представителя физического лица);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подписанная правомочным должностным лицом организации и печатью (при наличии), либо копия решения о назначении или об избрании либо приказа о назначении физическог</w:t>
      </w:r>
      <w:bookmarkStart w:id="4" w:name="_GoBack"/>
      <w:bookmarkEnd w:id="4"/>
      <w:r>
        <w:rPr>
          <w:sz w:val="28"/>
          <w:szCs w:val="28"/>
        </w:rPr>
        <w:t>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государственной услуги представителя юридического лица).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sz w:val="27"/>
          <w:szCs w:val="27"/>
        </w:rPr>
        <w:t xml:space="preserve">2.6.3. </w:t>
      </w:r>
      <w:r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>
      <w:pPr>
        <w:pStyle w:val="ConsPlusNormal1"/>
        <w:widowControl/>
        <w:ind w:firstLine="5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2.7.1. Заявители вправе представить в Уполномоченный орган: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заявителем, выданную не ранее шести месяцев до дня направления запроса;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</w:t>
      </w:r>
      <w:hyperlink r:id="rId9">
        <w:r>
          <w:rPr>
            <w:rStyle w:val="Style12"/>
            <w:rFonts w:cs="Times New Roman" w:ascii="Times New Roman" w:hAnsi="Times New Roman"/>
            <w:sz w:val="28"/>
            <w:szCs w:val="28"/>
          </w:rPr>
          <w:t>пунктам 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10">
        <w:r>
          <w:rPr>
            <w:rStyle w:val="Style12"/>
            <w:rFonts w:cs="Times New Roman" w:ascii="Times New Roman" w:hAnsi="Times New Roman"/>
            <w:sz w:val="28"/>
            <w:szCs w:val="28"/>
          </w:rPr>
          <w:t>7 части 1 статьи 17(1)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Закона </w:t>
        <w:br/>
        <w:t>№ 135-ФЗ);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2.7.2. Документы, указанные в </w:t>
      </w:r>
      <w:hyperlink w:anchor="P196">
        <w:r>
          <w:rPr>
            <w:rStyle w:val="Style12"/>
            <w:sz w:val="28"/>
            <w:szCs w:val="28"/>
          </w:rPr>
          <w:t>пункте 2.7.1</w:t>
        </w:r>
      </w:hyperlink>
      <w:r>
        <w:rPr/>
        <w:t>.</w:t>
      </w:r>
      <w:r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портала.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2.7.3. Документы, указанные в пункте 2.7.1.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2.7.4. Документы, указанные в пункте 2.7.1. настоящего административного регламента (их копии, сведения, содержащиеся в них), запрашиваются в государственных</w:t>
      </w:r>
      <w:r>
        <w:rPr>
          <w:rFonts w:ascii="Times New Roman" w:hAnsi="Times New Roman"/>
          <w:sz w:val="28"/>
          <w:szCs w:val="28"/>
        </w:rPr>
        <w:t xml:space="preserve">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2.7.5. Запрещено требовать от заявителя: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4"/>
        <w:spacing w:before="0" w:after="0"/>
        <w:rPr>
          <w:iCs/>
        </w:rPr>
      </w:pPr>
      <w:r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1">
        <w:r>
          <w:rPr>
            <w:rStyle w:val="Style12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подпункте 2.6.1. настоящего административного регламента, в электронной форме).</w:t>
      </w:r>
    </w:p>
    <w:p>
      <w:pPr>
        <w:pStyle w:val="211"/>
        <w:shd w:val="clear" w:color="auto" w:fill="FFFFFF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>
        <w:rPr>
          <w:spacing w:val="-4"/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муниципального имущества в аренду, безвозмездное пользование без проведения торгов</w:t>
      </w:r>
      <w:r>
        <w:rPr>
          <w:rFonts w:eastAsia="MS Mincho"/>
          <w:spacing w:val="-4"/>
          <w:sz w:val="28"/>
          <w:szCs w:val="28"/>
        </w:rPr>
        <w:t>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заявления о предоставлении имущества в аренду (безвозмездное пользование) в отношении объекта, находящегося во владении и (или) пользовании;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двух и более заявлений о заключении договора в отношении одного и того же объекта;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поступление заявления, несоответствующего условиям, указанным статьей 17(1) </w:t>
      </w:r>
      <w:r>
        <w:rPr>
          <w:bCs/>
          <w:sz w:val="28"/>
          <w:szCs w:val="28"/>
        </w:rPr>
        <w:t xml:space="preserve">Закона № 135-ФЗ, предусматривающим право на заключение договора аренды </w:t>
      </w:r>
      <w:r>
        <w:rPr>
          <w:sz w:val="28"/>
          <w:szCs w:val="28"/>
        </w:rPr>
        <w:t xml:space="preserve">(безвозмездного пользования) </w:t>
      </w:r>
      <w:r>
        <w:rPr>
          <w:bCs/>
          <w:sz w:val="28"/>
          <w:szCs w:val="28"/>
        </w:rPr>
        <w:t>имущества без проведения конкурса или аукциона на право заключения такого договора;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заявления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заявителем, документов указанных в пункте 2.6.1 настоящего административного регламента</w:t>
      </w:r>
      <w:r>
        <w:rPr>
          <w:bCs/>
          <w:sz w:val="28"/>
          <w:szCs w:val="28"/>
        </w:rPr>
        <w:t>.</w:t>
      </w:r>
    </w:p>
    <w:p>
      <w:pPr>
        <w:pStyle w:val="Style1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0" w:hang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BodyTextIndent3"/>
        <w:spacing w:before="0" w:after="0"/>
        <w:ind w:left="283" w:firstLine="709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4"/>
        <w:spacing w:before="0" w:after="0"/>
        <w:ind w:firstLine="709"/>
        <w:jc w:val="both"/>
        <w:rPr/>
      </w:pPr>
      <w:r>
        <w:rPr/>
        <w:t>Услуг, которые являются необходимыми и обязательными для предоставления муниципальной услуги, не имеется.</w:t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BodyTextIndent2"/>
        <w:ind w:hanging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pStyle w:val="Style1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>
      <w:pPr>
        <w:pStyle w:val="Style1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 Срок регистрации запроса заявителя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</w:t>
      </w:r>
      <w:r>
        <w:rPr>
          <w:rFonts w:eastAsia="Calibri"/>
          <w:sz w:val="28"/>
          <w:szCs w:val="28"/>
        </w:rPr>
        <w:t>, в том числе в электронной форме осуществляется</w:t>
      </w:r>
      <w:r>
        <w:rPr>
          <w:sz w:val="28"/>
          <w:szCs w:val="28"/>
        </w:rPr>
        <w:t xml:space="preserve">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2.14. Требования к помещениям, в которых предоставляется</w:t>
      </w:r>
    </w:p>
    <w:p>
      <w:pPr>
        <w:pStyle w:val="ConsPlusNormal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муниципальная услуга,</w:t>
      </w:r>
      <w:r>
        <w:rPr>
          <w:rFonts w:cs="Times New Roman" w:ascii="Times New Roman" w:hAnsi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ConsPlusNormal1"/>
        <w:ind w:firstLine="709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муниципальной услуги, в том числе с помощью сотрудников Уполномоченного органа;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>
      <w:pPr>
        <w:pStyle w:val="4"/>
        <w:spacing w:before="0" w:after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2.15. Показатели доступности и качества муниципальной услуги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муниципальной услуги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помещений Уполномоченного органа местами хранения верхней одежды заявителей, местами общего пользования;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графика работы Уполномоченного органа;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время, затраченное на получение конечного результата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муниципальной услуги являются: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4"/>
        <w:spacing w:before="0" w:after="0"/>
        <w:ind w:firstLine="709"/>
        <w:jc w:val="both"/>
        <w:rPr/>
      </w:pPr>
      <w:r>
        <w:rPr/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2.16. Перечень классов средств электронной подписи, которые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допускаются к использованию при обращении за получением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услуги, оказываемой с применением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усиленной квалифицированной электронной подписи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С учетом </w:t>
      </w:r>
      <w:hyperlink r:id="rId12">
        <w:r>
          <w:rPr>
            <w:rStyle w:val="Style12"/>
            <w:sz w:val="28"/>
            <w:szCs w:val="28"/>
          </w:rPr>
          <w:t>Требований</w:t>
        </w:r>
      </w:hyperlink>
      <w:r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tabs>
          <w:tab w:val="left" w:pos="864" w:leader="none"/>
        </w:tabs>
        <w:suppressAutoHyphens w:val="true"/>
        <w:ind w:left="540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III. </w:t>
      </w:r>
      <w:r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BodyText2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3.1. Исчерпывающий перечень административных процедур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выдача (направление) заявителю: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проекта договора о предоставлении муниципального имущества в аренду, безвозмездное пользование без проведения торгов;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>
      <w:pPr>
        <w:pStyle w:val="Normal"/>
        <w:widowControl w:val="false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предоставления муниципальной услуги приведена в приложении 3 к настоящему административному регламенту.</w:t>
      </w:r>
    </w:p>
    <w:p>
      <w:pPr>
        <w:pStyle w:val="Normal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Прием и регистрация заявления о предоставлении муниципальной услуги</w:t>
      </w:r>
    </w:p>
    <w:p>
      <w:pPr>
        <w:pStyle w:val="Normal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3.2.1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настоящим административным регламентом.</w:t>
      </w:r>
    </w:p>
    <w:p>
      <w:pPr>
        <w:pStyle w:val="Normal"/>
        <w:tabs>
          <w:tab w:val="left" w:pos="1440" w:leader="none"/>
        </w:tabs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3.2.2. Специалист МФЦ, ответственный за прием и регистрацию заявления - при обращении заявителя в МФЦ: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сверяет копии представленных документов с оригиналами;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в день поступления заявления и прилагаемых документов осуществляет регистрацию заявления;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выдает расписку в принятии представленных документов с указанием их перечня и даты их принятия по утвержденной форме.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После регистрации заявление и представленные документы передаются в Уполномоченный орган по акту приема-передачи.</w:t>
      </w:r>
    </w:p>
    <w:p>
      <w:pPr>
        <w:pStyle w:val="Normal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3.2.3. Специалист Уполномоченного органа, ответственный за прием и регистрацию заявления, при обращении заявителя в Уполномоченный орган:</w:t>
      </w:r>
    </w:p>
    <w:p>
      <w:pPr>
        <w:pStyle w:val="Normal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сверяет копии предоставленных документов с оригиналами;</w:t>
      </w:r>
    </w:p>
    <w:p>
      <w:pPr>
        <w:pStyle w:val="Normal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>
      <w:pPr>
        <w:pStyle w:val="Normal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день поступления заявления и прилагаемых документов осуществляет регистрацию заявления;</w:t>
      </w:r>
    </w:p>
    <w:p>
      <w:pPr>
        <w:pStyle w:val="Normal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документы.</w:t>
      </w:r>
    </w:p>
    <w:p>
      <w:pPr>
        <w:pStyle w:val="Normal"/>
        <w:tabs>
          <w:tab w:val="left" w:pos="1440" w:leader="none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3.2.4. В день регистрации заявления указанное заявление с приложенными документами специалист, ответственный за прием соответствующих документов, передает руководителю Уполномоченного органа.</w:t>
      </w:r>
    </w:p>
    <w:p>
      <w:pPr>
        <w:pStyle w:val="Normal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3.2.5.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резолюции на заявление и передает указанные документы ответственному исполнителю.</w:t>
      </w:r>
    </w:p>
    <w:p>
      <w:pPr>
        <w:pStyle w:val="Normal"/>
        <w:tabs>
          <w:tab w:val="left" w:pos="720" w:leader="none"/>
          <w:tab w:val="left" w:pos="916" w:leader="none"/>
          <w:tab w:val="left" w:pos="14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>3.2.6. Результатом административной процедуры является зарегистрированное заявление о предоставлении имущества в аренду (безвозмездное пользование) и прилагаемые к нему документы, переданное специалисту, ответственному за предоставление муниципальной услуги.</w:t>
      </w:r>
    </w:p>
    <w:p>
      <w:pPr>
        <w:pStyle w:val="Normal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 Рассмотрение заявления и представленных документов, принятие решения.</w:t>
      </w:r>
    </w:p>
    <w:p>
      <w:pPr>
        <w:pStyle w:val="Normal"/>
        <w:tabs>
          <w:tab w:val="left" w:pos="1440" w:leader="none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tabs>
          <w:tab w:val="left" w:pos="1440" w:leader="none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>
      <w:pPr>
        <w:pStyle w:val="Normal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3.3.2. В случае непредставления заявителем по своему усмотрению документов, указанных в настоящем административном регламенте, специалист, ответственный за предоставление муниципальной услуги, в течение 5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>
      <w:pPr>
        <w:pStyle w:val="Normal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Федеральную налоговую службу для получения документа (сведений из документов) указанного в пункте 2.7. настоящего административного регламента.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3.3.3. Принятие решения Уполномоченного органа о </w:t>
      </w:r>
      <w:r>
        <w:rPr>
          <w:sz w:val="28"/>
          <w:szCs w:val="28"/>
        </w:rPr>
        <w:t>предоставлении муниципальной услуги либо об отказе в предоставлении муниципальной услуги, с указанием оснований для отказа</w:t>
      </w:r>
      <w:r>
        <w:rPr>
          <w:sz w:val="28"/>
          <w:szCs w:val="28"/>
          <w:lang w:eastAsia="en-US"/>
        </w:rPr>
        <w:t xml:space="preserve"> осуществляется в порядке, установленном </w:t>
      </w:r>
      <w:r>
        <w:rPr>
          <w:color w:val="000000" w:themeColor="text1"/>
          <w:sz w:val="28"/>
          <w:szCs w:val="28"/>
          <w:lang w:eastAsia="en-US"/>
        </w:rPr>
        <w:t>законодательством</w:t>
      </w:r>
      <w:r>
        <w:rPr>
          <w:sz w:val="28"/>
          <w:szCs w:val="28"/>
        </w:rPr>
        <w:t xml:space="preserve"> Российской Федерации</w:t>
      </w:r>
      <w:r>
        <w:rPr>
          <w:color w:val="000000" w:themeColor="text1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регулирующем отношения, возникающие в связи с предоставлением муниципальной услуги.</w:t>
      </w:r>
    </w:p>
    <w:p>
      <w:pPr>
        <w:pStyle w:val="Normal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3.3.4. Результатом выполнения административной процедуры является направление: 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проекта договора о предоставлении муниципального имущества в аренду, безвозмездное пользование без проведения торгов;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</w:r>
    </w:p>
    <w:p>
      <w:pPr>
        <w:pStyle w:val="Normal"/>
        <w:ind w:firstLine="720"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3.4. Подготовка и выдача (направление) заявителю письма о принятом решении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3.4.1. Юридическим фактом, являющимся основанием для начала исполнения административной процедуры, является одно из принятых решений указанных в пункте 3.3.4. настоящего административного регламента. </w:t>
      </w:r>
    </w:p>
    <w:p>
      <w:pPr>
        <w:pStyle w:val="Normal"/>
        <w:tabs>
          <w:tab w:val="left" w:pos="1260" w:leader="none"/>
          <w:tab w:val="left" w:pos="1440" w:leader="none"/>
        </w:tabs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3.4.2. Специалист, ответственный за предоставление муниципальной услуги, не позднее чем через 5 дней со дня принятия решения выдает или направляет заявителю (в случае, если заявление было подано через МФЦ - направляет в МФЦ) сопроводительное письмо Уполномоченного органа:</w:t>
      </w:r>
    </w:p>
    <w:p>
      <w:pPr>
        <w:pStyle w:val="ConsPlusNormal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 проектом договора о предоставлении муниципального имущества в аренду, безвозмездное пользование без проведения торгов;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Специалист МФЦ, ответственный за предоставление муниципальной услуги, при обращении заявителя в МФЦ за получением результата предоставления услуги выдает ему сопроводительное письмо с решением Уполномоченного органа: об отказе в предоставлении муниципального имущества в аренду, безвозмездное пользование без проведения торгов, с указанием оснований для отказа, либо с проектом договора о предоставлении муниципального имущества в аренду, безвозмездное пользование без проведения торгов. 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3.4.3. Результатом выполнения административной процедуры является направление заявителю письма с одним из принятых решений.</w:t>
      </w:r>
    </w:p>
    <w:p>
      <w:pPr>
        <w:pStyle w:val="Normal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</w:r>
    </w:p>
    <w:p>
      <w:pPr>
        <w:pStyle w:val="4"/>
        <w:spacing w:before="0" w:after="0"/>
        <w:rPr>
          <w:b/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Формы контроля за исполнением </w:t>
      </w:r>
    </w:p>
    <w:p>
      <w:pPr>
        <w:pStyle w:val="4"/>
        <w:spacing w:before="0" w:after="0"/>
        <w:rPr>
          <w:b/>
          <w:b/>
        </w:rPr>
      </w:pPr>
      <w:r>
        <w:rPr>
          <w:b/>
        </w:rPr>
        <w:t>административного регламента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соблюдением и исполнением должностными лицами Уполномоченного органа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распоряжением Уполномоченного органа.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на постоянной основе.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 Контроль над полнотой и качеством </w:t>
      </w:r>
      <w:r>
        <w:rPr>
          <w:rFonts w:cs="Times New Roman" w:ascii="Times New Roman" w:hAnsi="Times New Roman"/>
          <w:spacing w:val="-4"/>
          <w:sz w:val="28"/>
          <w:szCs w:val="28"/>
        </w:rPr>
        <w:t>предоставления муниципальной услуги</w:t>
      </w:r>
      <w:r>
        <w:rPr>
          <w:rFonts w:cs="Times New Roman"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над полнотой и качеством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>
        <w:rPr>
          <w:rFonts w:cs="Times New Roman" w:ascii="Times New Roman" w:hAnsi="Times New Roman"/>
          <w:sz w:val="28"/>
          <w:szCs w:val="28"/>
        </w:rPr>
        <w:t>осуществляют должностные лица, определенные распоряжением Уполномоченного органа.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Периодичность проверок - плановые 1 раз в год, внеплановые - по конкретному обращению заявителя.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- 2 раза в год.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>
      <w:pPr>
        <w:pStyle w:val="BodyTextIndent2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pStyle w:val="BodyTextIndent2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>
      <w:pPr>
        <w:pStyle w:val="ConsPlusNormal1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 и работников МФЦ, ответственных за предоставление муниципальной услуги.</w:t>
      </w:r>
    </w:p>
    <w:p>
      <w:pPr>
        <w:pStyle w:val="Normal"/>
        <w:ind w:firstLine="709"/>
        <w:jc w:val="both"/>
        <w:rPr>
          <w:i/>
          <w:i/>
        </w:rPr>
      </w:pPr>
      <w:r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>
      <w:pPr>
        <w:pStyle w:val="ConsPlusNormal1"/>
        <w:tabs>
          <w:tab w:val="left" w:pos="900" w:leader="none"/>
          <w:tab w:val="left" w:pos="1080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обжалование, оспаривание решений и действий (бездействия), принятых (осуществленных) при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обжалования могут быть решения и действия (бездействие), принятые (осуществленные) при предоставлении муниципальной услуги.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 xml:space="preserve">Заборского </w:t>
      </w:r>
      <w:r>
        <w:rPr>
          <w:sz w:val="28"/>
          <w:szCs w:val="28"/>
        </w:rPr>
        <w:t>сельского поселения для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Verdana" w:hAnsi="Verdana"/>
          <w:sz w:val="21"/>
          <w:szCs w:val="21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должностных лиц Уполномоченного органа, муниципальных служащих – руководителю Уполномоченного органа (Главе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 МФЦ - руководителю МФЦ;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МФЦ, МФЦ - органу местного самоуправления публично-правового образования, являющемуся учредителем МФЦ.</w:t>
      </w:r>
    </w:p>
    <w:p>
      <w:pPr>
        <w:pStyle w:val="Normal"/>
        <w:spacing w:lineRule="atLeast" w:line="23"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>
      <w:pPr>
        <w:pStyle w:val="Normal"/>
        <w:spacing w:lineRule="atLeast" w:line="23"/>
        <w:jc w:val="both"/>
        <w:rPr/>
      </w:pPr>
      <w:r>
        <w:rPr>
          <w:rFonts w:cs="Arial"/>
          <w:sz w:val="28"/>
          <w:szCs w:val="28"/>
        </w:rPr>
        <w:tab/>
        <w:t xml:space="preserve">а) официального сайта Уполномоченного органа в информационно-телекоммуникационной сети «Интернет» - </w:t>
      </w:r>
      <w:bookmarkStart w:id="5" w:name="__DdeLink__5911_24034350631"/>
      <w:r>
        <w:rPr>
          <w:rFonts w:cs="Arial"/>
          <w:sz w:val="28"/>
          <w:szCs w:val="28"/>
          <w:lang w:val="en-US"/>
        </w:rPr>
        <w:t>www</w:t>
      </w:r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  <w:lang w:val="en-US"/>
        </w:rPr>
        <w:t>zaborskoe</w:t>
      </w:r>
      <w:r>
        <w:rPr>
          <w:rFonts w:cs="Arial"/>
          <w:sz w:val="28"/>
          <w:szCs w:val="28"/>
        </w:rPr>
        <w:t>.</w:t>
      </w:r>
      <w:bookmarkEnd w:id="5"/>
      <w:r>
        <w:rPr>
          <w:rFonts w:cs="Arial"/>
          <w:sz w:val="28"/>
          <w:szCs w:val="28"/>
          <w:lang w:val="en-US"/>
        </w:rPr>
        <w:t>ru</w:t>
      </w:r>
      <w:r>
        <w:rPr>
          <w:rFonts w:cs="Arial"/>
          <w:sz w:val="28"/>
          <w:szCs w:val="28"/>
        </w:rPr>
        <w:t>;</w:t>
      </w:r>
    </w:p>
    <w:p>
      <w:pPr>
        <w:pStyle w:val="Normal"/>
        <w:spacing w:lineRule="atLeast" w:line="23"/>
        <w:jc w:val="both"/>
        <w:rPr/>
      </w:pPr>
      <w:r>
        <w:rPr>
          <w:rFonts w:cs="Arial"/>
          <w:sz w:val="28"/>
          <w:szCs w:val="28"/>
        </w:rPr>
        <w:tab/>
        <w:t xml:space="preserve">б) электронной почты Уполномоченного органа— </w:t>
      </w:r>
      <w:r>
        <w:rPr>
          <w:rFonts w:cs="Arial"/>
          <w:sz w:val="28"/>
          <w:szCs w:val="28"/>
          <w:lang w:val="en-US"/>
        </w:rPr>
        <w:t>ya.zaborie@yandex.ru</w:t>
      </w:r>
      <w:r>
        <w:rPr>
          <w:rFonts w:cs="Arial"/>
          <w:sz w:val="28"/>
          <w:szCs w:val="28"/>
        </w:rPr>
        <w:t>.</w:t>
      </w:r>
    </w:p>
    <w:p>
      <w:pPr>
        <w:pStyle w:val="Normal"/>
        <w:spacing w:lineRule="atLeast" w:line="23"/>
        <w:jc w:val="both"/>
        <w:rPr/>
      </w:pPr>
      <w:r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13">
        <w:r>
          <w:rPr>
            <w:rStyle w:val="Style12"/>
            <w:rFonts w:eastAsia="" w:cs="Arial" w:eastAsiaTheme="majorEastAsia"/>
            <w:sz w:val="28"/>
            <w:szCs w:val="28"/>
            <w:lang w:val="en-US"/>
          </w:rPr>
          <w:t>www</w:t>
        </w:r>
        <w:r>
          <w:rPr>
            <w:rStyle w:val="Style12"/>
            <w:rFonts w:eastAsia="" w:cs="Arial" w:eastAsiaTheme="majorEastAsia"/>
            <w:sz w:val="28"/>
            <w:szCs w:val="28"/>
          </w:rPr>
          <w:t>.</w:t>
        </w:r>
        <w:r>
          <w:rPr>
            <w:rStyle w:val="Style12"/>
            <w:rFonts w:eastAsia="" w:cs="Arial" w:eastAsiaTheme="majorEastAsia"/>
            <w:sz w:val="28"/>
            <w:szCs w:val="28"/>
            <w:lang w:val="en-US"/>
          </w:rPr>
          <w:t>gosuslugi</w:t>
        </w:r>
        <w:r>
          <w:rPr>
            <w:rStyle w:val="Style12"/>
            <w:rFonts w:eastAsia="" w:cs="Arial" w:eastAsiaTheme="majorEastAsia"/>
            <w:sz w:val="28"/>
            <w:szCs w:val="28"/>
          </w:rPr>
          <w:t>.</w:t>
        </w:r>
        <w:r>
          <w:rPr>
            <w:rStyle w:val="Style12"/>
            <w:rFonts w:eastAsia="" w:cs="Arial" w:eastAsiaTheme="majorEastAsia"/>
            <w:sz w:val="28"/>
            <w:szCs w:val="28"/>
            <w:lang w:val="en-US"/>
          </w:rPr>
          <w:t>gov</w:t>
        </w:r>
        <w:r>
          <w:rPr>
            <w:rStyle w:val="Style12"/>
            <w:rFonts w:eastAsia="" w:cs="Arial" w:eastAsiaTheme="majorEastAsia"/>
            <w:sz w:val="28"/>
            <w:szCs w:val="28"/>
          </w:rPr>
          <w:t>35.</w:t>
        </w:r>
        <w:r>
          <w:rPr>
            <w:rStyle w:val="Style12"/>
            <w:rFonts w:eastAsia="" w:cs="Arial" w:eastAsiaTheme="majorEastAsia"/>
            <w:sz w:val="28"/>
            <w:szCs w:val="28"/>
            <w:lang w:val="en-US"/>
          </w:rPr>
          <w:t>ru</w:t>
        </w:r>
      </w:hyperlink>
      <w:r>
        <w:rPr>
          <w:rFonts w:cs="Arial"/>
          <w:sz w:val="28"/>
          <w:szCs w:val="28"/>
        </w:rPr>
        <w:t>);</w:t>
      </w:r>
    </w:p>
    <w:p>
      <w:pPr>
        <w:pStyle w:val="Normal"/>
        <w:spacing w:lineRule="atLeast" w:line="23"/>
        <w:jc w:val="both"/>
        <w:rPr/>
      </w:pPr>
      <w:r>
        <w:rPr>
          <w:rFonts w:cs="Arial"/>
          <w:sz w:val="28"/>
          <w:szCs w:val="28"/>
        </w:rPr>
        <w:tab/>
        <w:t>г) федеральной государственной информационной системы «Единый портал государственных и муниципальных услуг (функций)» (</w:t>
      </w:r>
      <w:hyperlink r:id="rId14">
        <w:r>
          <w:rPr>
            <w:rStyle w:val="Style12"/>
            <w:rFonts w:eastAsia="" w:cs="Arial" w:eastAsiaTheme="majorEastAsia"/>
            <w:sz w:val="28"/>
            <w:szCs w:val="28"/>
            <w:lang w:val="en-US"/>
          </w:rPr>
          <w:t>www</w:t>
        </w:r>
        <w:r>
          <w:rPr>
            <w:rStyle w:val="Style12"/>
            <w:rFonts w:eastAsia="" w:cs="Arial" w:eastAsiaTheme="majorEastAsia"/>
            <w:sz w:val="28"/>
            <w:szCs w:val="28"/>
          </w:rPr>
          <w:t>.</w:t>
        </w:r>
        <w:r>
          <w:rPr>
            <w:rStyle w:val="Style12"/>
            <w:rFonts w:eastAsia="" w:cs="Arial" w:eastAsiaTheme="majorEastAsia"/>
            <w:sz w:val="28"/>
            <w:szCs w:val="28"/>
            <w:lang w:val="en-US"/>
          </w:rPr>
          <w:t>gosuslugi</w:t>
        </w:r>
        <w:r>
          <w:rPr>
            <w:rStyle w:val="Style12"/>
            <w:rFonts w:eastAsia="" w:cs="Arial" w:eastAsiaTheme="majorEastAsia"/>
            <w:sz w:val="28"/>
            <w:szCs w:val="28"/>
          </w:rPr>
          <w:t>.</w:t>
        </w:r>
        <w:r>
          <w:rPr>
            <w:rStyle w:val="Style12"/>
            <w:rFonts w:eastAsia="" w:cs="Arial" w:eastAsiaTheme="majorEastAsia"/>
            <w:sz w:val="28"/>
            <w:szCs w:val="28"/>
            <w:lang w:val="en-US"/>
          </w:rPr>
          <w:t>ru</w:t>
        </w:r>
      </w:hyperlink>
      <w:r>
        <w:rPr>
          <w:rFonts w:cs="Arial"/>
          <w:sz w:val="28"/>
          <w:szCs w:val="28"/>
        </w:rPr>
        <w:t>);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>
      <w:pPr>
        <w:pStyle w:val="Normal"/>
        <w:spacing w:lineRule="atLeast" w:line="23"/>
        <w:jc w:val="both"/>
        <w:rPr/>
      </w:pPr>
      <w:r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5">
        <w:r>
          <w:rPr>
            <w:rStyle w:val="Style12"/>
            <w:rFonts w:cs="Arial"/>
            <w:sz w:val="28"/>
            <w:szCs w:val="28"/>
          </w:rPr>
          <w:t>электронной подписью</w:t>
        </w:r>
      </w:hyperlink>
      <w:r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Должностное лицо Уполномоченного органа, ответственное за делопроизводство, при поступлении жалобы в электронной форме: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>
      <w:pPr>
        <w:pStyle w:val="Normal"/>
        <w:widowControl w:val="false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>
      <w:pPr>
        <w:pStyle w:val="Normal"/>
        <w:widowControl w:val="false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sz w:val="28"/>
          <w:szCs w:val="28"/>
          <w:lang w:val="ru-RU"/>
        </w:rPr>
        <w:t>Заборского</w:t>
      </w:r>
      <w:r>
        <w:rPr>
          <w:sz w:val="28"/>
          <w:szCs w:val="28"/>
        </w:rPr>
        <w:t xml:space="preserve"> сельского поселения, а также в иных формах;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В случае признания жалобы,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>
      <w:pPr>
        <w:pStyle w:val="ConsPlusNormal1"/>
        <w:widowControl/>
        <w:ind w:firstLine="70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ind w:firstLine="70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ind w:firstLine="70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>
      <w:pPr>
        <w:pStyle w:val="Normal"/>
        <w:suppressAutoHyphens w:val="true"/>
        <w:ind w:right="-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ind w:right="-143" w:firstLine="72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месте нахождения </w:t>
      </w:r>
      <w:r>
        <w:rPr>
          <w:b/>
          <w:sz w:val="28"/>
          <w:szCs w:val="28"/>
        </w:rPr>
        <w:t>многофункциональных центров предоставления муниципальных услуг</w:t>
      </w:r>
      <w:r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>
      <w:pPr>
        <w:pStyle w:val="Normal"/>
        <w:suppressAutoHyphens w:val="true"/>
        <w:ind w:right="-143" w:firstLine="720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соглашения о взаимодействии)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>
      <w:pPr>
        <w:pStyle w:val="Normal"/>
        <w:suppressAutoHyphens w:val="true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Почтовый адрес </w:t>
      </w:r>
      <w:r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Телефон/факс МФЦ: 8(81748) 2-19-60, 2-19-79.</w:t>
      </w:r>
    </w:p>
    <w:p>
      <w:pPr>
        <w:pStyle w:val="Normal"/>
        <w:tabs>
          <w:tab w:val="left" w:pos="1134" w:leader="none"/>
        </w:tabs>
        <w:ind w:firstLine="720"/>
        <w:jc w:val="both"/>
        <w:rPr/>
      </w:pPr>
      <w:r>
        <w:rPr>
          <w:sz w:val="28"/>
          <w:szCs w:val="28"/>
        </w:rPr>
        <w:t xml:space="preserve">Адрес электронной почты </w:t>
      </w:r>
      <w:r>
        <w:rPr>
          <w:color w:val="000000"/>
          <w:sz w:val="28"/>
          <w:szCs w:val="28"/>
        </w:rPr>
        <w:t>МФЦ:</w:t>
      </w:r>
      <w:r>
        <w:rPr>
          <w:color w:val="000000"/>
        </w:rPr>
        <w:t xml:space="preserve"> </w:t>
      </w:r>
      <w:hyperlink r:id="rId16">
        <w:r>
          <w:rPr>
            <w:rStyle w:val="Style12"/>
            <w:rFonts w:eastAsia="MS Mincho"/>
            <w:color w:val="000000"/>
            <w:sz w:val="28"/>
            <w:szCs w:val="28"/>
            <w:lang w:val="en-US"/>
          </w:rPr>
          <w:t>tarnogamfc</w:t>
        </w:r>
        <w:r>
          <w:rPr>
            <w:rStyle w:val="Style12"/>
            <w:rFonts w:eastAsia="MS Mincho"/>
            <w:color w:val="000000"/>
            <w:sz w:val="28"/>
            <w:szCs w:val="28"/>
          </w:rPr>
          <w:t>@</w:t>
        </w:r>
        <w:r>
          <w:rPr>
            <w:rStyle w:val="Style12"/>
            <w:rFonts w:eastAsia="MS Mincho"/>
            <w:color w:val="000000"/>
            <w:sz w:val="28"/>
            <w:szCs w:val="28"/>
            <w:lang w:val="en-US"/>
          </w:rPr>
          <w:t>rambler</w:t>
        </w:r>
        <w:r>
          <w:rPr>
            <w:rStyle w:val="Style12"/>
            <w:rFonts w:eastAsia="MS Mincho"/>
            <w:color w:val="000000"/>
            <w:sz w:val="28"/>
            <w:szCs w:val="28"/>
          </w:rPr>
          <w:t>.</w:t>
        </w:r>
        <w:r>
          <w:rPr>
            <w:rStyle w:val="Style12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tbl>
      <w:tblPr>
        <w:tblW w:w="9463" w:type="dxa"/>
        <w:jc w:val="left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4753"/>
        <w:gridCol w:w="4709"/>
      </w:tblGrid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ind w:firstLine="709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  <w:p>
            <w:pPr>
              <w:pStyle w:val="Normal"/>
              <w:ind w:firstLine="709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  <w:p>
            <w:pPr>
              <w:pStyle w:val="Normal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.00-16.30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9.00-16.30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9.00-15.30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Без перерыва на обед</w:t>
            </w:r>
          </w:p>
        </w:tc>
      </w:tr>
    </w:tbl>
    <w:p>
      <w:pPr>
        <w:pStyle w:val="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start="1"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</w:p>
    <w:p>
      <w:pPr>
        <w:pStyle w:val="ConsPlusNormal1"/>
        <w:spacing w:lineRule="auto" w:line="288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ConsPlusNormal1"/>
        <w:spacing w:lineRule="auto" w:line="288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Normal"/>
        <w:spacing w:lineRule="auto" w:line="28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  <w:t>Примерная форма заявления о предоставлении имущества в аренду (безвозмездное пользование)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ab/>
        <w:tab/>
      </w:r>
    </w:p>
    <w:tbl>
      <w:tblPr>
        <w:tblW w:w="9370" w:type="dxa"/>
        <w:jc w:val="left"/>
        <w:tblInd w:w="9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98"/>
        <w:gridCol w:w="940"/>
        <w:gridCol w:w="740"/>
        <w:gridCol w:w="959"/>
        <w:gridCol w:w="741"/>
        <w:gridCol w:w="960"/>
        <w:gridCol w:w="1"/>
        <w:gridCol w:w="780"/>
        <w:gridCol w:w="960"/>
        <w:gridCol w:w="660"/>
        <w:gridCol w:w="1130"/>
      </w:tblGrid>
      <w:tr>
        <w:trPr>
          <w:trHeight w:val="398" w:hRule="exact"/>
        </w:trPr>
        <w:tc>
          <w:tcPr>
            <w:tcW w:w="14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 w:before="0"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9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 w:before="0"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 w:before="0"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 w:before="0"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 w:before="0"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 w:before="0"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8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76" w:before="0"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 w:before="0"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6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 w:before="0"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13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 w:before="0"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315" w:hRule="atLeast"/>
        </w:trPr>
        <w:tc>
          <w:tcPr>
            <w:tcW w:w="14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b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Заявитель:</w:t>
            </w:r>
          </w:p>
        </w:tc>
        <w:tc>
          <w:tcPr>
            <w:tcW w:w="9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661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75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юридическое лицо</w:t>
            </w:r>
          </w:p>
        </w:tc>
      </w:tr>
      <w:tr>
        <w:trPr>
          <w:trHeight w:val="135" w:hRule="exact"/>
        </w:trPr>
        <w:tc>
          <w:tcPr>
            <w:tcW w:w="14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9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8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6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13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9369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369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369" w:type="dxa"/>
            <w:gridSpan w:val="11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>
        <w:trPr>
          <w:trHeight w:val="105" w:hRule="exact"/>
        </w:trPr>
        <w:tc>
          <w:tcPr>
            <w:tcW w:w="14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9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8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6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13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9369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369" w:type="dxa"/>
            <w:gridSpan w:val="11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</w:tc>
      </w:tr>
      <w:tr>
        <w:trPr>
          <w:trHeight w:val="105" w:hRule="exact"/>
        </w:trPr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76"/>
              <w:ind w:right="360" w:firstLine="7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9369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right="360" w:firstLine="72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почтовый адрес, адрес места нахождения или проживания заявителя</w:t>
            </w:r>
          </w:p>
        </w:tc>
      </w:tr>
      <w:tr>
        <w:trPr>
          <w:trHeight w:val="300" w:hRule="exact"/>
        </w:trPr>
        <w:tc>
          <w:tcPr>
            <w:tcW w:w="9369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>
          <w:color w:val="000000"/>
          <w:sz w:val="18"/>
          <w:szCs w:val="18"/>
        </w:rPr>
        <w:t>контактный телефон заявителя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4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ab/>
        <w:t>Прошу предоставить 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(полное наименование юридического лица,  либо Ф.И.О физического лица, в том числе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индивидуального предпринимателя)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  <w:t>в ____________________________________________________________________________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(аренду, безвозмездное пользование)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имущества, его адрес, местонахождение, техническая характеристика, перечень движимого имущества)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на ______________________</w:t>
      </w:r>
      <w:r>
        <w:rPr>
          <w:sz w:val="16"/>
          <w:szCs w:val="16"/>
        </w:rPr>
        <w:t xml:space="preserve">  </w:t>
      </w:r>
      <w:r>
        <w:rPr/>
        <w:t>для использования</w:t>
      </w:r>
      <w:r>
        <w:rPr>
          <w:sz w:val="16"/>
          <w:szCs w:val="16"/>
        </w:rPr>
        <w:t xml:space="preserve"> </w:t>
      </w:r>
      <w:r>
        <w:rPr/>
        <w:t>____________________________________</w:t>
      </w:r>
      <w:r>
        <w:rPr>
          <w:sz w:val="16"/>
          <w:szCs w:val="16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(срок предоставления имущества )                                                                            (целевое назначение)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16"/>
          <w:szCs w:val="16"/>
        </w:rPr>
      </w:pPr>
      <w:r>
        <w:rPr/>
        <w:t>Специальные разрешения (лицензии и т.п.), подтверждающие право  на осуществление указанных видов деятельности⃰  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 xml:space="preserve">                                                                        (указывается наименование документа и органа, выдавшего его)</w:t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ab/>
        <w:t>Приложение:</w:t>
      </w:r>
    </w:p>
    <w:p>
      <w:pPr>
        <w:pStyle w:val="Preforma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[</w:t>
      </w:r>
      <w:r>
        <w:rPr>
          <w:rFonts w:cs="Times New Roman" w:ascii="Times New Roman" w:hAnsi="Times New Roman"/>
          <w:i/>
          <w:sz w:val="24"/>
          <w:szCs w:val="24"/>
        </w:rPr>
        <w:t>наименование документа</w:t>
      </w:r>
      <w:r>
        <w:rPr>
          <w:rFonts w:cs="Times New Roman" w:ascii="Times New Roman" w:hAnsi="Times New Roman"/>
          <w:sz w:val="24"/>
          <w:szCs w:val="24"/>
        </w:rPr>
        <w:t>] – на ___ л. в 1 экз.</w:t>
      </w:r>
    </w:p>
    <w:p>
      <w:pPr>
        <w:pStyle w:val="Preforma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[</w:t>
      </w:r>
      <w:r>
        <w:rPr>
          <w:rFonts w:cs="Times New Roman" w:ascii="Times New Roman" w:hAnsi="Times New Roman"/>
          <w:i/>
          <w:sz w:val="24"/>
          <w:szCs w:val="24"/>
        </w:rPr>
        <w:t>наименование документа</w:t>
      </w:r>
      <w:r>
        <w:rPr>
          <w:rFonts w:cs="Times New Roman" w:ascii="Times New Roman" w:hAnsi="Times New Roman"/>
          <w:sz w:val="24"/>
          <w:szCs w:val="24"/>
        </w:rPr>
        <w:t>] – на ___ л. в 1 экз.</w:t>
      </w:r>
    </w:p>
    <w:p>
      <w:pPr>
        <w:pStyle w:val="Preforma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[</w:t>
      </w:r>
      <w:r>
        <w:rPr>
          <w:rFonts w:cs="Times New Roman" w:ascii="Times New Roman" w:hAnsi="Times New Roman"/>
          <w:i/>
          <w:sz w:val="24"/>
          <w:szCs w:val="24"/>
        </w:rPr>
        <w:t>наименование документа</w:t>
      </w:r>
      <w:r>
        <w:rPr>
          <w:rFonts w:cs="Times New Roman" w:ascii="Times New Roman" w:hAnsi="Times New Roman"/>
          <w:sz w:val="24"/>
          <w:szCs w:val="24"/>
        </w:rPr>
        <w:t xml:space="preserve">] – на ___ л. в 1 экз. </w:t>
      </w:r>
    </w:p>
    <w:p>
      <w:pPr>
        <w:pStyle w:val="Preforma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⃰  ⃰ </w:t>
      </w:r>
      <w:r>
        <w:rPr>
          <w:rFonts w:cs="Times New Roman" w:ascii="Times New Roman" w:hAnsi="Times New Roman"/>
          <w:sz w:val="24"/>
          <w:szCs w:val="24"/>
        </w:rPr>
        <w:t>Согласие на обработку персональных данных (для физических лиц)  – на 1 л. в 1 экз.</w:t>
      </w:r>
    </w:p>
    <w:p>
      <w:pPr>
        <w:pStyle w:val="Preforma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reforma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134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ВСЕГО</w:t>
      </w:r>
      <w:r>
        <w:rPr>
          <w:rFonts w:cs="Times New Roman" w:ascii="Times New Roman" w:hAnsi="Times New Roman"/>
          <w:sz w:val="24"/>
          <w:szCs w:val="24"/>
        </w:rPr>
        <w:t>: ___ документов на _____ л.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tabs>
          <w:tab w:val="left" w:pos="0" w:leader="none"/>
        </w:tabs>
        <w:rPr/>
      </w:pPr>
      <w:r>
        <w:rPr/>
        <w:t>___________________                  ____________                                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rPr>
          <w:rFonts w:eastAsia="Courier New CYR"/>
        </w:rPr>
      </w:pPr>
      <w:r>
        <w:rPr>
          <w:rFonts w:eastAsia="Courier New CYR"/>
        </w:rPr>
        <w:t>Руководитель       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rPr>
          <w:rFonts w:eastAsia="Courier New CYR"/>
          <w:i/>
          <w:i/>
          <w:iCs/>
          <w:sz w:val="16"/>
          <w:szCs w:val="16"/>
        </w:rPr>
      </w:pPr>
      <w:r>
        <w:rPr>
          <w:rFonts w:eastAsia="Courier New CYR"/>
          <w:sz w:val="16"/>
          <w:szCs w:val="16"/>
        </w:rPr>
        <w:t xml:space="preserve">                                                                               </w:t>
      </w:r>
      <w:r>
        <w:rPr>
          <w:rFonts w:eastAsia="Courier New CYR"/>
          <w:sz w:val="16"/>
          <w:szCs w:val="16"/>
        </w:rPr>
        <w:t xml:space="preserve">(подпись, расшифровка подписи, м.п.) </w:t>
      </w:r>
      <w:r>
        <w:rPr>
          <w:rFonts w:eastAsia="Courier New CYR"/>
          <w:i/>
          <w:iCs/>
          <w:sz w:val="16"/>
          <w:szCs w:val="16"/>
        </w:rPr>
        <w:t>(для юридических лиц)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rPr>
          <w:rFonts w:eastAsia="Courier New CYR"/>
        </w:rPr>
      </w:pPr>
      <w:r>
        <w:rPr>
          <w:rFonts w:eastAsia="Courier New CYR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rPr>
          <w:rFonts w:eastAsia="Courier New CYR"/>
        </w:rPr>
      </w:pPr>
      <w:r>
        <w:rPr>
          <w:rFonts w:eastAsia="Courier New CYR"/>
        </w:rPr>
        <w:t>ФИО   ___________________________________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start="1" w:fmt="decimal"/>
          <w:formProt w:val="false"/>
          <w:textDirection w:val="lrTb"/>
          <w:docGrid w:type="default" w:linePitch="240" w:charSpace="4294961151"/>
        </w:sect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rPr>
          <w:rFonts w:eastAsia="Arial CYR"/>
          <w:sz w:val="16"/>
          <w:szCs w:val="16"/>
        </w:rPr>
      </w:pPr>
      <w:r>
        <w:rPr>
          <w:rFonts w:eastAsia="Arial CYR"/>
          <w:i/>
          <w:iCs/>
          <w:sz w:val="16"/>
          <w:szCs w:val="16"/>
        </w:rPr>
        <w:t xml:space="preserve">                                                     </w:t>
      </w:r>
      <w:r>
        <w:rPr>
          <w:rFonts w:eastAsia="Arial CYR"/>
          <w:i/>
          <w:iCs/>
          <w:sz w:val="16"/>
          <w:szCs w:val="16"/>
        </w:rPr>
        <w:t>(для  физических лиц</w:t>
      </w:r>
      <w:r>
        <w:rPr>
          <w:rFonts w:eastAsia="Arial CYR"/>
          <w:sz w:val="16"/>
          <w:szCs w:val="16"/>
        </w:rPr>
        <w:t>)</w:t>
      </w:r>
    </w:p>
    <w:p>
      <w:pPr>
        <w:pStyle w:val="ConsPlusNormal1"/>
        <w:spacing w:lineRule="auto" w:line="288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3</w:t>
      </w:r>
    </w:p>
    <w:p>
      <w:pPr>
        <w:pStyle w:val="Normal"/>
        <w:spacing w:lineRule="auto" w:line="288"/>
        <w:ind w:left="5103" w:hanging="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524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144145</wp:posOffset>
                </wp:positionH>
                <wp:positionV relativeFrom="paragraph">
                  <wp:posOffset>47625</wp:posOffset>
                </wp:positionV>
                <wp:extent cx="5610860" cy="84899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40" cy="84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jc w:val="center"/>
                              <w:rPr/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Прием и регистрация заявления о предоставлении муниципальной услуги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осуществляется в день поступления заявления и прилагаемых документов, п. 3.2. административного регламента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t" style="position:absolute;margin-left:11.35pt;margin-top:3.75pt;width:441.7pt;height:66.7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1"/>
                        <w:jc w:val="center"/>
                        <w:rPr/>
                      </w:pPr>
                      <w:r>
                        <w:rPr>
                          <w:iCs/>
                          <w:sz w:val="26"/>
                          <w:szCs w:val="26"/>
                        </w:rPr>
                        <w:t xml:space="preserve">Прием и регистрация заявления о предоставлении муниципальной услуги </w:t>
                      </w:r>
                      <w:r>
                        <w:rPr>
                          <w:i/>
                          <w:color w:val="000000" w:themeColor="text1"/>
                        </w:rPr>
                        <w:t>(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осуществляется в день поступления заявления и прилагаемых документов, п. 3.2. административного регламента</w:t>
                      </w:r>
                      <w:r>
                        <w:rPr>
                          <w:i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5245" w:leader="none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544" w:right="-283" w:hanging="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ConsPlusNormal1"/>
        <w:spacing w:lineRule="auto" w:line="28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2791460</wp:posOffset>
                </wp:positionH>
                <wp:positionV relativeFrom="paragraph">
                  <wp:posOffset>78105</wp:posOffset>
                </wp:positionV>
                <wp:extent cx="1270" cy="1270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98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.8pt,6.15pt" to="219.85pt,21.75pt" ID="Изображение2" stroked="t" style="position:absolute;flip:x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ConsPlusNormal1"/>
        <w:spacing w:lineRule="auto" w:line="28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144145</wp:posOffset>
                </wp:positionH>
                <wp:positionV relativeFrom="paragraph">
                  <wp:posOffset>114300</wp:posOffset>
                </wp:positionV>
                <wp:extent cx="5610860" cy="1250315"/>
                <wp:effectExtent l="0" t="0" r="0" b="0"/>
                <wp:wrapNone/>
                <wp:docPr id="4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40" cy="124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jc w:val="center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 услуги (об отказе в предоставлении муниципальной услуги) (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заявление о предоставлении муниципальной услуги подлежит рассмотрению в течение 30 календарных  дней; пункты 2.4., 3.3. административного регламента)</w:t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white" stroked="t" style="position:absolute;margin-left:11.35pt;margin-top:9pt;width:441.7pt;height:98.3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1"/>
                        <w:jc w:val="center"/>
                        <w:rPr/>
                      </w:pPr>
                      <w:r>
                        <w:rPr>
                          <w:sz w:val="26"/>
                          <w:szCs w:val="26"/>
                        </w:rPr>
                        <w:t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 услуги (об отказе в предоставлении муниципальной услуги) (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заявление о предоставлении муниципальной услуги подлежит рассмотрению в течение 30 календарных  дней; пункты 2.4., 3.3. административного регламента)</w:t>
                      </w:r>
                    </w:p>
                    <w:p>
                      <w:pPr>
                        <w:pStyle w:val="Style21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t>)</w:t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1"/>
        <w:spacing w:lineRule="auto" w:line="28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2839720</wp:posOffset>
                </wp:positionH>
                <wp:positionV relativeFrom="paragraph">
                  <wp:posOffset>137160</wp:posOffset>
                </wp:positionV>
                <wp:extent cx="1905" cy="184150"/>
                <wp:effectExtent l="0" t="0" r="0" b="0"/>
                <wp:wrapNone/>
                <wp:docPr id="6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83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1241425</wp:posOffset>
                </wp:positionH>
                <wp:positionV relativeFrom="paragraph">
                  <wp:posOffset>74930</wp:posOffset>
                </wp:positionV>
                <wp:extent cx="3531870" cy="1905"/>
                <wp:effectExtent l="0" t="0" r="0" b="0"/>
                <wp:wrapNone/>
                <wp:docPr id="7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2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1241425</wp:posOffset>
                </wp:positionH>
                <wp:positionV relativeFrom="paragraph">
                  <wp:posOffset>74930</wp:posOffset>
                </wp:positionV>
                <wp:extent cx="1905" cy="311150"/>
                <wp:effectExtent l="0" t="0" r="0" b="0"/>
                <wp:wrapNone/>
                <wp:docPr id="8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1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4772025</wp:posOffset>
                </wp:positionH>
                <wp:positionV relativeFrom="paragraph">
                  <wp:posOffset>74930</wp:posOffset>
                </wp:positionV>
                <wp:extent cx="1905" cy="311150"/>
                <wp:effectExtent l="0" t="0" r="0" b="0"/>
                <wp:wrapNone/>
                <wp:docPr id="9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1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144145</wp:posOffset>
                </wp:positionH>
                <wp:positionV relativeFrom="paragraph">
                  <wp:posOffset>172720</wp:posOffset>
                </wp:positionV>
                <wp:extent cx="2648585" cy="2134235"/>
                <wp:effectExtent l="0" t="0" r="0" b="0"/>
                <wp:wrapNone/>
                <wp:docPr id="10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800" cy="213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jc w:val="both"/>
                              <w:rPr>
                                <w:i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Подготовка и выдача (направление) заявителю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проекта договора о предоставлении муниципального имущества в аренду, безвозмездное пользование без проведения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(осуществляется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>не позднее чем через 5 дней со дня принятия решения, пункт 3.4 административного регламента)</w:t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8" fillcolor="white" stroked="t" style="position:absolute;margin-left:11.35pt;margin-top:13.6pt;width:208.45pt;height:167.9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1"/>
                        <w:jc w:val="both"/>
                        <w:rPr>
                          <w:i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  <w:t xml:space="preserve">Подготовка и выдача (направление) заявителю </w:t>
                      </w:r>
                      <w:r>
                        <w:rPr>
                          <w:sz w:val="26"/>
                          <w:szCs w:val="26"/>
                        </w:rPr>
                        <w:t xml:space="preserve">проекта договора о предоставлении муниципального имущества в аренду, безвозмездное пользование без проведения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(осуществляется </w:t>
                      </w:r>
                      <w:r>
                        <w:rPr>
                          <w:color w:val="000000"/>
                          <w:sz w:val="26"/>
                          <w:szCs w:val="26"/>
                          <w:lang w:eastAsia="en-US"/>
                        </w:rPr>
                        <w:t>не позднее чем через 5 дней со дня принятия решения, пункт 3.4 административного регламента)</w:t>
                      </w:r>
                    </w:p>
                    <w:p>
                      <w:pPr>
                        <w:pStyle w:val="Style21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3006725</wp:posOffset>
                </wp:positionH>
                <wp:positionV relativeFrom="paragraph">
                  <wp:posOffset>172720</wp:posOffset>
                </wp:positionV>
                <wp:extent cx="2748280" cy="2134235"/>
                <wp:effectExtent l="0" t="0" r="0" b="0"/>
                <wp:wrapNone/>
                <wp:docPr id="12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520" cy="213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jc w:val="both"/>
                              <w:rPr>
                                <w:i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Подготовка и выдача (направление) заявителю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(осуществляется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>не позднее чем через 5 дней со дня принятия решения, пункт 3.4 административного регламента)</w:t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9" fillcolor="white" stroked="t" style="position:absolute;margin-left:236.75pt;margin-top:13.6pt;width:216.3pt;height:167.9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1"/>
                        <w:jc w:val="both"/>
                        <w:rPr>
                          <w:i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  <w:t xml:space="preserve">Подготовка и выдача (направление) заявителю </w:t>
                      </w:r>
                      <w:r>
                        <w:rPr>
                          <w:sz w:val="26"/>
                          <w:szCs w:val="26"/>
                        </w:rPr>
                        <w:t xml:space="preserve"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(осуществляется </w:t>
                      </w:r>
                      <w:r>
                        <w:rPr>
                          <w:color w:val="000000"/>
                          <w:sz w:val="26"/>
                          <w:szCs w:val="26"/>
                          <w:lang w:eastAsia="en-US"/>
                        </w:rPr>
                        <w:t>не позднее чем через 5 дней со дня принятия решения, пункт 3.4 административного регламента)</w:t>
                      </w:r>
                    </w:p>
                    <w:p>
                      <w:pPr>
                        <w:pStyle w:val="Style21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617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4">
    <w:name w:val="Heading 4"/>
    <w:basedOn w:val="Normal"/>
    <w:link w:val="41"/>
    <w:qFormat/>
    <w:rsid w:val="00a3617d"/>
    <w:pPr>
      <w:keepNext/>
      <w:tabs>
        <w:tab w:val="left" w:pos="0" w:leader="none"/>
      </w:tabs>
      <w:spacing w:before="120" w:after="0"/>
      <w:jc w:val="center"/>
      <w:outlineLvl w:val="3"/>
    </w:pPr>
    <w:rPr>
      <w:sz w:val="28"/>
      <w:szCs w:val="28"/>
    </w:rPr>
  </w:style>
  <w:style w:type="paragraph" w:styleId="6">
    <w:name w:val="Heading 6"/>
    <w:basedOn w:val="Normal"/>
    <w:link w:val="60"/>
    <w:uiPriority w:val="9"/>
    <w:semiHidden/>
    <w:unhideWhenUsed/>
    <w:qFormat/>
    <w:rsid w:val="0016676b"/>
    <w:pPr>
      <w:keepNext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a3617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Style12">
    <w:name w:val="Интернет-ссылка"/>
    <w:basedOn w:val="DefaultParagraphFont"/>
    <w:rsid w:val="00a3617d"/>
    <w:rPr>
      <w:rFonts w:cs="Times New Roman"/>
      <w:color w:val="0000FF"/>
      <w:u w:val="single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a3617d"/>
    <w:rPr>
      <w:rFonts w:eastAsia="Times New Roman" w:cs="Times New Roman"/>
      <w:sz w:val="24"/>
      <w:szCs w:val="24"/>
      <w:lang w:eastAsia="ru-RU"/>
    </w:rPr>
  </w:style>
  <w:style w:type="character" w:styleId="411" w:customStyle="1">
    <w:name w:val="Заголовок 4 Знак1"/>
    <w:basedOn w:val="DefaultParagraphFont"/>
    <w:link w:val="4"/>
    <w:qFormat/>
    <w:rsid w:val="00a3617d"/>
    <w:rPr>
      <w:rFonts w:eastAsia="Times New Roman" w:cs="Times New Roman"/>
      <w:szCs w:val="28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qFormat/>
    <w:rsid w:val="00a3617d"/>
    <w:rPr>
      <w:rFonts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4"/>
    <w:uiPriority w:val="99"/>
    <w:qFormat/>
    <w:rsid w:val="00a3617d"/>
    <w:rPr>
      <w:rFonts w:eastAsia="Times New Roman" w:cs="Times New Roman"/>
      <w:sz w:val="24"/>
      <w:szCs w:val="24"/>
      <w:lang w:eastAsia="ru-RU"/>
    </w:rPr>
  </w:style>
  <w:style w:type="character" w:styleId="Style14" w:customStyle="1">
    <w:name w:val="Обычный (веб) Знак"/>
    <w:basedOn w:val="DefaultParagraphFont"/>
    <w:link w:val="a6"/>
    <w:qFormat/>
    <w:rsid w:val="00a3617d"/>
    <w:rPr>
      <w:rFonts w:eastAsia="Times New Roman" w:cs="Times New Roman"/>
      <w:sz w:val="24"/>
      <w:lang w:eastAsia="ru-RU"/>
    </w:rPr>
  </w:style>
  <w:style w:type="character" w:styleId="Style15" w:customStyle="1">
    <w:name w:val="Текст сноски Знак"/>
    <w:basedOn w:val="DefaultParagraphFont"/>
    <w:link w:val="a8"/>
    <w:semiHidden/>
    <w:qFormat/>
    <w:rsid w:val="00a3617d"/>
    <w:rPr>
      <w:rFonts w:eastAsia="Times New Roman" w:cs="Times New Roman"/>
      <w:sz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a3617d"/>
    <w:rPr>
      <w:rFonts w:eastAsia="Times New Roman" w:cs="Times New Roman"/>
      <w:sz w:val="16"/>
      <w:szCs w:val="16"/>
      <w:lang w:eastAsia="ru-RU"/>
    </w:rPr>
  </w:style>
  <w:style w:type="character" w:styleId="ConsPlusNormal" w:customStyle="1">
    <w:name w:val="ConsPlusNormal Знак"/>
    <w:link w:val="ConsPlusNormal"/>
    <w:uiPriority w:val="99"/>
    <w:qFormat/>
    <w:locked/>
    <w:rsid w:val="00a3617d"/>
    <w:rPr>
      <w:rFonts w:ascii="Arial" w:hAnsi="Arial" w:eastAsia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3617d"/>
    <w:rPr>
      <w:vertAlign w:val="superscript"/>
    </w:rPr>
  </w:style>
  <w:style w:type="character" w:styleId="31" w:customStyle="1">
    <w:name w:val="Заголовок 3 Знак"/>
    <w:basedOn w:val="DefaultParagraphFont"/>
    <w:qFormat/>
    <w:rsid w:val="00a3617d"/>
    <w:rPr>
      <w:rFonts w:ascii="Arial" w:hAnsi="Arial" w:cs="Arial"/>
      <w:b/>
      <w:bCs/>
      <w:sz w:val="26"/>
      <w:szCs w:val="26"/>
      <w:lang w:val="ru-RU" w:eastAsia="ru-RU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6676b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5"/>
    <w:uiPriority w:val="99"/>
    <w:unhideWhenUsed/>
    <w:rsid w:val="00a3617d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0"/>
    <w:uiPriority w:val="99"/>
    <w:qFormat/>
    <w:rsid w:val="00a3617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a3617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20"/>
    <w:qFormat/>
    <w:rsid w:val="00a3617d"/>
    <w:pPr>
      <w:ind w:firstLine="540"/>
      <w:jc w:val="both"/>
    </w:pPr>
    <w:rPr/>
  </w:style>
  <w:style w:type="paragraph" w:styleId="BodyText2">
    <w:name w:val="Body Text 2"/>
    <w:basedOn w:val="Normal"/>
    <w:link w:val="22"/>
    <w:uiPriority w:val="99"/>
    <w:unhideWhenUsed/>
    <w:qFormat/>
    <w:rsid w:val="00a3617d"/>
    <w:pPr>
      <w:spacing w:lineRule="auto" w:line="480" w:before="0" w:after="120"/>
    </w:pPr>
    <w:rPr/>
  </w:style>
  <w:style w:type="paragraph" w:styleId="NormalWeb">
    <w:name w:val="Normal (Web)"/>
    <w:basedOn w:val="Normal"/>
    <w:link w:val="a7"/>
    <w:qFormat/>
    <w:rsid w:val="00a3617d"/>
    <w:pPr>
      <w:spacing w:before="100" w:after="100"/>
    </w:pPr>
    <w:rPr>
      <w:szCs w:val="20"/>
    </w:rPr>
  </w:style>
  <w:style w:type="paragraph" w:styleId="Footnotetext">
    <w:name w:val="footnote text"/>
    <w:basedOn w:val="Normal"/>
    <w:link w:val="a9"/>
    <w:semiHidden/>
    <w:qFormat/>
    <w:rsid w:val="00a3617d"/>
    <w:pPr/>
    <w:rPr>
      <w:sz w:val="20"/>
      <w:szCs w:val="20"/>
    </w:rPr>
  </w:style>
  <w:style w:type="paragraph" w:styleId="Lst" w:customStyle="1">
    <w:name w:val="lst"/>
    <w:basedOn w:val="Normal"/>
    <w:qFormat/>
    <w:rsid w:val="00a3617d"/>
    <w:pPr>
      <w:spacing w:lineRule="auto" w:line="360"/>
      <w:jc w:val="both"/>
    </w:pPr>
    <w:rPr>
      <w:sz w:val="26"/>
      <w:szCs w:val="20"/>
    </w:rPr>
  </w:style>
  <w:style w:type="paragraph" w:styleId="Preformat" w:customStyle="1">
    <w:name w:val="Preformat"/>
    <w:qFormat/>
    <w:rsid w:val="00a3617d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211" w:customStyle="1">
    <w:name w:val="Основной текст с отступом 21"/>
    <w:basedOn w:val="Normal"/>
    <w:qFormat/>
    <w:rsid w:val="00a3617d"/>
    <w:pPr>
      <w:ind w:firstLine="540"/>
      <w:jc w:val="both"/>
    </w:pPr>
    <w:rPr>
      <w:rFonts w:eastAsia="Calibri" w:cs="Calibri"/>
      <w:lang w:eastAsia="ar-SA"/>
    </w:rPr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a3617d"/>
    <w:pPr>
      <w:spacing w:before="0" w:after="120"/>
      <w:ind w:left="283" w:hanging="0"/>
    </w:pPr>
    <w:rPr>
      <w:sz w:val="16"/>
      <w:szCs w:val="16"/>
    </w:rPr>
  </w:style>
  <w:style w:type="paragraph" w:styleId="NoSpacing">
    <w:name w:val="No Spacing"/>
    <w:uiPriority w:val="1"/>
    <w:qFormat/>
    <w:rsid w:val="00a3617d"/>
    <w:pPr>
      <w:widowControl/>
      <w:bidi w:val="0"/>
      <w:jc w:val="left"/>
    </w:pPr>
    <w:rPr>
      <w:rFonts w:ascii="Calibri" w:hAnsi="Calibri" w:eastAsia="Calibri" w:cs="Times New Roman" w:eastAsiaTheme="minorHAnsi"/>
      <w:color w:val="00000A"/>
      <w:sz w:val="22"/>
      <w:szCs w:val="22"/>
      <w:lang w:val="ru-RU" w:eastAsia="en-US" w:bidi="ar-SA"/>
    </w:rPr>
  </w:style>
  <w:style w:type="paragraph" w:styleId="ConsPlusTitlePage" w:customStyle="1">
    <w:name w:val="ConsPlusTitlePage"/>
    <w:qFormat/>
    <w:rsid w:val="00a3617d"/>
    <w:pPr>
      <w:widowControl w:val="false"/>
      <w:bidi w:val="0"/>
      <w:jc w:val="left"/>
    </w:pPr>
    <w:rPr>
      <w:rFonts w:ascii="Tahoma" w:hAnsi="Tahoma" w:eastAsia="Times New Roman" w:cs="Tahoma"/>
      <w:color w:val="00000A"/>
      <w:sz w:val="20"/>
      <w:szCs w:val="20"/>
      <w:lang w:val="ru-RU" w:eastAsia="ru-RU" w:bidi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s://gosuslugi35.ru./" TargetMode="External"/><Relationship Id="rId4" Type="http://schemas.openxmlformats.org/officeDocument/2006/relationships/hyperlink" Target="consultantplus://offline/ref=20680877393938EBB5DB97F372B80E1C8BD340607A508BC94B8180975885BD3A5D3AE5D1F7A2413FkCvBL" TargetMode="External"/><Relationship Id="rId5" Type="http://schemas.openxmlformats.org/officeDocument/2006/relationships/hyperlink" Target="consultantplus://offline/ref=20680877393938EBB5DB97F372B80E1C8BD340607A508BC94B8180975885BD3A5D3AE5D1F7A2413FkCv5L" TargetMode="External"/><Relationship Id="rId6" Type="http://schemas.openxmlformats.org/officeDocument/2006/relationships/hyperlink" Target="consultantplus://offline/ref=20680877393938EBB5DB97F372B80E1C8BD340607A508BC94B8180975885BD3A5D3AE5D1F7A2413EkCvDL" TargetMode="External"/><Relationship Id="rId7" Type="http://schemas.openxmlformats.org/officeDocument/2006/relationships/hyperlink" Target="consultantplus://offline/ref=20680877393938EBB5DB97F372B80E1C8BD340607A508BC94B8180975885BD3A5D3AE5D3F1kAvBL" TargetMode="External"/><Relationship Id="rId8" Type="http://schemas.openxmlformats.org/officeDocument/2006/relationships/hyperlink" Target="consultantplus://offline/ref=20680877393938EBB5DB97F372B80E1C8BD340607A508BC94B8180975885BD3A5D3AE5D1F7A2413FkCv5L" TargetMode="External"/><Relationship Id="rId9" Type="http://schemas.openxmlformats.org/officeDocument/2006/relationships/hyperlink" Target="consultantplus://offline/ref=20680877393938EBB5DB97F372B80E1C8BD340607A508BC94B8180975885BD3A5D3AE5D1F7A2413FkCvBL" TargetMode="External"/><Relationship Id="rId10" Type="http://schemas.openxmlformats.org/officeDocument/2006/relationships/hyperlink" Target="consultantplus://offline/ref=20680877393938EBB5DB97F372B80E1C8BD340607A508BC94B8180975885BD3A5D3AE5D3F1kAvBL" TargetMode="Externa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13" Type="http://schemas.openxmlformats.org/officeDocument/2006/relationships/hyperlink" Target="http://www.gosuslugi.gov35.ru/" TargetMode="External"/><Relationship Id="rId14" Type="http://schemas.openxmlformats.org/officeDocument/2006/relationships/hyperlink" Target="http://www.gosuslugi.ru/" TargetMode="External"/><Relationship Id="rId15" Type="http://schemas.openxmlformats.org/officeDocument/2006/relationships/hyperlink" Target="http://pravo.minjust.ru/" TargetMode="External"/><Relationship Id="rId16" Type="http://schemas.openxmlformats.org/officeDocument/2006/relationships/hyperlink" Target="mailto:tarnogamfc@rambler.ru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Application>LibreOffice/5.3.2.2$Windows_X86_64 LibreOffice_project/6cd4f1ef626f15116896b1d8e1398b56da0d0ee1</Application>
  <Pages>29</Pages>
  <Words>6633</Words>
  <Characters>51153</Characters>
  <CharactersWithSpaces>58173</CharactersWithSpaces>
  <Paragraphs>413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2019-07-15T08:32:00Z</dcterms:created>
  <dc:creator>PC</dc:creator>
  <dc:description/>
  <dc:language>ru-RU</dc:language>
  <cp:lastModifiedBy/>
  <dcterms:modified xsi:type="dcterms:W3CDTF">2019-08-18T19:52:35Z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