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  <w:r w:rsidRPr="00B7735C"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2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  <w:r w:rsidRPr="00B7735C">
        <w:rPr>
          <w:b/>
          <w:sz w:val="28"/>
          <w:szCs w:val="28"/>
        </w:rPr>
        <w:t xml:space="preserve"> </w:t>
      </w:r>
    </w:p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  <w:r w:rsidRPr="00B7735C">
        <w:rPr>
          <w:b/>
          <w:sz w:val="28"/>
          <w:szCs w:val="28"/>
        </w:rPr>
        <w:t xml:space="preserve">АДМИНИСТРАЦИИ КУХАРИВСКОГО СЕЛЬСКОГО ПОСЕЛЕНИЯ </w:t>
      </w:r>
    </w:p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  <w:r w:rsidRPr="00B7735C">
        <w:rPr>
          <w:b/>
          <w:sz w:val="28"/>
          <w:szCs w:val="28"/>
        </w:rPr>
        <w:t>ЕЙСКОГО РАЙОНА</w:t>
      </w:r>
    </w:p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</w:p>
    <w:p w:rsidR="00B7735C" w:rsidRPr="00B7735C" w:rsidRDefault="00B7735C" w:rsidP="00B7735C">
      <w:pPr>
        <w:widowControl/>
        <w:jc w:val="center"/>
        <w:rPr>
          <w:b/>
          <w:sz w:val="28"/>
          <w:szCs w:val="28"/>
        </w:rPr>
      </w:pPr>
      <w:r w:rsidRPr="00B7735C">
        <w:rPr>
          <w:b/>
          <w:sz w:val="28"/>
          <w:szCs w:val="28"/>
        </w:rPr>
        <w:t>П О С Т А Н О В Л Е Н И Е</w:t>
      </w:r>
    </w:p>
    <w:p w:rsidR="00B7735C" w:rsidRPr="00B7735C" w:rsidRDefault="00B7735C" w:rsidP="00B7735C">
      <w:pPr>
        <w:widowControl/>
        <w:jc w:val="center"/>
        <w:rPr>
          <w:sz w:val="28"/>
          <w:szCs w:val="28"/>
        </w:rPr>
      </w:pPr>
    </w:p>
    <w:p w:rsidR="006D4639" w:rsidRDefault="00B7735C" w:rsidP="00B7735C">
      <w:pPr>
        <w:widowControl/>
        <w:suppressAutoHyphens/>
        <w:jc w:val="center"/>
        <w:rPr>
          <w:sz w:val="28"/>
          <w:szCs w:val="28"/>
          <w:lang w:eastAsia="ar-SA"/>
        </w:rPr>
      </w:pPr>
      <w:r w:rsidRPr="00B7735C">
        <w:rPr>
          <w:sz w:val="28"/>
          <w:szCs w:val="28"/>
        </w:rPr>
        <w:t>от 05.0</w:t>
      </w:r>
      <w:r>
        <w:rPr>
          <w:sz w:val="28"/>
          <w:szCs w:val="28"/>
        </w:rPr>
        <w:t xml:space="preserve">9.2018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107</w:t>
      </w:r>
      <w:r w:rsidRPr="00B7735C">
        <w:rPr>
          <w:sz w:val="28"/>
          <w:szCs w:val="28"/>
        </w:rPr>
        <w:tab/>
      </w:r>
      <w:r w:rsidRPr="00B7735C">
        <w:rPr>
          <w:sz w:val="28"/>
          <w:szCs w:val="28"/>
        </w:rPr>
        <w:tab/>
      </w:r>
      <w:r w:rsidRPr="00B7735C">
        <w:rPr>
          <w:sz w:val="28"/>
          <w:szCs w:val="28"/>
        </w:rPr>
        <w:tab/>
      </w:r>
      <w:r w:rsidRPr="00B7735C">
        <w:rPr>
          <w:sz w:val="28"/>
          <w:szCs w:val="28"/>
        </w:rPr>
        <w:tab/>
        <w:t>с. Кухаривка</w:t>
      </w:r>
    </w:p>
    <w:p w:rsidR="00760EF7" w:rsidRDefault="00760EF7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760EF7" w:rsidRDefault="00760EF7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760EF7" w:rsidRDefault="00760EF7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760EF7" w:rsidRDefault="00760EF7" w:rsidP="006D4639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E67BFB" w:rsidRPr="006D4639" w:rsidRDefault="00D164F9" w:rsidP="00D164F9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Положения об общественных инспекциях и группах общественного контроля </w:t>
      </w:r>
      <w:r w:rsidR="003359D9">
        <w:rPr>
          <w:b/>
          <w:sz w:val="28"/>
          <w:szCs w:val="28"/>
        </w:rPr>
        <w:t>Кухаривского</w:t>
      </w:r>
      <w:r w:rsidR="00C20FC9">
        <w:rPr>
          <w:b/>
          <w:sz w:val="28"/>
          <w:szCs w:val="28"/>
        </w:rPr>
        <w:t xml:space="preserve"> </w:t>
      </w:r>
      <w:r w:rsidR="00F627B9">
        <w:rPr>
          <w:b/>
          <w:sz w:val="28"/>
          <w:szCs w:val="28"/>
        </w:rPr>
        <w:t>сельского</w:t>
      </w:r>
      <w:r w:rsidR="00C20FC9">
        <w:rPr>
          <w:b/>
          <w:sz w:val="28"/>
          <w:szCs w:val="28"/>
        </w:rPr>
        <w:t xml:space="preserve"> </w:t>
      </w:r>
      <w:r w:rsidR="00F627B9">
        <w:rPr>
          <w:b/>
          <w:sz w:val="28"/>
          <w:szCs w:val="28"/>
        </w:rPr>
        <w:t>поселения</w:t>
      </w:r>
      <w:r w:rsidR="00CC3EC6">
        <w:rPr>
          <w:b/>
          <w:sz w:val="28"/>
          <w:szCs w:val="28"/>
        </w:rPr>
        <w:t xml:space="preserve"> 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3E3686" w:rsidP="006D46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C6BAB">
        <w:rPr>
          <w:sz w:val="28"/>
          <w:szCs w:val="28"/>
        </w:rPr>
        <w:t xml:space="preserve"> соответствии с Федеральным законом от 21</w:t>
      </w:r>
      <w:r w:rsidR="003359D9">
        <w:rPr>
          <w:sz w:val="28"/>
          <w:szCs w:val="28"/>
        </w:rPr>
        <w:t xml:space="preserve"> июля </w:t>
      </w:r>
      <w:r w:rsidR="001C6BAB">
        <w:rPr>
          <w:sz w:val="28"/>
          <w:szCs w:val="28"/>
        </w:rPr>
        <w:t>2014 года № 212-ФЗ «Об основах общественного контроля в</w:t>
      </w:r>
      <w:r w:rsidR="006D4639">
        <w:rPr>
          <w:sz w:val="28"/>
          <w:szCs w:val="28"/>
        </w:rPr>
        <w:t xml:space="preserve"> Российской Федерации»</w:t>
      </w:r>
      <w:r w:rsidR="003359D9">
        <w:rPr>
          <w:sz w:val="28"/>
          <w:szCs w:val="28"/>
        </w:rPr>
        <w:t>, законом Краснодарского края от 25 декабря 2015 года №3305-КЗ</w:t>
      </w:r>
      <w:r w:rsidR="006D4639">
        <w:rPr>
          <w:sz w:val="28"/>
          <w:szCs w:val="28"/>
        </w:rPr>
        <w:t xml:space="preserve">, </w:t>
      </w:r>
      <w:r w:rsidR="00766D01">
        <w:rPr>
          <w:sz w:val="28"/>
          <w:szCs w:val="28"/>
        </w:rPr>
        <w:t>Уставом</w:t>
      </w:r>
      <w:r w:rsidR="00760EF7">
        <w:rPr>
          <w:sz w:val="28"/>
          <w:szCs w:val="28"/>
        </w:rPr>
        <w:t xml:space="preserve"> </w:t>
      </w:r>
      <w:r w:rsidR="00CC3EC6">
        <w:rPr>
          <w:sz w:val="28"/>
          <w:szCs w:val="28"/>
        </w:rPr>
        <w:t>К</w:t>
      </w:r>
      <w:r w:rsidR="003359D9">
        <w:rPr>
          <w:sz w:val="28"/>
          <w:szCs w:val="28"/>
        </w:rPr>
        <w:t>ухаривского</w:t>
      </w:r>
      <w:r w:rsidR="006D4639">
        <w:rPr>
          <w:sz w:val="28"/>
          <w:szCs w:val="28"/>
        </w:rPr>
        <w:t xml:space="preserve"> сельского поселения Ейского района п о с т а н о в л я ю:</w:t>
      </w:r>
    </w:p>
    <w:p w:rsidR="00A45CBB" w:rsidRPr="00766D01" w:rsidRDefault="00E95D2F" w:rsidP="0002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639">
        <w:rPr>
          <w:sz w:val="28"/>
          <w:szCs w:val="28"/>
        </w:rPr>
        <w:t xml:space="preserve"> Утвердить </w:t>
      </w:r>
      <w:r w:rsidR="0046398B">
        <w:rPr>
          <w:sz w:val="28"/>
          <w:szCs w:val="28"/>
        </w:rPr>
        <w:t>Положение об общественных инспекциях и группах общественного контроля</w:t>
      </w:r>
      <w:r w:rsidR="00CC3EC6">
        <w:rPr>
          <w:sz w:val="28"/>
          <w:szCs w:val="28"/>
        </w:rPr>
        <w:t xml:space="preserve"> в К</w:t>
      </w:r>
      <w:r w:rsidR="003359D9">
        <w:rPr>
          <w:sz w:val="28"/>
          <w:szCs w:val="28"/>
        </w:rPr>
        <w:t>ухаривском</w:t>
      </w:r>
      <w:r w:rsidR="006D4639">
        <w:rPr>
          <w:sz w:val="28"/>
          <w:szCs w:val="28"/>
        </w:rPr>
        <w:t xml:space="preserve"> сельском поселении Ейского района</w:t>
      </w:r>
      <w:r w:rsidR="00026348">
        <w:rPr>
          <w:sz w:val="28"/>
          <w:szCs w:val="28"/>
        </w:rPr>
        <w:t xml:space="preserve"> (прилагается)</w:t>
      </w:r>
      <w:r w:rsidR="0046398B">
        <w:rPr>
          <w:sz w:val="28"/>
          <w:szCs w:val="28"/>
        </w:rPr>
        <w:t>.</w:t>
      </w:r>
    </w:p>
    <w:p w:rsidR="006D4639" w:rsidRPr="006D4639" w:rsidRDefault="006D4639" w:rsidP="006D4639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D4639">
        <w:rPr>
          <w:bCs/>
          <w:sz w:val="28"/>
          <w:szCs w:val="28"/>
          <w:lang w:eastAsia="zh-CN"/>
        </w:rPr>
        <w:t>2.</w:t>
      </w:r>
      <w:r w:rsidR="00760EF7">
        <w:rPr>
          <w:bCs/>
          <w:sz w:val="28"/>
          <w:szCs w:val="28"/>
          <w:lang w:eastAsia="zh-CN"/>
        </w:rPr>
        <w:t xml:space="preserve"> </w:t>
      </w:r>
      <w:r w:rsidR="003359D9" w:rsidRPr="003359D9">
        <w:rPr>
          <w:rFonts w:eastAsia="Lucida Sans Unicode" w:cs="Arial CYR"/>
          <w:bCs/>
          <w:sz w:val="28"/>
          <w:szCs w:val="28"/>
        </w:rPr>
        <w:t xml:space="preserve">Общему отделу администрации </w:t>
      </w:r>
      <w:r w:rsidR="003359D9" w:rsidRPr="003359D9">
        <w:rPr>
          <w:rFonts w:eastAsia="Lucida Sans Unicode"/>
          <w:sz w:val="28"/>
          <w:szCs w:val="28"/>
        </w:rPr>
        <w:t>Кухаривского</w:t>
      </w:r>
      <w:r w:rsidR="003359D9" w:rsidRPr="003359D9">
        <w:rPr>
          <w:rFonts w:eastAsia="Lucida Sans Unicode" w:cs="Arial CYR"/>
          <w:bCs/>
          <w:sz w:val="28"/>
          <w:szCs w:val="28"/>
        </w:rPr>
        <w:t xml:space="preserve"> сельского поселения Ейского района обнародовать настоящее постановление в специально установленных местах</w:t>
      </w:r>
      <w:r w:rsidR="003359D9">
        <w:rPr>
          <w:rFonts w:eastAsia="Lucida Sans Unicode" w:cs="Arial CYR"/>
          <w:bCs/>
          <w:sz w:val="28"/>
          <w:szCs w:val="28"/>
        </w:rPr>
        <w:t>,</w:t>
      </w:r>
      <w:r w:rsidR="003359D9" w:rsidRPr="003359D9">
        <w:rPr>
          <w:rFonts w:eastAsia="Lucida Sans Unicode" w:cs="Arial CYR"/>
          <w:bCs/>
          <w:sz w:val="28"/>
          <w:szCs w:val="28"/>
        </w:rPr>
        <w:t xml:space="preserve"> в соответствии с Порядком опубликования (обнародования) муниципальных правовых актов, разместить </w:t>
      </w:r>
      <w:r w:rsidR="003359D9" w:rsidRPr="003359D9">
        <w:rPr>
          <w:rFonts w:eastAsia="Lucida Sans Unicode"/>
          <w:sz w:val="28"/>
          <w:szCs w:val="28"/>
        </w:rPr>
        <w:t>на официальном сайте Кухаривского сельского поселения Ейского района в сети «Интернет»</w:t>
      </w:r>
      <w:r w:rsidRPr="006D4639">
        <w:rPr>
          <w:bCs/>
          <w:sz w:val="28"/>
          <w:szCs w:val="28"/>
          <w:lang w:eastAsia="zh-CN"/>
        </w:rPr>
        <w:t xml:space="preserve">. </w:t>
      </w:r>
    </w:p>
    <w:p w:rsidR="003359D9" w:rsidRPr="003359D9" w:rsidRDefault="003359D9" w:rsidP="003359D9">
      <w:pPr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/>
          <w:bCs/>
          <w:sz w:val="28"/>
          <w:szCs w:val="28"/>
        </w:rPr>
      </w:pPr>
      <w:r w:rsidRPr="003359D9">
        <w:rPr>
          <w:rFonts w:eastAsia="Lucida Sans Unicode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3359D9" w:rsidRPr="003359D9" w:rsidRDefault="003359D9" w:rsidP="003359D9">
      <w:pPr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 w:cs="Arial CYR"/>
          <w:bCs/>
          <w:sz w:val="28"/>
          <w:szCs w:val="28"/>
        </w:rPr>
      </w:pPr>
      <w:r w:rsidRPr="003359D9">
        <w:rPr>
          <w:rFonts w:eastAsia="Lucida Sans Unicode" w:cs="Arial CYR"/>
          <w:bCs/>
          <w:sz w:val="28"/>
          <w:szCs w:val="28"/>
        </w:rPr>
        <w:t>4. Постановление вступает в силу со дня его обнародования.</w:t>
      </w:r>
    </w:p>
    <w:p w:rsidR="003359D9" w:rsidRPr="003359D9" w:rsidRDefault="003359D9" w:rsidP="003359D9">
      <w:pPr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359D9" w:rsidRDefault="003359D9" w:rsidP="003359D9">
      <w:pPr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359D9" w:rsidRPr="003359D9" w:rsidRDefault="00B7735C" w:rsidP="003359D9">
      <w:pPr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3359D9" w:rsidRPr="003359D9" w:rsidRDefault="003359D9" w:rsidP="003359D9">
      <w:pPr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3359D9">
        <w:rPr>
          <w:color w:val="000000"/>
          <w:sz w:val="28"/>
          <w:szCs w:val="28"/>
        </w:rPr>
        <w:t>Кухаривского сельского поселения</w:t>
      </w:r>
    </w:p>
    <w:p w:rsidR="003359D9" w:rsidRPr="003359D9" w:rsidRDefault="003359D9" w:rsidP="003359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59D9">
        <w:rPr>
          <w:color w:val="000000"/>
          <w:sz w:val="28"/>
          <w:szCs w:val="28"/>
        </w:rPr>
        <w:t xml:space="preserve">Ейского района                                                             </w:t>
      </w:r>
      <w:r w:rsidRPr="003359D9">
        <w:rPr>
          <w:color w:val="000000"/>
          <w:sz w:val="28"/>
          <w:szCs w:val="28"/>
        </w:rPr>
        <w:tab/>
      </w:r>
      <w:r w:rsidRPr="003359D9">
        <w:rPr>
          <w:color w:val="000000"/>
          <w:sz w:val="28"/>
          <w:szCs w:val="28"/>
        </w:rPr>
        <w:tab/>
      </w:r>
      <w:r w:rsidR="00B7735C">
        <w:rPr>
          <w:color w:val="000000"/>
          <w:sz w:val="28"/>
          <w:szCs w:val="28"/>
        </w:rPr>
        <w:t>Н.А. Григоренко</w:t>
      </w: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026348" w:rsidRDefault="00026348" w:rsidP="00A45CBB">
      <w:pPr>
        <w:jc w:val="both"/>
        <w:rPr>
          <w:sz w:val="28"/>
          <w:szCs w:val="28"/>
        </w:rPr>
      </w:pPr>
    </w:p>
    <w:p w:rsid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</w:p>
    <w:p w:rsidR="001629EE" w:rsidRDefault="001629EE" w:rsidP="006D4639">
      <w:pPr>
        <w:widowControl/>
        <w:ind w:left="4253"/>
        <w:jc w:val="center"/>
        <w:rPr>
          <w:sz w:val="28"/>
          <w:szCs w:val="28"/>
        </w:rPr>
      </w:pPr>
    </w:p>
    <w:p w:rsidR="001629EE" w:rsidRPr="006D4639" w:rsidRDefault="001629EE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D4639" w:rsidRPr="006D4639" w:rsidRDefault="001629EE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D4639" w:rsidRPr="006D4639">
        <w:rPr>
          <w:sz w:val="28"/>
          <w:szCs w:val="28"/>
        </w:rPr>
        <w:t xml:space="preserve"> администрации</w:t>
      </w:r>
    </w:p>
    <w:p w:rsidR="00BC3AFE" w:rsidRDefault="003359D9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="006D4639" w:rsidRPr="006D4639">
        <w:rPr>
          <w:sz w:val="28"/>
          <w:szCs w:val="28"/>
        </w:rPr>
        <w:t xml:space="preserve"> сельского поселения 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</w:t>
      </w:r>
      <w:r w:rsidR="00B7735C">
        <w:rPr>
          <w:sz w:val="28"/>
          <w:szCs w:val="28"/>
        </w:rPr>
        <w:t>05.09.2018</w:t>
      </w:r>
      <w:r w:rsidRPr="006D4639">
        <w:rPr>
          <w:sz w:val="28"/>
          <w:szCs w:val="28"/>
        </w:rPr>
        <w:t xml:space="preserve"> № </w:t>
      </w:r>
      <w:r w:rsidR="00B7735C">
        <w:rPr>
          <w:sz w:val="28"/>
          <w:szCs w:val="28"/>
        </w:rPr>
        <w:t>107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760EF7" w:rsidRDefault="00760EF7" w:rsidP="006D4639">
      <w:pPr>
        <w:ind w:left="4253"/>
        <w:jc w:val="center"/>
        <w:rPr>
          <w:sz w:val="28"/>
          <w:szCs w:val="28"/>
        </w:rPr>
      </w:pPr>
    </w:p>
    <w:p w:rsidR="006D4639" w:rsidRDefault="00026348" w:rsidP="006D4639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>П</w:t>
      </w:r>
      <w:r w:rsidR="006D4639">
        <w:rPr>
          <w:sz w:val="28"/>
          <w:szCs w:val="28"/>
        </w:rPr>
        <w:t>оложение</w:t>
      </w:r>
    </w:p>
    <w:p w:rsidR="00026348" w:rsidRPr="00026348" w:rsidRDefault="006D4639" w:rsidP="006D4639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 общественных инспекциях и группах общест</w:t>
      </w:r>
      <w:r w:rsidR="00CC3EC6">
        <w:rPr>
          <w:sz w:val="28"/>
          <w:szCs w:val="28"/>
        </w:rPr>
        <w:t xml:space="preserve">венного контроля в </w:t>
      </w:r>
      <w:r w:rsidR="00CC06F7">
        <w:rPr>
          <w:sz w:val="28"/>
          <w:szCs w:val="28"/>
        </w:rPr>
        <w:t xml:space="preserve">Кухаривском </w:t>
      </w:r>
      <w:r>
        <w:rPr>
          <w:sz w:val="28"/>
          <w:szCs w:val="28"/>
        </w:rPr>
        <w:t xml:space="preserve">сельском поселении Ейского </w:t>
      </w:r>
      <w:r w:rsidR="00CC3EC6">
        <w:rPr>
          <w:sz w:val="28"/>
          <w:szCs w:val="28"/>
        </w:rPr>
        <w:t>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Default="00760EF7" w:rsidP="00760EF7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60EF7" w:rsidRPr="00026348" w:rsidRDefault="00760EF7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26348">
        <w:rPr>
          <w:b w:val="0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="00CC3EC6">
        <w:rPr>
          <w:b w:val="0"/>
          <w:sz w:val="28"/>
          <w:szCs w:val="28"/>
        </w:rPr>
        <w:t>К</w:t>
      </w:r>
      <w:r w:rsidR="00CC06F7">
        <w:rPr>
          <w:b w:val="0"/>
          <w:sz w:val="28"/>
          <w:szCs w:val="28"/>
        </w:rPr>
        <w:t>ухаривском</w:t>
      </w:r>
      <w:r w:rsidR="00F627B9">
        <w:rPr>
          <w:b w:val="0"/>
          <w:sz w:val="28"/>
          <w:szCs w:val="28"/>
        </w:rPr>
        <w:t xml:space="preserve"> сельском поселении Ейского района</w:t>
      </w:r>
      <w:r w:rsidRPr="00026348">
        <w:rPr>
          <w:b w:val="0"/>
          <w:sz w:val="28"/>
          <w:szCs w:val="28"/>
        </w:rPr>
        <w:t>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F91B5B">
        <w:rPr>
          <w:sz w:val="28"/>
          <w:szCs w:val="28"/>
        </w:rPr>
        <w:t xml:space="preserve">Кухаривского </w:t>
      </w:r>
      <w:r w:rsidR="00F627B9">
        <w:rPr>
          <w:sz w:val="28"/>
          <w:szCs w:val="28"/>
        </w:rPr>
        <w:t>сельского поселения Ейского района</w:t>
      </w:r>
      <w:r w:rsidRPr="00026348">
        <w:rPr>
          <w:sz w:val="28"/>
          <w:szCs w:val="28"/>
        </w:rPr>
        <w:t xml:space="preserve">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 (или) организаций), в отношении которых осуществляется общественный контроль (далее - орган муниципального контроля).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9" w:history="1">
        <w:r w:rsidRPr="00026348">
          <w:rPr>
            <w:sz w:val="28"/>
            <w:szCs w:val="28"/>
          </w:rPr>
          <w:t>Конституцией</w:t>
        </w:r>
      </w:hyperlink>
      <w:r w:rsidRPr="00026348">
        <w:rPr>
          <w:sz w:val="28"/>
          <w:szCs w:val="28"/>
        </w:rPr>
        <w:t xml:space="preserve"> Российской Федерации, федеральными законами и законами </w:t>
      </w:r>
      <w:r w:rsidR="00F627B9">
        <w:rPr>
          <w:sz w:val="28"/>
          <w:szCs w:val="28"/>
        </w:rPr>
        <w:t>Краснодарского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Pr="00026348">
        <w:rPr>
          <w:sz w:val="28"/>
          <w:szCs w:val="28"/>
        </w:rPr>
        <w:t xml:space="preserve">, иными нормативными правовыми актами, муниципальными правовыми актами </w:t>
      </w:r>
      <w:r w:rsidR="00F627B9">
        <w:rPr>
          <w:sz w:val="28"/>
          <w:szCs w:val="28"/>
        </w:rPr>
        <w:t>поселения</w:t>
      </w:r>
      <w:r w:rsidRPr="00026348">
        <w:rPr>
          <w:sz w:val="28"/>
          <w:szCs w:val="28"/>
        </w:rPr>
        <w:t>, а также настоящим Положением.</w:t>
      </w:r>
    </w:p>
    <w:p w:rsidR="00760EF7" w:rsidRPr="00026348" w:rsidRDefault="00760EF7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Default="00026348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2. Полномочия общественных инспекций</w:t>
      </w:r>
      <w:r w:rsidR="00760EF7">
        <w:rPr>
          <w:sz w:val="28"/>
          <w:szCs w:val="28"/>
        </w:rPr>
        <w:t xml:space="preserve"> и групп общественного контроля</w:t>
      </w:r>
    </w:p>
    <w:p w:rsidR="00760EF7" w:rsidRPr="00026348" w:rsidRDefault="00760EF7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026348" w:rsidRPr="00026348" w:rsidRDefault="00760EF7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348" w:rsidRPr="00026348">
        <w:rPr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</w:t>
      </w:r>
      <w:r w:rsidR="00CC3E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</w:t>
      </w:r>
      <w:r w:rsidRPr="00026348">
        <w:rPr>
          <w:sz w:val="28"/>
          <w:szCs w:val="28"/>
        </w:rPr>
        <w:t>дминист</w:t>
      </w:r>
      <w:r w:rsidR="00CC3EC6">
        <w:rPr>
          <w:sz w:val="28"/>
          <w:szCs w:val="28"/>
        </w:rPr>
        <w:t>рацию</w:t>
      </w:r>
      <w:r w:rsidR="00760EF7">
        <w:rPr>
          <w:sz w:val="28"/>
          <w:szCs w:val="28"/>
        </w:rPr>
        <w:t xml:space="preserve"> </w:t>
      </w:r>
      <w:r w:rsidR="00CC3EC6">
        <w:rPr>
          <w:sz w:val="28"/>
          <w:szCs w:val="28"/>
        </w:rPr>
        <w:t>К</w:t>
      </w:r>
      <w:r w:rsidR="00F91B5B">
        <w:rPr>
          <w:sz w:val="28"/>
          <w:szCs w:val="28"/>
        </w:rPr>
        <w:t>ухаривского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сельского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поселения Ейского района</w:t>
      </w:r>
      <w:r w:rsidR="00760EF7">
        <w:rPr>
          <w:sz w:val="28"/>
          <w:szCs w:val="28"/>
        </w:rPr>
        <w:t xml:space="preserve"> </w:t>
      </w:r>
      <w:r w:rsidRPr="00026348">
        <w:rPr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принимают участие в совместных мероприятиях по контролю и </w:t>
      </w:r>
      <w:r w:rsidRPr="00026348">
        <w:rPr>
          <w:sz w:val="28"/>
          <w:szCs w:val="28"/>
        </w:rPr>
        <w:lastRenderedPageBreak/>
        <w:t>проверках в случаях, если это не противоречит законодательству;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пользуются правами, предусмотренными </w:t>
      </w:r>
      <w:hyperlink r:id="rId10" w:history="1">
        <w:r w:rsidRPr="00026348">
          <w:rPr>
            <w:sz w:val="28"/>
            <w:szCs w:val="28"/>
          </w:rPr>
          <w:t>статьей 10</w:t>
        </w:r>
      </w:hyperlink>
      <w:r w:rsidRPr="00026348">
        <w:rPr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760EF7" w:rsidRPr="00026348" w:rsidRDefault="00760EF7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Default="00026348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3. Порядок организации общественных инспекций</w:t>
      </w:r>
      <w:r w:rsidR="00760EF7">
        <w:rPr>
          <w:sz w:val="28"/>
          <w:szCs w:val="28"/>
        </w:rPr>
        <w:t xml:space="preserve"> и групп общественного контроля</w:t>
      </w:r>
    </w:p>
    <w:p w:rsidR="00760EF7" w:rsidRPr="00026348" w:rsidRDefault="00760EF7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026348" w:rsidRPr="00026348" w:rsidRDefault="00026348" w:rsidP="006D4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3.1. Общественные инспекции и группы общественного контроля создаются решением </w:t>
      </w:r>
      <w:r w:rsidR="00F627B9">
        <w:rPr>
          <w:sz w:val="28"/>
          <w:szCs w:val="28"/>
        </w:rPr>
        <w:t xml:space="preserve">Совета </w:t>
      </w:r>
      <w:r w:rsidR="00F91B5B">
        <w:rPr>
          <w:sz w:val="28"/>
          <w:szCs w:val="28"/>
        </w:rPr>
        <w:t>Кухаривского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сельского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 xml:space="preserve">поселения Ейского района </w:t>
      </w:r>
      <w:r w:rsidRPr="00026348">
        <w:rPr>
          <w:sz w:val="28"/>
          <w:szCs w:val="28"/>
        </w:rPr>
        <w:t xml:space="preserve"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</w:t>
      </w:r>
      <w:r w:rsidR="00F627B9">
        <w:rPr>
          <w:sz w:val="28"/>
          <w:szCs w:val="28"/>
        </w:rPr>
        <w:t>Краснодарского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Pr="00026348">
        <w:rPr>
          <w:sz w:val="28"/>
          <w:szCs w:val="28"/>
        </w:rPr>
        <w:t>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0" w:name="P47"/>
      <w:bookmarkEnd w:id="0"/>
      <w:r w:rsidRPr="00026348">
        <w:rPr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F627B9">
        <w:rPr>
          <w:sz w:val="28"/>
          <w:szCs w:val="28"/>
        </w:rPr>
        <w:t>сайте</w:t>
      </w:r>
      <w:r w:rsidRPr="00026348">
        <w:rPr>
          <w:sz w:val="28"/>
          <w:szCs w:val="28"/>
        </w:rPr>
        <w:t xml:space="preserve"> Администрации </w:t>
      </w:r>
      <w:r w:rsidR="00CC3EC6">
        <w:rPr>
          <w:sz w:val="28"/>
          <w:szCs w:val="28"/>
        </w:rPr>
        <w:t>К</w:t>
      </w:r>
      <w:r w:rsidR="00F91B5B">
        <w:rPr>
          <w:sz w:val="28"/>
          <w:szCs w:val="28"/>
        </w:rPr>
        <w:t>ухаривского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сельского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поселения</w:t>
      </w:r>
      <w:r w:rsidRPr="00026348">
        <w:rPr>
          <w:sz w:val="28"/>
          <w:szCs w:val="28"/>
        </w:rPr>
        <w:t xml:space="preserve"> не позднее чем за 20 рабочих дней до дня принятия решения о создании общественной инспекции или группы общественного контроля.</w:t>
      </w:r>
    </w:p>
    <w:p w:rsidR="00D14935" w:rsidRDefault="00026348" w:rsidP="00D14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3.5. </w:t>
      </w:r>
      <w:r w:rsidR="00D14935" w:rsidRPr="00D14935">
        <w:rPr>
          <w:sz w:val="28"/>
          <w:szCs w:val="28"/>
        </w:rPr>
        <w:t>Членом общественной инспекции, группы общественного контроля может быть гражданин Российской Федерации, достигший возраста 18 лет и обладающий активным избирательным правом</w:t>
      </w:r>
      <w:r w:rsidR="00D14935">
        <w:rPr>
          <w:sz w:val="28"/>
          <w:szCs w:val="28"/>
        </w:rPr>
        <w:t xml:space="preserve">. </w:t>
      </w:r>
    </w:p>
    <w:p w:rsidR="00D14935" w:rsidRDefault="00D14935" w:rsidP="00D14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35">
        <w:rPr>
          <w:sz w:val="28"/>
          <w:szCs w:val="28"/>
        </w:rPr>
        <w:t>Членами общественной инспекции, группы общественного контроля не могут быть лица, замещающие государственные должности Краснодарского края, муниципальные должности, должности государственной гражданской службы Краснодарского края и муниципальной службы, руководители краевых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имеющие непогашенную судимость либо признанные решением суда недееспособными или ограниченно дееспособными.</w:t>
      </w:r>
    </w:p>
    <w:p w:rsidR="00026348" w:rsidRPr="00026348" w:rsidRDefault="00026348" w:rsidP="00D14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47" w:history="1">
        <w:r w:rsidRPr="00026348">
          <w:rPr>
            <w:sz w:val="28"/>
            <w:szCs w:val="28"/>
          </w:rPr>
          <w:t>пункте 3.4</w:t>
        </w:r>
      </w:hyperlink>
      <w:r w:rsidRPr="00026348">
        <w:rPr>
          <w:sz w:val="28"/>
          <w:szCs w:val="28"/>
        </w:rPr>
        <w:t xml:space="preserve"> настоящего </w:t>
      </w:r>
      <w:r w:rsidRPr="00026348">
        <w:rPr>
          <w:sz w:val="28"/>
          <w:szCs w:val="28"/>
        </w:rPr>
        <w:lastRenderedPageBreak/>
        <w:t>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К заявлению гражданина прилагаются следующие документы: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1) копия документа, удостоверяющего личность гражданина;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3) справка с места работы (учебы);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4) справка об отсутствии судимости, выданная уполномоченным государственным органом;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рассматривает поступившие заявления и прилагаемые документы;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026348">
        <w:rPr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Положения;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lastRenderedPageBreak/>
        <w:t>- прекращает деятельность соответствующей общественной инспекции или группы общественного контроля.</w:t>
      </w:r>
    </w:p>
    <w:p w:rsidR="00B7735C" w:rsidRPr="00026348" w:rsidRDefault="00B7735C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348" w:rsidRDefault="00026348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4. Порядок деятельности общественных инспекций</w:t>
      </w:r>
      <w:r w:rsidR="00760EF7">
        <w:rPr>
          <w:sz w:val="28"/>
          <w:szCs w:val="28"/>
        </w:rPr>
        <w:t xml:space="preserve"> и групп общественного контроля</w:t>
      </w:r>
    </w:p>
    <w:p w:rsidR="00760EF7" w:rsidRPr="00026348" w:rsidRDefault="00760EF7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нарушения требований Федерального </w:t>
      </w:r>
      <w:hyperlink r:id="rId11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вступления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760EF7" w:rsidRPr="00026348" w:rsidRDefault="00760EF7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Default="00026348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5. Порядок взаимодействия общественных инспекций и групп общественного контроля с </w:t>
      </w:r>
      <w:r w:rsidR="00760EF7">
        <w:rPr>
          <w:sz w:val="28"/>
          <w:szCs w:val="28"/>
        </w:rPr>
        <w:t>органом муниципального контроля</w:t>
      </w:r>
    </w:p>
    <w:p w:rsidR="00760EF7" w:rsidRPr="00026348" w:rsidRDefault="00760EF7" w:rsidP="00760EF7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</w:t>
      </w:r>
      <w:r w:rsidRPr="00026348">
        <w:rPr>
          <w:sz w:val="28"/>
          <w:szCs w:val="28"/>
        </w:rPr>
        <w:lastRenderedPageBreak/>
        <w:t>общественного контроля в орган муниципального контроля направляется информация, содержащая: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Орган муниципального контроля в течение 30 дней со дня регистрации обращения рассматривает его и письменно информирует о принятом решении о проведении мероприятия по контролю, внеплановой проверки или отказе в их проведении.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2" w:name="P85"/>
      <w:bookmarkEnd w:id="2"/>
      <w:r w:rsidRPr="00026348">
        <w:rPr>
          <w:sz w:val="28"/>
          <w:szCs w:val="28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BC3F87" w:rsidRPr="00026348" w:rsidRDefault="00BC3F87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BC3F87">
        <w:rPr>
          <w:sz w:val="28"/>
          <w:szCs w:val="28"/>
        </w:rPr>
        <w:t>Члены общественной инспекции, группы общественного контроля не вправе осуществлять общественный контроль органов и организаций,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проверяемого органа или организации либо он или его близкий родственник ранее работали в этом органе или организации.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</w:t>
      </w:r>
      <w:r w:rsidR="00BC3F87">
        <w:rPr>
          <w:sz w:val="28"/>
          <w:szCs w:val="28"/>
        </w:rPr>
        <w:t>5</w:t>
      </w:r>
      <w:r w:rsidRPr="00026348">
        <w:rPr>
          <w:sz w:val="28"/>
          <w:szCs w:val="28"/>
        </w:rPr>
        <w:t>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нарушение срока направления обращения, установленного </w:t>
      </w:r>
      <w:hyperlink w:anchor="P85" w:history="1">
        <w:r w:rsidRPr="00026348">
          <w:rPr>
            <w:sz w:val="28"/>
            <w:szCs w:val="28"/>
          </w:rPr>
          <w:t>пунктом 5.3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</w:t>
      </w:r>
      <w:r w:rsidR="00BC3F87">
        <w:rPr>
          <w:sz w:val="28"/>
          <w:szCs w:val="28"/>
        </w:rPr>
        <w:t>6</w:t>
      </w:r>
      <w:r w:rsidRPr="00026348">
        <w:rPr>
          <w:sz w:val="28"/>
          <w:szCs w:val="28"/>
        </w:rPr>
        <w:t xml:space="preserve">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</w:t>
      </w:r>
      <w:r w:rsidRPr="00026348">
        <w:rPr>
          <w:sz w:val="28"/>
          <w:szCs w:val="28"/>
        </w:rPr>
        <w:lastRenderedPageBreak/>
        <w:t>общественного контроля не позднее чем за три рабочих дня до дня проведения мероприятия по контролю (проверки).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</w:t>
      </w:r>
      <w:r w:rsidR="00BC3F87">
        <w:rPr>
          <w:sz w:val="28"/>
          <w:szCs w:val="28"/>
        </w:rPr>
        <w:t>7</w:t>
      </w:r>
      <w:r w:rsidRPr="00026348">
        <w:rPr>
          <w:sz w:val="28"/>
          <w:szCs w:val="28"/>
        </w:rPr>
        <w:t>. 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соблюдать требования Федерального </w:t>
      </w:r>
      <w:hyperlink r:id="rId12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 w:rsidR="00F627B9">
        <w:rPr>
          <w:sz w:val="28"/>
          <w:szCs w:val="28"/>
        </w:rPr>
        <w:t>Краснодарского</w:t>
      </w:r>
      <w:r w:rsidR="00760EF7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Pr="00026348">
        <w:rPr>
          <w:sz w:val="28"/>
          <w:szCs w:val="28"/>
        </w:rPr>
        <w:t xml:space="preserve">, иных нормативных правовых актов, муниципальных правовых актов </w:t>
      </w:r>
      <w:r w:rsidR="00F627B9">
        <w:rPr>
          <w:sz w:val="28"/>
          <w:szCs w:val="28"/>
        </w:rPr>
        <w:t>поселения</w:t>
      </w:r>
      <w:r w:rsidRPr="00026348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026348" w:rsidRDefault="00026348" w:rsidP="006D4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 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F87" w:rsidRDefault="00BC3F87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F87" w:rsidRDefault="00BC3F87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65A" w:rsidRPr="00026348" w:rsidRDefault="00BC3F87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3" w:name="_GoBack"/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EF7">
        <w:rPr>
          <w:sz w:val="28"/>
          <w:szCs w:val="28"/>
        </w:rPr>
        <w:t xml:space="preserve"> </w:t>
      </w:r>
      <w:r>
        <w:rPr>
          <w:sz w:val="28"/>
          <w:szCs w:val="28"/>
        </w:rPr>
        <w:t>Н.Н.Захарченко</w:t>
      </w:r>
    </w:p>
    <w:sectPr w:rsidR="00C1765A" w:rsidRPr="00026348" w:rsidSect="00760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4B" w:rsidRDefault="00D80C4B" w:rsidP="00766D01">
      <w:r>
        <w:separator/>
      </w:r>
    </w:p>
  </w:endnote>
  <w:endnote w:type="continuationSeparator" w:id="1">
    <w:p w:rsidR="00D80C4B" w:rsidRDefault="00D80C4B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4B" w:rsidRDefault="00D80C4B" w:rsidP="00766D01">
      <w:r>
        <w:separator/>
      </w:r>
    </w:p>
  </w:footnote>
  <w:footnote w:type="continuationSeparator" w:id="1">
    <w:p w:rsidR="00D80C4B" w:rsidRDefault="00D80C4B" w:rsidP="0076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805BD"/>
    <w:rsid w:val="001629EE"/>
    <w:rsid w:val="001C06CF"/>
    <w:rsid w:val="001C6BAB"/>
    <w:rsid w:val="00284D96"/>
    <w:rsid w:val="002E4A1F"/>
    <w:rsid w:val="00301481"/>
    <w:rsid w:val="003359D9"/>
    <w:rsid w:val="003C4D26"/>
    <w:rsid w:val="003E3686"/>
    <w:rsid w:val="0046398B"/>
    <w:rsid w:val="00555CE6"/>
    <w:rsid w:val="00591B07"/>
    <w:rsid w:val="00684BF3"/>
    <w:rsid w:val="006C5554"/>
    <w:rsid w:val="006D41D2"/>
    <w:rsid w:val="006D4639"/>
    <w:rsid w:val="00711427"/>
    <w:rsid w:val="00760EF7"/>
    <w:rsid w:val="00766D01"/>
    <w:rsid w:val="007D2BFF"/>
    <w:rsid w:val="0082133C"/>
    <w:rsid w:val="00856C2C"/>
    <w:rsid w:val="00860919"/>
    <w:rsid w:val="008A6068"/>
    <w:rsid w:val="008D4D00"/>
    <w:rsid w:val="008F08C7"/>
    <w:rsid w:val="00A065E7"/>
    <w:rsid w:val="00A45CBB"/>
    <w:rsid w:val="00A50A39"/>
    <w:rsid w:val="00B7735C"/>
    <w:rsid w:val="00BA0034"/>
    <w:rsid w:val="00BC3AFE"/>
    <w:rsid w:val="00BC3F87"/>
    <w:rsid w:val="00BD48B6"/>
    <w:rsid w:val="00C1765A"/>
    <w:rsid w:val="00C20FC9"/>
    <w:rsid w:val="00C63BE5"/>
    <w:rsid w:val="00CA5027"/>
    <w:rsid w:val="00CC06F7"/>
    <w:rsid w:val="00CC3EC6"/>
    <w:rsid w:val="00CD0C33"/>
    <w:rsid w:val="00CD2535"/>
    <w:rsid w:val="00CE2844"/>
    <w:rsid w:val="00CE5672"/>
    <w:rsid w:val="00D03E03"/>
    <w:rsid w:val="00D14935"/>
    <w:rsid w:val="00D164F9"/>
    <w:rsid w:val="00D75C05"/>
    <w:rsid w:val="00D80C4B"/>
    <w:rsid w:val="00D87022"/>
    <w:rsid w:val="00DE4D7A"/>
    <w:rsid w:val="00E2758B"/>
    <w:rsid w:val="00E67BFB"/>
    <w:rsid w:val="00E93C5E"/>
    <w:rsid w:val="00E95D2F"/>
    <w:rsid w:val="00EC70A8"/>
    <w:rsid w:val="00F627B9"/>
    <w:rsid w:val="00F9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9A56FC08F960141ACB34EC84D5629351470C251AF2B60F850A2F5C7wEt1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9A56FC08F960141ACB34EC84D5629351470C251AF2B60F850A2F5C7wEt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9A56FC08F960141ACB34EC84D5629351470C251AF2B60F850A2F5C7E10FBA5D9B77B98FB8DB19w1t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9A56FC08F960141ACB34EC84D5629351C76C65EF87C62A905ACwFt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6D7E-79D8-4EC5-886C-ED596FEB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Lenovo</cp:lastModifiedBy>
  <cp:revision>2</cp:revision>
  <cp:lastPrinted>2018-09-05T12:12:00Z</cp:lastPrinted>
  <dcterms:created xsi:type="dcterms:W3CDTF">2018-09-05T12:17:00Z</dcterms:created>
  <dcterms:modified xsi:type="dcterms:W3CDTF">2018-09-05T12:17:00Z</dcterms:modified>
</cp:coreProperties>
</file>