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56D7">
        <w:rPr>
          <w:rFonts w:ascii="Times New Roman" w:hAnsi="Times New Roman"/>
          <w:b/>
          <w:sz w:val="28"/>
          <w:szCs w:val="28"/>
        </w:rPr>
        <w:t>ОСАДЧЕВСКОГО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  <w:r w:rsidR="001602A1">
        <w:rPr>
          <w:rFonts w:ascii="Times New Roman" w:hAnsi="Times New Roman"/>
          <w:b/>
          <w:spacing w:val="30"/>
          <w:sz w:val="32"/>
          <w:szCs w:val="32"/>
        </w:rPr>
        <w:t xml:space="preserve">            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E02B79">
        <w:rPr>
          <w:rFonts w:ascii="Times New Roman" w:hAnsi="Times New Roman"/>
          <w:sz w:val="28"/>
          <w:szCs w:val="28"/>
          <w:u w:val="single"/>
        </w:rPr>
        <w:t>25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2B79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0156D7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2B79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156D7">
        <w:rPr>
          <w:rFonts w:ascii="Times New Roman" w:hAnsi="Times New Roman"/>
          <w:sz w:val="24"/>
          <w:szCs w:val="24"/>
        </w:rPr>
        <w:t>Осадчее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0156D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5A2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6624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156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DFF1F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0156D7">
              <w:rPr>
                <w:rFonts w:ascii="Times New Roman" w:hAnsi="Times New Roman"/>
                <w:b/>
                <w:sz w:val="28"/>
                <w:szCs w:val="28"/>
              </w:rPr>
              <w:t>Осадчевского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0156D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56D7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56D7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0156D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 w:rsidR="000156D7">
              <w:rPr>
                <w:rFonts w:ascii="Times New Roman" w:hAnsi="Times New Roman"/>
                <w:b/>
                <w:sz w:val="28"/>
                <w:szCs w:val="28"/>
              </w:rPr>
              <w:t xml:space="preserve">Осадчевского 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274F1A">
        <w:rPr>
          <w:rFonts w:ascii="Times New Roman" w:hAnsi="Times New Roman"/>
          <w:bCs/>
          <w:sz w:val="28"/>
          <w:szCs w:val="28"/>
        </w:rPr>
        <w:t>Осадчевского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274F1A">
        <w:rPr>
          <w:rFonts w:ascii="Times New Roman" w:hAnsi="Times New Roman"/>
          <w:bCs/>
          <w:sz w:val="28"/>
          <w:szCs w:val="28"/>
        </w:rPr>
        <w:t>28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274F1A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274F1A">
        <w:rPr>
          <w:rFonts w:ascii="Times New Roman" w:hAnsi="Times New Roman"/>
          <w:bCs/>
          <w:sz w:val="28"/>
          <w:szCs w:val="28"/>
        </w:rPr>
        <w:t>2015 года №20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D0380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274F1A">
        <w:rPr>
          <w:rFonts w:ascii="Times New Roman" w:hAnsi="Times New Roman"/>
          <w:sz w:val="28"/>
          <w:szCs w:val="28"/>
        </w:rPr>
        <w:t>Осадчевского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7D0380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постановление администрации </w:t>
      </w:r>
      <w:r w:rsidR="00274F1A">
        <w:rPr>
          <w:rFonts w:ascii="Times New Roman" w:hAnsi="Times New Roman"/>
          <w:sz w:val="28"/>
          <w:szCs w:val="28"/>
        </w:rPr>
        <w:t>Осадчевского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</w:t>
      </w:r>
      <w:r w:rsidR="00274F1A">
        <w:rPr>
          <w:rFonts w:ascii="Times New Roman" w:hAnsi="Times New Roman"/>
          <w:sz w:val="28"/>
          <w:szCs w:val="28"/>
        </w:rPr>
        <w:t>кого муниципального района от 02.07.2018</w:t>
      </w:r>
      <w:r w:rsidRPr="00D37560">
        <w:rPr>
          <w:rFonts w:ascii="Times New Roman" w:hAnsi="Times New Roman"/>
          <w:sz w:val="28"/>
          <w:szCs w:val="28"/>
        </w:rPr>
        <w:t xml:space="preserve"> г. №</w:t>
      </w:r>
      <w:r w:rsidR="00274F1A">
        <w:rPr>
          <w:rFonts w:ascii="Times New Roman" w:hAnsi="Times New Roman"/>
          <w:sz w:val="28"/>
          <w:szCs w:val="28"/>
        </w:rPr>
        <w:t>20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7D0380" w:rsidRPr="007D038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274F1A">
        <w:rPr>
          <w:rFonts w:ascii="Times New Roman" w:hAnsi="Times New Roman"/>
          <w:sz w:val="28"/>
          <w:szCs w:val="28"/>
        </w:rPr>
        <w:t xml:space="preserve">Осадчевского </w:t>
      </w:r>
      <w:r w:rsidR="007D0380" w:rsidRPr="007D0380">
        <w:rPr>
          <w:rFonts w:ascii="Times New Roman" w:hAnsi="Times New Roman"/>
          <w:sz w:val="28"/>
          <w:szCs w:val="28"/>
        </w:rPr>
        <w:t>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>дела 2 Регламента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а</w:t>
      </w:r>
      <w:proofErr w:type="gramEnd"/>
      <w:r w:rsidRPr="00D74A64">
        <w:rPr>
          <w:rFonts w:ascii="Times New Roman" w:hAnsi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б</w:t>
      </w:r>
      <w:proofErr w:type="gramEnd"/>
      <w:r w:rsidRPr="00D74A64">
        <w:rPr>
          <w:rFonts w:ascii="Times New Roman" w:hAnsi="Times New Roman"/>
          <w:sz w:val="28"/>
          <w:szCs w:val="28"/>
        </w:rPr>
        <w:t xml:space="preserve"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D74A64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в</w:t>
      </w:r>
      <w:proofErr w:type="gramEnd"/>
      <w:r w:rsidRPr="00D74A64">
        <w:rPr>
          <w:rFonts w:ascii="Times New Roman" w:hAnsi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>В подпункте 3 пункта 5.2</w:t>
      </w:r>
      <w:proofErr w:type="gramStart"/>
      <w:r w:rsidRPr="000817B6">
        <w:rPr>
          <w:rFonts w:ascii="Times New Roman" w:hAnsi="Times New Roman"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</w:t>
      </w:r>
      <w:proofErr w:type="gramStart"/>
      <w:r w:rsidRPr="000817B6">
        <w:rPr>
          <w:rFonts w:ascii="Times New Roman" w:hAnsi="Times New Roman"/>
          <w:bCs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bCs/>
          <w:sz w:val="28"/>
          <w:szCs w:val="28"/>
        </w:rPr>
        <w:t xml:space="preserve">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0817B6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274F1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Трефилов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56D7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2A1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1A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B79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3CBE86390CCD684B1540C1D0DF5E901F3801721827B9FBB2350C9E9BEFE7C6DF5989E3197F0CdAY1F" TargetMode="External"/><Relationship Id="rId12" Type="http://schemas.openxmlformats.org/officeDocument/2006/relationships/hyperlink" Target="consultantplus://offline/ref=BA9CC57462504F9FCD9807F46E37D09AD413726F8FEE414E7BC9FACCF19994D611B6A0FACB2307C5I0M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CC57462504F9FCD9807F46E37D09AD413726F8FEE414E7BC9FACCF19994D611B6A0F9C2I2M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CC57462504F9FCD9807F46E37D09AD413726F8FEE414E7BC9FACCF19994D611B6A0FACB2307C5I0M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D5EA-850A-4465-9CE0-31718AF8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Zam</cp:lastModifiedBy>
  <cp:revision>87</cp:revision>
  <cp:lastPrinted>2019-03-03T10:17:00Z</cp:lastPrinted>
  <dcterms:created xsi:type="dcterms:W3CDTF">2016-02-09T12:51:00Z</dcterms:created>
  <dcterms:modified xsi:type="dcterms:W3CDTF">2019-03-03T10:22:00Z</dcterms:modified>
</cp:coreProperties>
</file>