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33"/>
        <w:gridCol w:w="3560"/>
        <w:gridCol w:w="2546"/>
        <w:gridCol w:w="1445"/>
        <w:gridCol w:w="1003"/>
        <w:gridCol w:w="1331"/>
        <w:gridCol w:w="885"/>
        <w:gridCol w:w="786"/>
        <w:gridCol w:w="1083"/>
        <w:gridCol w:w="1063"/>
        <w:gridCol w:w="980"/>
      </w:tblGrid>
      <w:tr w:rsidR="009477AB" w14:paraId="3CE8DC1E" w14:textId="77777777" w:rsidTr="002462F2">
        <w:trPr>
          <w:trHeight w:val="539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53DDB" w14:textId="77777777" w:rsidR="009477AB" w:rsidRDefault="009477AB" w:rsidP="002462F2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  <w:p w14:paraId="3922E5EE" w14:textId="77777777" w:rsidR="009477AB" w:rsidRDefault="009477AB" w:rsidP="002462F2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  <w:p w14:paraId="0ADBC078" w14:textId="77777777" w:rsidR="009477AB" w:rsidRPr="0011179A" w:rsidRDefault="009477AB" w:rsidP="002462F2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  <w:p w14:paraId="2B736960" w14:textId="77777777" w:rsidR="009477AB" w:rsidRPr="00833299" w:rsidRDefault="009477AB" w:rsidP="002462F2">
            <w:pPr>
              <w:widowControl w:val="0"/>
              <w:jc w:val="center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АДМИНИСТРАЦИЯ СЕЛЬСКОГО ПОСЕЛЕНИЯ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КУЗЬМИНО-ОТВЕРЖСКИЙ </w:t>
            </w: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СЕЛЬСОВЕТ ЛИПЕЦКОГО МУНИЦИПАЛЬНОГО РАЙОНА ЛИПЕЦКОЙ ОБЛАСТИ РОССИЙСКОЙ ФЕДЕРАЦИИ</w:t>
            </w:r>
          </w:p>
          <w:p w14:paraId="059E610B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27FD9C51" w14:textId="77777777" w:rsidR="009477AB" w:rsidRPr="00833299" w:rsidRDefault="009477AB" w:rsidP="002462F2">
            <w:pPr>
              <w:widowControl w:val="0"/>
              <w:jc w:val="center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ПОСТАНОВЛЕНИЕ</w:t>
            </w:r>
          </w:p>
          <w:p w14:paraId="4762A78B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2EC24A5A" w14:textId="77777777" w:rsidR="009477AB" w:rsidRPr="00833299" w:rsidRDefault="009477AB" w:rsidP="002462F2">
            <w:pPr>
              <w:widowControl w:val="0"/>
              <w:jc w:val="center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2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8</w:t>
            </w: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.0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5</w:t>
            </w: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.2020                 с.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Кузьминские </w:t>
            </w:r>
            <w:proofErr w:type="spellStart"/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Отвержки</w:t>
            </w:r>
            <w:proofErr w:type="spellEnd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                                        №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80</w:t>
            </w:r>
          </w:p>
          <w:p w14:paraId="6EAB23C7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6887544" w14:textId="77777777" w:rsidR="009477AB" w:rsidRPr="00833299" w:rsidRDefault="009477AB" w:rsidP="002462F2">
            <w:pPr>
              <w:keepNext/>
              <w:widowControl w:val="0"/>
              <w:spacing w:before="240" w:after="60"/>
              <w:jc w:val="center"/>
              <w:outlineLvl w:val="0"/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44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44"/>
                <w:lang w:eastAsia="zh-CN" w:bidi="hi-IN"/>
              </w:rPr>
              <w:t xml:space="preserve">Об утверждении Порядка обжалования муниципальных правовых актов, принятых в администрации сельского поселения </w:t>
            </w:r>
            <w:r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44"/>
                <w:lang w:eastAsia="zh-CN" w:bidi="hi-IN"/>
              </w:rPr>
              <w:t>Кузьмино-</w:t>
            </w:r>
            <w:proofErr w:type="spellStart"/>
            <w:r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44"/>
                <w:lang w:eastAsia="zh-CN" w:bidi="hi-IN"/>
              </w:rPr>
              <w:t>Отвержский</w:t>
            </w:r>
            <w:proofErr w:type="spellEnd"/>
            <w:r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44"/>
                <w:lang w:eastAsia="zh-CN" w:bidi="hi-IN"/>
              </w:rPr>
              <w:t xml:space="preserve"> </w:t>
            </w:r>
            <w:r w:rsidRPr="00833299"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44"/>
                <w:lang w:eastAsia="zh-CN" w:bidi="hi-IN"/>
              </w:rPr>
              <w:t>сельсовет Липецкого муниципального района Липецкой области</w:t>
            </w:r>
          </w:p>
          <w:p w14:paraId="2C0781CE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70B75FB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В соответствии с Федеральным законом </w:t>
            </w:r>
            <w:hyperlink r:id="rId4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от 06.10.2003 № 131-ФЗ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"Об общих принципах организации местного самоуправления в Российской Федерации"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. Администрация сельского поселения</w:t>
            </w:r>
          </w:p>
          <w:p w14:paraId="4DB9F639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7227D2F4" w14:textId="77777777" w:rsidR="009477AB" w:rsidRPr="00833299" w:rsidRDefault="009477AB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ПОСТАНОВЛЯЕТ:</w:t>
            </w:r>
          </w:p>
          <w:p w14:paraId="7CD4CA3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0A5E3EEE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1. Утвердить Порядок обжалования муниципальных правовых актов, принятых в администрации сельского поселения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Кузьмино-</w:t>
            </w:r>
            <w:proofErr w:type="spellStart"/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Отвержский</w:t>
            </w:r>
            <w:proofErr w:type="spellEnd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сельсовет (приложение).</w:t>
            </w:r>
          </w:p>
          <w:p w14:paraId="5CA0E4AF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2. Обнародовать настоящее постановление и разместить в сети Интернет на официальном сайте администрации сельского поселения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Кузьмино-</w:t>
            </w:r>
            <w:proofErr w:type="spellStart"/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Отвержский</w:t>
            </w:r>
            <w:proofErr w:type="spellEnd"/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</w:t>
            </w:r>
            <w:proofErr w:type="gramStart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сельсовет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.</w:t>
            </w:r>
            <w:proofErr w:type="gramEnd"/>
          </w:p>
          <w:p w14:paraId="2371FE9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3. Контроль за исполнением настоящего постановления оставляю за собой.</w:t>
            </w:r>
          </w:p>
          <w:p w14:paraId="673FD737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4. Постановление вступает в силу со дня его официального обнародования.</w:t>
            </w:r>
          </w:p>
          <w:p w14:paraId="1730515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3AC5F54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76D1D741" w14:textId="77777777" w:rsidR="009477AB" w:rsidRPr="00833299" w:rsidRDefault="009477AB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Глава администрации </w:t>
            </w:r>
            <w:proofErr w:type="gramStart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сельского  поселения</w:t>
            </w:r>
            <w:proofErr w:type="gramEnd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Кузьмино-</w:t>
            </w:r>
            <w:proofErr w:type="spellStart"/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Отвержский</w:t>
            </w:r>
            <w:proofErr w:type="spellEnd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сельсовет</w:t>
            </w:r>
          </w:p>
          <w:p w14:paraId="6B3BCC3A" w14:textId="65914418" w:rsidR="009477AB" w:rsidRDefault="009477AB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А.И. Коростелев</w:t>
            </w:r>
          </w:p>
          <w:p w14:paraId="10EE41AF" w14:textId="1F5A9ECF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728B2292" w14:textId="5EBA1DCB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2515DE2C" w14:textId="52F90743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69887E8" w14:textId="14A29EB5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DAF4DE9" w14:textId="094CBA6A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5F983505" w14:textId="6D36E9B7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6EB0F6B5" w14:textId="15F566E2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02789996" w14:textId="67A8CCC8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51C504D3" w14:textId="0E570047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AB24D4E" w14:textId="654C74F0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412EFF97" w14:textId="43102CFB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5E9A6CF4" w14:textId="6552A953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2F36C971" w14:textId="63DACA4B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5B8F7BB5" w14:textId="2A89AE24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7EEA5751" w14:textId="7F24C020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FEB75A6" w14:textId="470D3C0B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61C54A8F" w14:textId="68CA449C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2B70DC2" w14:textId="33979355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58FC0522" w14:textId="575DE0B6" w:rsidR="00D648BE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24385E40" w14:textId="77777777" w:rsidR="00D648BE" w:rsidRPr="00833299" w:rsidRDefault="00D648BE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7016B166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31A07849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74336773" w14:textId="77777777" w:rsidR="009477AB" w:rsidRPr="00833299" w:rsidRDefault="009477AB" w:rsidP="002462F2">
            <w:pPr>
              <w:widowControl w:val="0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Приложение к Постановлению администрации сельского поселения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Кузьмино-</w:t>
            </w:r>
            <w:proofErr w:type="spellStart"/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Отвержский</w:t>
            </w:r>
            <w:proofErr w:type="spellEnd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сельсовет Липецкого муниципального района Липецкой области от 2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8</w:t>
            </w: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.0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5</w:t>
            </w: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.2020 № </w:t>
            </w:r>
            <w:r>
              <w:rPr>
                <w:rFonts w:ascii="Arial" w:eastAsia="Liberation Sans" w:hAnsi="Arial" w:cs="DejaVu Sans"/>
                <w:color w:val="000000"/>
                <w:lang w:eastAsia="zh-CN" w:bidi="hi-IN"/>
              </w:rPr>
              <w:t>80</w:t>
            </w:r>
          </w:p>
          <w:p w14:paraId="7314AC4C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7B22D3D2" w14:textId="77777777" w:rsidR="009477AB" w:rsidRPr="00833299" w:rsidRDefault="009477AB" w:rsidP="002462F2">
            <w:pPr>
              <w:keepNext/>
              <w:widowControl w:val="0"/>
              <w:jc w:val="center"/>
              <w:outlineLvl w:val="1"/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36"/>
                <w:lang w:eastAsia="zh-CN" w:bidi="hi-IN"/>
              </w:rPr>
            </w:pPr>
            <w:proofErr w:type="gramStart"/>
            <w:r w:rsidRPr="00833299"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36"/>
                <w:lang w:eastAsia="zh-CN" w:bidi="hi-IN"/>
              </w:rPr>
              <w:t>Порядок обжалования муниципальных правовых актов</w:t>
            </w:r>
            <w:proofErr w:type="gramEnd"/>
            <w:r w:rsidRPr="00833299"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36"/>
                <w:lang w:eastAsia="zh-CN" w:bidi="hi-IN"/>
              </w:rPr>
              <w:t xml:space="preserve"> принятых в администрации сельского поселения </w:t>
            </w:r>
            <w:r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36"/>
                <w:lang w:eastAsia="zh-CN" w:bidi="hi-IN"/>
              </w:rPr>
              <w:t>Кузьмино-</w:t>
            </w:r>
            <w:proofErr w:type="spellStart"/>
            <w:r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36"/>
                <w:lang w:eastAsia="zh-CN" w:bidi="hi-IN"/>
              </w:rPr>
              <w:t>Отвержский</w:t>
            </w:r>
            <w:proofErr w:type="spellEnd"/>
            <w:r w:rsidRPr="00833299">
              <w:rPr>
                <w:rFonts w:ascii="Arial" w:eastAsia="Liberation Sans" w:hAnsi="Arial" w:cs="DejaVu Sans"/>
                <w:b/>
                <w:bCs/>
                <w:color w:val="000000"/>
                <w:sz w:val="32"/>
                <w:szCs w:val="36"/>
                <w:lang w:eastAsia="zh-CN" w:bidi="hi-IN"/>
              </w:rPr>
              <w:t xml:space="preserve"> сельсовет Липецкого муниципального района Липецкой области</w:t>
            </w:r>
          </w:p>
          <w:p w14:paraId="0225150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</w:p>
          <w:p w14:paraId="63A388A0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В соответствии с Федеральным законом </w:t>
            </w:r>
            <w:hyperlink r:id="rId5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от 06.10.2003 № 131-ФЗ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"Об общих принципах организации местного самоуправления в Российской Федерации"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систему муниципальных правовых актов входят:</w:t>
            </w:r>
          </w:p>
          <w:p w14:paraId="13BD43FD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1) Устав поселения, правовые акты, принятые на местном референдуме;</w:t>
            </w:r>
          </w:p>
          <w:p w14:paraId="5EE5ED9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2) решения Совета поселения;</w:t>
            </w:r>
          </w:p>
          <w:p w14:paraId="35D7B768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4) постановления и распоряжения главы поселения.</w:t>
            </w:r>
          </w:p>
          <w:p w14:paraId="2FA3E18E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      </w:r>
          </w:p>
          <w:p w14:paraId="3D10D71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Иные муниципальные правовые акты не должны противоречить </w:t>
            </w:r>
            <w:hyperlink r:id="rId6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Уставу муниципального образования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и правовым актам, принятым на местном референдуме (сходе граждан).</w:t>
            </w:r>
          </w:p>
          <w:p w14:paraId="4A1819F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В соответствии с ст. 48 ФЗ </w:t>
            </w:r>
            <w:hyperlink r:id="rId7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от 06.10.2003 № 131-ФЗ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"Об общих принципах организации местного самоуправления в Российской Федерации"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      </w:r>
          </w:p>
          <w:p w14:paraId="19A8202C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Гражданское законодательство Российской Федерации разделяет муниципальные правовые акты на нормативные и ненормативные.</w:t>
            </w:r>
          </w:p>
          <w:p w14:paraId="61E707DB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1. Нормативные правовые акты</w:t>
            </w:r>
          </w:p>
          <w:p w14:paraId="77254E8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Нормативный правовой акт -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</w:t>
            </w: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lastRenderedPageBreak/>
              <w:t>рассчитанное на многократное применение в отношении неопределенного круга лиц.</w:t>
            </w:r>
          </w:p>
          <w:p w14:paraId="6D424F1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Порядок обжалования нормативных правовых актов закреплен в </w:t>
            </w:r>
            <w:hyperlink r:id="rId8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Гражданском процессуальном кодексе Российской Федерации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(далее - </w:t>
            </w:r>
            <w:hyperlink r:id="rId9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ГПК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) и </w:t>
            </w:r>
            <w:hyperlink r:id="rId10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Арбитражном процессуальном кодексе Российской Федерации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(</w:t>
            </w:r>
            <w:hyperlink r:id="rId11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АПК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).</w:t>
            </w:r>
          </w:p>
          <w:p w14:paraId="23E0C1C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В соответствии с требованиями </w:t>
            </w:r>
            <w:hyperlink r:id="rId12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ГПК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 </w:t>
            </w:r>
            <w:hyperlink r:id="rId13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Конституцией Российской Федерации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      </w:r>
          </w:p>
          <w:p w14:paraId="0075DCF6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 </w:t>
            </w:r>
            <w:hyperlink r:id="rId14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ГПК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принявших нормативный правовой акт. Заявление об оспаривании нормативного правового акта должно соответствовать требованиям, предусмотренным статьей 131 </w:t>
            </w:r>
            <w:hyperlink r:id="rId15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ГПК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      </w:r>
          </w:p>
          <w:p w14:paraId="44AA86A9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 необходимо иметь в виду, что отказ лица, обратившегося в суд, от своего требования не влечет за собой прекращение производства по делу.</w:t>
            </w:r>
          </w:p>
          <w:p w14:paraId="5CFCCB33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 результатам рассмотрения заявления суд выносит решение:</w:t>
            </w:r>
          </w:p>
          <w:p w14:paraId="690C459B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      </w:r>
          </w:p>
          <w:p w14:paraId="16D74299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      </w:r>
          </w:p>
          <w:p w14:paraId="5B22A1A6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      </w:r>
          </w:p>
          <w:p w14:paraId="5AA054BD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      </w:r>
          </w:p>
          <w:p w14:paraId="53DFC507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lastRenderedPageBreak/>
      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 </w:t>
            </w:r>
            <w:hyperlink r:id="rId16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АПК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и порядке, предусмотренном АПК РФ.</w:t>
            </w:r>
          </w:p>
          <w:p w14:paraId="4A968CBC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      </w:r>
          </w:p>
          <w:p w14:paraId="0CA1F76B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 </w:t>
            </w:r>
            <w:hyperlink r:id="rId17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АПК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. В заявлении должны быть также указаны:</w:t>
            </w:r>
          </w:p>
          <w:p w14:paraId="3C9D85A9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- наименование органа местного самоуправления, должностного лица, принявших оспариваемый нормативный правовой </w:t>
            </w:r>
            <w:proofErr w:type="gramStart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акт;-</w:t>
            </w:r>
            <w:proofErr w:type="gramEnd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название, номер, дата принятия, источник опубликования и иные данные об оспариваемом нормативном правовом акте;</w:t>
            </w:r>
          </w:p>
          <w:p w14:paraId="021D6A4F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права и законные интересы заявителя, которые, по его мнению, нарушаются этим оспариваемым актом или его отдельными положениями;</w:t>
            </w:r>
          </w:p>
          <w:p w14:paraId="3D83F7DF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</w:t>
            </w:r>
            <w:proofErr w:type="gramStart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положения;-</w:t>
            </w:r>
            <w:proofErr w:type="gramEnd"/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 требование заявителя о признании оспариваемого акта недействующим;</w:t>
            </w:r>
          </w:p>
          <w:p w14:paraId="0AC8EF13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перечень прилагаемых документов. К заявлению прилагаются документы, указанные в пунктах 1 - 5 статьи 126 </w:t>
            </w:r>
            <w:hyperlink r:id="rId18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АПК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, а также текст оспариваемого нормативного правового акта.</w:t>
            </w:r>
          </w:p>
          <w:p w14:paraId="598853D7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Подача заявления в арбитражный суд не приостанавливает действие оспариваемого нормативного правового акта.</w:t>
            </w:r>
          </w:p>
          <w:p w14:paraId="5E0531D3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      </w:r>
          </w:p>
          <w:p w14:paraId="085559E0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      </w:r>
          </w:p>
          <w:p w14:paraId="4D65A14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 результатам рассмотрения дела об оспаривании нормативного правового акта арбитражный суд принимает одно из решений:</w:t>
            </w:r>
          </w:p>
          <w:p w14:paraId="4EE8A510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      </w:r>
          </w:p>
          <w:p w14:paraId="4E113E37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      </w:r>
          </w:p>
          <w:p w14:paraId="068C90F0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Решение арбитражного суда по делу об оспаривании нормативного правового акта вступает в законную силу немедленно после его принятия.</w:t>
            </w:r>
          </w:p>
          <w:p w14:paraId="59A0E934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      </w:r>
          </w:p>
          <w:p w14:paraId="0D1F5B9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      </w:r>
          </w:p>
          <w:p w14:paraId="07087DD4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lastRenderedPageBreak/>
      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"Вестнике Высшего Арбитражного Суда Российской Федерации" и при необходимости в иных изданиях.</w:t>
            </w:r>
          </w:p>
          <w:p w14:paraId="6BCFF1AC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2. Ненормативные правовые акты</w:t>
            </w:r>
          </w:p>
          <w:p w14:paraId="23775483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В соответствии с требованиями </w:t>
            </w:r>
            <w:hyperlink r:id="rId19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ГПК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      </w:r>
          </w:p>
          <w:p w14:paraId="33F1F756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-местной администрации), так и в произвольной (например, письменное сообщение об отказе должностного лица в удовлетворении обращения гражданина).</w:t>
            </w:r>
          </w:p>
          <w:p w14:paraId="64AA7E99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Предметом обжалования в суде могут быть муниципальные правовые акты ненормативного характера, если в результате их принятия:</w:t>
            </w:r>
          </w:p>
          <w:p w14:paraId="7BC7A40C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нарушены права и свободы гражданина;</w:t>
            </w:r>
          </w:p>
          <w:p w14:paraId="34ED52DA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созданы препятствия осуществлению гражданином его прав и свобод;</w:t>
            </w:r>
          </w:p>
          <w:p w14:paraId="0F903DA7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на гражданина незаконно возложена какая-либо обязанность или он незаконно привлечен к какой-либо ответственности.</w:t>
            </w:r>
          </w:p>
          <w:p w14:paraId="2B99FBF2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Гражданин вправе обратиться в суд с заявлением в течение трех месяцев со дня, когда ему стало известно о нарушении его прав и свобод.</w:t>
            </w:r>
          </w:p>
          <w:p w14:paraId="4D63494E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      </w:r>
          </w:p>
          <w:p w14:paraId="75001FBB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      </w:r>
          </w:p>
          <w:p w14:paraId="20CE467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      </w:r>
          </w:p>
          <w:p w14:paraId="24711A1F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      </w:r>
          </w:p>
          <w:p w14:paraId="2203CC2A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      </w:r>
          </w:p>
          <w:p w14:paraId="06BC23E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По результатам рассмотрения жалобы суд выносит решение:</w:t>
            </w:r>
          </w:p>
          <w:p w14:paraId="7AB92030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</w:t>
            </w: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lastRenderedPageBreak/>
              <w:t>иным путем восстанавливает его нарушенные права и свободы.</w:t>
            </w:r>
          </w:p>
          <w:p w14:paraId="2B14CD2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      </w:r>
          </w:p>
          <w:p w14:paraId="580EDA1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      </w:r>
          </w:p>
          <w:p w14:paraId="4CD14912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      </w:r>
          </w:p>
          <w:p w14:paraId="13ED1188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      </w:r>
          </w:p>
          <w:p w14:paraId="08C647A8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      </w:r>
          </w:p>
          <w:p w14:paraId="39B7A2D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      </w:r>
          </w:p>
          <w:p w14:paraId="54EDFAE6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В соответствии со ст. 29 </w:t>
            </w:r>
            <w:hyperlink r:id="rId20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АПК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 арбитражные суды рассматривают в порядке административного судопроизводства,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 </w:t>
            </w:r>
            <w:hyperlink r:id="rId21">
              <w:r w:rsidRPr="00833299">
                <w:rPr>
                  <w:rFonts w:ascii="Arial" w:eastAsia="Liberation Sans" w:hAnsi="Arial" w:cs="DejaVu Sans"/>
                  <w:color w:val="0000FF"/>
                  <w:lang w:eastAsia="zh-CN" w:bidi="hi-IN"/>
                </w:rPr>
                <w:t>АПК РФ</w:t>
              </w:r>
            </w:hyperlink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.</w:t>
            </w:r>
          </w:p>
          <w:p w14:paraId="48BF34A1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      </w:r>
          </w:p>
          <w:p w14:paraId="6A52CD9E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      </w:r>
          </w:p>
          <w:p w14:paraId="05A70B08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      </w:r>
          </w:p>
          <w:p w14:paraId="745EE335" w14:textId="77777777" w:rsidR="009477AB" w:rsidRPr="00833299" w:rsidRDefault="009477AB" w:rsidP="002462F2">
            <w:pPr>
              <w:widowControl w:val="0"/>
              <w:ind w:firstLine="567"/>
              <w:jc w:val="both"/>
              <w:rPr>
                <w:rFonts w:ascii="Arial" w:eastAsia="Liberation Sans" w:hAnsi="Arial" w:cs="DejaVu Sans"/>
                <w:color w:val="000000"/>
                <w:lang w:eastAsia="zh-CN" w:bidi="hi-IN"/>
              </w:rPr>
            </w:pP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t xml:space="preserve">В случае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</w:t>
            </w:r>
            <w:r w:rsidRPr="00833299">
              <w:rPr>
                <w:rFonts w:ascii="Arial" w:eastAsia="Liberation Sans" w:hAnsi="Arial" w:cs="DejaVu Sans"/>
                <w:color w:val="000000"/>
                <w:lang w:eastAsia="zh-CN" w:bidi="hi-IN"/>
              </w:rPr>
              <w:lastRenderedPageBreak/>
              <w:t>и законные интересы заявителя, суд принимает решение об отказе в удовлетворении заявленного требования.</w:t>
            </w:r>
          </w:p>
          <w:p w14:paraId="53D40210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1095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8E5C5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36E89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471E8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2BFF3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AB20E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A8B0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4D77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ACCB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A410" w14:textId="77777777" w:rsidR="009477AB" w:rsidRDefault="009477AB" w:rsidP="002462F2">
            <w:pPr>
              <w:rPr>
                <w:sz w:val="20"/>
                <w:szCs w:val="20"/>
              </w:rPr>
            </w:pPr>
          </w:p>
        </w:tc>
      </w:tr>
    </w:tbl>
    <w:p w14:paraId="52B36A05" w14:textId="77777777" w:rsidR="009477AB" w:rsidRDefault="009477AB" w:rsidP="009477AB">
      <w:pPr>
        <w:rPr>
          <w:rFonts w:ascii="Arial" w:hAnsi="Arial" w:cs="Arial"/>
          <w:noProof/>
        </w:rPr>
      </w:pPr>
    </w:p>
    <w:p w14:paraId="1CFF1CBF" w14:textId="77777777" w:rsidR="009477AB" w:rsidRDefault="009477AB"/>
    <w:sectPr w:rsidR="009477AB" w:rsidSect="00CD59F5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AB"/>
    <w:rsid w:val="009477AB"/>
    <w:rsid w:val="00D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CFF0"/>
  <w15:chartTrackingRefBased/>
  <w15:docId w15:val="{3D646488-104E-4400-B83F-FA877E0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a4730e2-0388-4aee-bd89-0cbc2c54574b.html" TargetMode="External"/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dostup.scli.ru:8111/content/act/a2322f25-60cd-495c-a8c5-32e8951d5493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a2322f25-60cd-495c-a8c5-32e8951d5493.html" TargetMode="Externa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eb4ef759-42ef-4c2d-b5fb-96e7213ac269.html" TargetMode="External"/><Relationship Id="rId17" Type="http://schemas.openxmlformats.org/officeDocument/2006/relationships/hyperlink" Target="http://dostup.scli.ru:8111/content/act/a2322f25-60cd-495c-a8c5-32e8951d549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a2322f25-60cd-495c-a8c5-32e8951d5493.html" TargetMode="External"/><Relationship Id="rId20" Type="http://schemas.openxmlformats.org/officeDocument/2006/relationships/hyperlink" Target="http://dostup.scli.ru:8111/content/act/a2322f25-60cd-495c-a8c5-32e8951d549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bb43b3f-9cc8-47af-92c1-0af978f1c0eb.html" TargetMode="External"/><Relationship Id="rId11" Type="http://schemas.openxmlformats.org/officeDocument/2006/relationships/hyperlink" Target="http://dostup.scli.ru:8111/content/act/a2322f25-60cd-495c-a8c5-32e8951d5493.html" TargetMode="External"/><Relationship Id="rId5" Type="http://schemas.openxmlformats.org/officeDocument/2006/relationships/hyperlink" Target="http://dostup.scli.ru:8111/content/act/96e20c02-1b12-465a-b64c-24aa92270007.html" TargetMode="External"/><Relationship Id="rId15" Type="http://schemas.openxmlformats.org/officeDocument/2006/relationships/hyperlink" Target="http://dostup.scli.ru:8111/content/act/eb4ef759-42ef-4c2d-b5fb-96e7213ac269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stup.scli.ru:8111/content/act/eb4ef759-42ef-4c2d-b5fb-96e7213ac269.html" TargetMode="External"/><Relationship Id="rId19" Type="http://schemas.openxmlformats.org/officeDocument/2006/relationships/hyperlink" Target="http://dostup.scli.ru:8111/content/act/eb4ef759-42ef-4c2d-b5fb-96e7213ac269.html" TargetMode="External"/><Relationship Id="rId4" Type="http://schemas.openxmlformats.org/officeDocument/2006/relationships/hyperlink" Target="http://dostup.scli.ru:8111/content/act/96e20c02-1b12-465a-b64c-24aa92270007.html" TargetMode="External"/><Relationship Id="rId9" Type="http://schemas.openxmlformats.org/officeDocument/2006/relationships/hyperlink" Target="http://dostup.scli.ru:8111/content/act/eb4ef759-42ef-4c2d-b5fb-96e7213ac269.html" TargetMode="External"/><Relationship Id="rId14" Type="http://schemas.openxmlformats.org/officeDocument/2006/relationships/hyperlink" Target="http://dostup.scli.ru:8111/content/act/eb4ef759-42ef-4c2d-b5fb-96e7213ac26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3101</Words>
  <Characters>17680</Characters>
  <Application>Microsoft Office Word</Application>
  <DocSecurity>0</DocSecurity>
  <Lines>147</Lines>
  <Paragraphs>41</Paragraphs>
  <ScaleCrop>false</ScaleCrop>
  <Company/>
  <LinksUpToDate>false</LinksUpToDate>
  <CharactersWithSpaces>20740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2020-06-18T13:22:00Z</cp:lastPrinted>
  <dcterms:created xsi:type="dcterms:W3CDTF">2020-06-18T13:16:00Z</dcterms:created>
  <dcterms:modified xsi:type="dcterms:W3CDTF">2020-06-18T13:22:00Z</dcterms:modified>
</cp:coreProperties>
</file>