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5D" w:rsidRDefault="005D535D" w:rsidP="00E86E67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6C2D" w:rsidRPr="00556C2D" w:rsidRDefault="00556C2D" w:rsidP="00556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2D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56C2D" w:rsidRPr="00556C2D" w:rsidRDefault="004F160D" w:rsidP="00556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ПЕСКОВСКОГО</w:t>
      </w:r>
      <w:r w:rsidR="00556C2D" w:rsidRPr="00556C2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556C2D" w:rsidRPr="00556C2D" w:rsidRDefault="00556C2D" w:rsidP="00556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2D">
        <w:rPr>
          <w:rFonts w:ascii="Times New Roman" w:hAnsi="Times New Roman" w:cs="Times New Roman"/>
          <w:b/>
          <w:sz w:val="28"/>
          <w:szCs w:val="28"/>
        </w:rPr>
        <w:t>ПЕТРОПАВЛОВСКОГО   МУНИЦИПАЛЬНОГО  РАЙОНА</w:t>
      </w:r>
    </w:p>
    <w:p w:rsidR="00556C2D" w:rsidRPr="00556C2D" w:rsidRDefault="00556C2D" w:rsidP="00556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b/>
          <w:sz w:val="28"/>
          <w:szCs w:val="28"/>
        </w:rPr>
        <w:t xml:space="preserve"> ВОРОНЕЖСКОЙ  ОБЛАСТИ</w:t>
      </w:r>
    </w:p>
    <w:p w:rsidR="00556C2D" w:rsidRPr="00556C2D" w:rsidRDefault="00556C2D" w:rsidP="00556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56C2D" w:rsidRPr="00556C2D" w:rsidRDefault="00556C2D" w:rsidP="00556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C2D" w:rsidRPr="00556C2D" w:rsidRDefault="00556C2D" w:rsidP="0055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C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</w:t>
      </w:r>
    </w:p>
    <w:p w:rsidR="00556C2D" w:rsidRPr="00556C2D" w:rsidRDefault="00556C2D" w:rsidP="0055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C2D" w:rsidRPr="00556C2D" w:rsidRDefault="00556C2D" w:rsidP="00556C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56C2D" w:rsidRPr="00556C2D" w:rsidRDefault="00330006" w:rsidP="00556C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81EEA">
        <w:rPr>
          <w:rFonts w:ascii="Times New Roman" w:hAnsi="Times New Roman" w:cs="Times New Roman"/>
          <w:sz w:val="28"/>
          <w:szCs w:val="28"/>
          <w:u w:val="single"/>
        </w:rPr>
        <w:t xml:space="preserve">т  </w:t>
      </w:r>
      <w:r w:rsidR="008C0021">
        <w:rPr>
          <w:rFonts w:ascii="Times New Roman" w:hAnsi="Times New Roman" w:cs="Times New Roman"/>
          <w:sz w:val="28"/>
          <w:szCs w:val="28"/>
          <w:u w:val="single"/>
        </w:rPr>
        <w:t>12 декабря</w:t>
      </w:r>
      <w:r w:rsidR="00D81EEA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8C002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81EEA">
        <w:rPr>
          <w:rFonts w:ascii="Times New Roman" w:hAnsi="Times New Roman" w:cs="Times New Roman"/>
          <w:sz w:val="28"/>
          <w:szCs w:val="28"/>
          <w:u w:val="single"/>
        </w:rPr>
        <w:t xml:space="preserve"> года   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C0021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556C2D" w:rsidRPr="00556C2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86E67" w:rsidRDefault="005D535D" w:rsidP="00556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4F160D">
        <w:rPr>
          <w:rFonts w:ascii="Times New Roman" w:hAnsi="Times New Roman" w:cs="Times New Roman"/>
          <w:sz w:val="28"/>
          <w:szCs w:val="28"/>
        </w:rPr>
        <w:t>Пески</w:t>
      </w:r>
    </w:p>
    <w:p w:rsidR="00330006" w:rsidRPr="00556C2D" w:rsidRDefault="00330006" w:rsidP="0055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C2D" w:rsidRPr="00556C2D" w:rsidRDefault="00556C2D" w:rsidP="00556C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</w:p>
    <w:p w:rsidR="00556C2D" w:rsidRPr="00556C2D" w:rsidRDefault="004F160D" w:rsidP="00556C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35D">
        <w:rPr>
          <w:rFonts w:ascii="Times New Roman" w:hAnsi="Times New Roman" w:cs="Times New Roman"/>
          <w:sz w:val="28"/>
          <w:szCs w:val="28"/>
        </w:rPr>
        <w:t xml:space="preserve"> </w:t>
      </w:r>
      <w:r w:rsidR="00556C2D" w:rsidRPr="00556C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C2D" w:rsidRPr="00556C2D" w:rsidRDefault="00556C2D" w:rsidP="00556C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>Петропавловскому муниципальному району</w:t>
      </w:r>
    </w:p>
    <w:p w:rsidR="008C0021" w:rsidRDefault="00556C2D" w:rsidP="00556C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</w:p>
    <w:p w:rsidR="00556C2D" w:rsidRPr="00556C2D" w:rsidRDefault="00556C2D" w:rsidP="00556C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0021">
        <w:rPr>
          <w:rFonts w:ascii="Times New Roman" w:hAnsi="Times New Roman" w:cs="Times New Roman"/>
          <w:sz w:val="28"/>
          <w:szCs w:val="28"/>
        </w:rPr>
        <w:t>9 - 2021</w:t>
      </w:r>
      <w:r w:rsidRPr="00556C2D">
        <w:rPr>
          <w:rFonts w:ascii="Times New Roman" w:hAnsi="Times New Roman" w:cs="Times New Roman"/>
          <w:sz w:val="28"/>
          <w:szCs w:val="28"/>
        </w:rPr>
        <w:t xml:space="preserve"> год</w:t>
      </w:r>
      <w:r w:rsidR="008C0021">
        <w:rPr>
          <w:rFonts w:ascii="Times New Roman" w:hAnsi="Times New Roman" w:cs="Times New Roman"/>
          <w:sz w:val="28"/>
          <w:szCs w:val="28"/>
        </w:rPr>
        <w:t>ы</w:t>
      </w:r>
    </w:p>
    <w:p w:rsidR="00556C2D" w:rsidRPr="00556C2D" w:rsidRDefault="00556C2D" w:rsidP="00556C2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56C2D" w:rsidRPr="00556C2D" w:rsidRDefault="00E86E67" w:rsidP="00E86E6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10F8E">
        <w:rPr>
          <w:rFonts w:ascii="Times New Roman" w:hAnsi="Times New Roman"/>
          <w:sz w:val="28"/>
          <w:szCs w:val="28"/>
        </w:rPr>
        <w:t xml:space="preserve">В соответствии  </w:t>
      </w:r>
      <w:r>
        <w:rPr>
          <w:rFonts w:ascii="Times New Roman" w:hAnsi="Times New Roman"/>
          <w:sz w:val="28"/>
          <w:szCs w:val="28"/>
        </w:rPr>
        <w:t xml:space="preserve">с Федеральным </w:t>
      </w:r>
      <w:r w:rsidRPr="00B10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 w:rsidRPr="00B10F8E">
        <w:rPr>
          <w:rFonts w:ascii="Times New Roman" w:hAnsi="Times New Roman"/>
          <w:sz w:val="28"/>
          <w:szCs w:val="28"/>
        </w:rPr>
        <w:t xml:space="preserve">  от 06.10.2003 г.  № 131-ФЗ  «Об  общих  принципах   организации   местного  самоуправления  в  Российской Федерации», Градостроительным кодексом Российской Федерации, Уставом </w:t>
      </w:r>
      <w:proofErr w:type="spellStart"/>
      <w:r w:rsidR="004F160D"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10F8E">
        <w:rPr>
          <w:rFonts w:ascii="Times New Roman" w:hAnsi="Times New Roman"/>
          <w:sz w:val="28"/>
          <w:szCs w:val="28"/>
        </w:rPr>
        <w:t xml:space="preserve">Петропавловского муниципального района, </w:t>
      </w:r>
      <w:r w:rsidR="00556C2D" w:rsidRPr="00556C2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4F160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556C2D" w:rsidRPr="00556C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56C2D" w:rsidRPr="00556C2D" w:rsidRDefault="00556C2D" w:rsidP="00E86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56C2D" w:rsidRPr="00556C2D" w:rsidRDefault="00556C2D" w:rsidP="00E86E6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b/>
          <w:sz w:val="28"/>
          <w:szCs w:val="28"/>
        </w:rPr>
        <w:t>решил:</w:t>
      </w:r>
      <w:r w:rsidRPr="00556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2D" w:rsidRPr="00556C2D" w:rsidRDefault="0063677E" w:rsidP="00E86E6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с </w:t>
      </w:r>
      <w:r w:rsidR="00E4586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45862">
        <w:rPr>
          <w:rFonts w:ascii="Times New Roman" w:hAnsi="Times New Roman" w:cs="Times New Roman"/>
          <w:sz w:val="28"/>
          <w:szCs w:val="28"/>
        </w:rPr>
        <w:t>1</w:t>
      </w:r>
      <w:r w:rsidR="00556C2D" w:rsidRPr="00556C2D">
        <w:rPr>
          <w:rFonts w:ascii="Times New Roman" w:hAnsi="Times New Roman" w:cs="Times New Roman"/>
          <w:sz w:val="28"/>
          <w:szCs w:val="28"/>
        </w:rPr>
        <w:t>.201</w:t>
      </w:r>
      <w:r w:rsidR="008C0021">
        <w:rPr>
          <w:rFonts w:ascii="Times New Roman" w:hAnsi="Times New Roman" w:cs="Times New Roman"/>
          <w:sz w:val="28"/>
          <w:szCs w:val="28"/>
        </w:rPr>
        <w:t xml:space="preserve">9 </w:t>
      </w:r>
      <w:r w:rsidR="00556C2D" w:rsidRPr="00556C2D">
        <w:rPr>
          <w:rFonts w:ascii="Times New Roman" w:hAnsi="Times New Roman" w:cs="Times New Roman"/>
          <w:sz w:val="28"/>
          <w:szCs w:val="28"/>
        </w:rPr>
        <w:t>г. по 31.12.20</w:t>
      </w:r>
      <w:r w:rsidR="008C0021">
        <w:rPr>
          <w:rFonts w:ascii="Times New Roman" w:hAnsi="Times New Roman" w:cs="Times New Roman"/>
          <w:sz w:val="28"/>
          <w:szCs w:val="28"/>
        </w:rPr>
        <w:t xml:space="preserve">21 </w:t>
      </w:r>
      <w:r w:rsidR="00556C2D" w:rsidRPr="00556C2D">
        <w:rPr>
          <w:rFonts w:ascii="Times New Roman" w:hAnsi="Times New Roman" w:cs="Times New Roman"/>
          <w:sz w:val="28"/>
          <w:szCs w:val="28"/>
        </w:rPr>
        <w:t xml:space="preserve">г. осуществление полномочий </w:t>
      </w:r>
      <w:proofErr w:type="spellStart"/>
      <w:r w:rsidR="004F160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330006">
        <w:rPr>
          <w:rFonts w:ascii="Times New Roman" w:hAnsi="Times New Roman" w:cs="Times New Roman"/>
          <w:sz w:val="28"/>
          <w:szCs w:val="28"/>
        </w:rPr>
        <w:t xml:space="preserve"> </w:t>
      </w:r>
      <w:r w:rsidR="00556C2D" w:rsidRPr="00556C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6C2D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556C2D" w:rsidRPr="00556C2D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8C0021">
        <w:rPr>
          <w:rFonts w:ascii="Times New Roman" w:hAnsi="Times New Roman" w:cs="Times New Roman"/>
          <w:sz w:val="28"/>
          <w:szCs w:val="28"/>
        </w:rPr>
        <w:t>19-2021</w:t>
      </w:r>
      <w:r w:rsidR="00556C2D" w:rsidRPr="00556C2D">
        <w:rPr>
          <w:rFonts w:ascii="Times New Roman" w:hAnsi="Times New Roman" w:cs="Times New Roman"/>
          <w:sz w:val="28"/>
          <w:szCs w:val="28"/>
        </w:rPr>
        <w:t xml:space="preserve"> год</w:t>
      </w:r>
      <w:r w:rsidR="008C0021">
        <w:rPr>
          <w:rFonts w:ascii="Times New Roman" w:hAnsi="Times New Roman" w:cs="Times New Roman"/>
          <w:sz w:val="28"/>
          <w:szCs w:val="28"/>
        </w:rPr>
        <w:t>ы</w:t>
      </w:r>
      <w:r w:rsidR="00556C2D" w:rsidRPr="00556C2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r w:rsidR="00556C2D">
        <w:rPr>
          <w:rFonts w:ascii="Times New Roman" w:hAnsi="Times New Roman" w:cs="Times New Roman"/>
          <w:sz w:val="28"/>
          <w:szCs w:val="28"/>
        </w:rPr>
        <w:t xml:space="preserve">Петропавловскому </w:t>
      </w:r>
      <w:r w:rsidR="00556C2D" w:rsidRPr="00556C2D">
        <w:rPr>
          <w:rFonts w:ascii="Times New Roman" w:hAnsi="Times New Roman" w:cs="Times New Roman"/>
          <w:sz w:val="28"/>
          <w:szCs w:val="28"/>
        </w:rPr>
        <w:t>муниципальному району в части:</w:t>
      </w:r>
    </w:p>
    <w:p w:rsidR="0063677E" w:rsidRPr="0052005F" w:rsidRDefault="0063677E" w:rsidP="00E86E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00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выдачи</w:t>
      </w:r>
      <w:r w:rsidRPr="0052005F">
        <w:rPr>
          <w:rFonts w:ascii="Times New Roman" w:hAnsi="Times New Roman"/>
          <w:sz w:val="28"/>
          <w:szCs w:val="28"/>
        </w:rPr>
        <w:t xml:space="preserve"> разрешений на строительство, </w:t>
      </w:r>
    </w:p>
    <w:p w:rsidR="0063677E" w:rsidRPr="0052005F" w:rsidRDefault="0063677E" w:rsidP="00E86E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-выдачи</w:t>
      </w:r>
      <w:r w:rsidRPr="0052005F">
        <w:rPr>
          <w:rFonts w:ascii="Times New Roman" w:hAnsi="Times New Roman"/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</w:t>
      </w:r>
    </w:p>
    <w:p w:rsidR="0063677E" w:rsidRPr="0052005F" w:rsidRDefault="0063677E" w:rsidP="00E86E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00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52005F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участка, </w:t>
      </w:r>
    </w:p>
    <w:p w:rsidR="0063677E" w:rsidRPr="0052005F" w:rsidRDefault="0063677E" w:rsidP="00E86E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00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ыдачи</w:t>
      </w:r>
      <w:r w:rsidRPr="0052005F">
        <w:rPr>
          <w:rFonts w:ascii="Times New Roman" w:hAnsi="Times New Roman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строительства с привлечением </w:t>
      </w:r>
      <w:r w:rsidR="007A214E">
        <w:rPr>
          <w:rFonts w:ascii="Times New Roman" w:hAnsi="Times New Roman"/>
          <w:sz w:val="28"/>
          <w:szCs w:val="28"/>
        </w:rPr>
        <w:t>средств материнского (семейного</w:t>
      </w:r>
      <w:r w:rsidRPr="0052005F">
        <w:rPr>
          <w:rFonts w:ascii="Times New Roman" w:hAnsi="Times New Roman"/>
          <w:sz w:val="28"/>
          <w:szCs w:val="28"/>
        </w:rPr>
        <w:t>) капитала,</w:t>
      </w:r>
      <w:r w:rsidRPr="0052005F">
        <w:rPr>
          <w:rFonts w:ascii="Times New Roman" w:hAnsi="Times New Roman"/>
          <w:b/>
          <w:sz w:val="28"/>
          <w:szCs w:val="28"/>
        </w:rPr>
        <w:t xml:space="preserve"> </w:t>
      </w:r>
    </w:p>
    <w:p w:rsidR="0063677E" w:rsidRPr="00063595" w:rsidRDefault="0063677E" w:rsidP="00E86E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-предоставления</w:t>
      </w:r>
      <w:r w:rsidRPr="0052005F">
        <w:rPr>
          <w:rFonts w:ascii="Times New Roman" w:hAnsi="Times New Roman"/>
          <w:bCs/>
          <w:iCs/>
          <w:sz w:val="28"/>
          <w:szCs w:val="28"/>
        </w:rPr>
        <w:t xml:space="preserve"> решения о согласовании архитектурно-градостроительного </w:t>
      </w:r>
      <w:r w:rsidRPr="00063595">
        <w:rPr>
          <w:rFonts w:ascii="Times New Roman" w:hAnsi="Times New Roman"/>
          <w:bCs/>
          <w:iCs/>
          <w:sz w:val="28"/>
          <w:szCs w:val="28"/>
        </w:rPr>
        <w:t>облика объекта,</w:t>
      </w:r>
      <w:r w:rsidRPr="00063595">
        <w:rPr>
          <w:rFonts w:ascii="Times New Roman" w:hAnsi="Times New Roman"/>
          <w:sz w:val="28"/>
          <w:szCs w:val="28"/>
        </w:rPr>
        <w:t xml:space="preserve"> расположенного на территории поселения.</w:t>
      </w:r>
    </w:p>
    <w:p w:rsidR="00556C2D" w:rsidRPr="00063595" w:rsidRDefault="00556C2D" w:rsidP="00E86E6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595">
        <w:rPr>
          <w:rFonts w:ascii="Times New Roman" w:hAnsi="Times New Roman" w:cs="Times New Roman"/>
          <w:sz w:val="28"/>
          <w:szCs w:val="28"/>
        </w:rPr>
        <w:lastRenderedPageBreak/>
        <w:t xml:space="preserve">2.  Из бюджета </w:t>
      </w:r>
      <w:proofErr w:type="spellStart"/>
      <w:r w:rsidR="004F160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063595">
        <w:rPr>
          <w:rFonts w:ascii="Times New Roman" w:hAnsi="Times New Roman" w:cs="Times New Roman"/>
          <w:sz w:val="28"/>
          <w:szCs w:val="28"/>
        </w:rPr>
        <w:t xml:space="preserve"> сельского поселения в бюджет Петропавловского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556C2D" w:rsidRPr="00556C2D" w:rsidRDefault="00556C2D" w:rsidP="00E86E6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 xml:space="preserve">3.Администрации </w:t>
      </w:r>
      <w:proofErr w:type="spellStart"/>
      <w:r w:rsidR="004F160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330006">
        <w:rPr>
          <w:rFonts w:ascii="Times New Roman" w:hAnsi="Times New Roman" w:cs="Times New Roman"/>
          <w:sz w:val="28"/>
          <w:szCs w:val="28"/>
        </w:rPr>
        <w:t xml:space="preserve"> </w:t>
      </w:r>
      <w:r w:rsidRPr="00556C2D">
        <w:rPr>
          <w:rFonts w:ascii="Times New Roman" w:hAnsi="Times New Roman" w:cs="Times New Roman"/>
          <w:sz w:val="28"/>
          <w:szCs w:val="28"/>
        </w:rPr>
        <w:t>сельского поселения заключить соглашение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Pr="00556C2D">
        <w:rPr>
          <w:rFonts w:ascii="Times New Roman" w:hAnsi="Times New Roman" w:cs="Times New Roman"/>
          <w:sz w:val="28"/>
          <w:szCs w:val="28"/>
        </w:rPr>
        <w:t xml:space="preserve"> муниципального района о передаче осуществления  полномочий, указанных в п. 1 настоящего решения.</w:t>
      </w:r>
    </w:p>
    <w:p w:rsidR="00556C2D" w:rsidRPr="00556C2D" w:rsidRDefault="00556C2D" w:rsidP="00E86E6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>С</w:t>
      </w:r>
      <w:r w:rsidR="0063677E">
        <w:rPr>
          <w:rFonts w:ascii="Times New Roman" w:hAnsi="Times New Roman" w:cs="Times New Roman"/>
          <w:sz w:val="28"/>
          <w:szCs w:val="28"/>
        </w:rPr>
        <w:t xml:space="preserve">рок действия соглашения: </w:t>
      </w:r>
      <w:r w:rsidR="008C0021">
        <w:rPr>
          <w:rFonts w:ascii="Times New Roman" w:hAnsi="Times New Roman" w:cs="Times New Roman"/>
          <w:sz w:val="28"/>
          <w:szCs w:val="28"/>
        </w:rPr>
        <w:t>с 01.01</w:t>
      </w:r>
      <w:r w:rsidR="008C0021" w:rsidRPr="00556C2D">
        <w:rPr>
          <w:rFonts w:ascii="Times New Roman" w:hAnsi="Times New Roman" w:cs="Times New Roman"/>
          <w:sz w:val="28"/>
          <w:szCs w:val="28"/>
        </w:rPr>
        <w:t>.201</w:t>
      </w:r>
      <w:r w:rsidR="008C0021">
        <w:rPr>
          <w:rFonts w:ascii="Times New Roman" w:hAnsi="Times New Roman" w:cs="Times New Roman"/>
          <w:sz w:val="28"/>
          <w:szCs w:val="28"/>
        </w:rPr>
        <w:t xml:space="preserve">9 </w:t>
      </w:r>
      <w:r w:rsidR="008C0021" w:rsidRPr="00556C2D">
        <w:rPr>
          <w:rFonts w:ascii="Times New Roman" w:hAnsi="Times New Roman" w:cs="Times New Roman"/>
          <w:sz w:val="28"/>
          <w:szCs w:val="28"/>
        </w:rPr>
        <w:t>г. по 31.12.20</w:t>
      </w:r>
      <w:r w:rsidR="008C0021">
        <w:rPr>
          <w:rFonts w:ascii="Times New Roman" w:hAnsi="Times New Roman" w:cs="Times New Roman"/>
          <w:sz w:val="28"/>
          <w:szCs w:val="28"/>
        </w:rPr>
        <w:t xml:space="preserve">21 </w:t>
      </w:r>
      <w:r w:rsidR="008C0021" w:rsidRPr="00556C2D">
        <w:rPr>
          <w:rFonts w:ascii="Times New Roman" w:hAnsi="Times New Roman" w:cs="Times New Roman"/>
          <w:sz w:val="28"/>
          <w:szCs w:val="28"/>
        </w:rPr>
        <w:t>г.</w:t>
      </w:r>
    </w:p>
    <w:p w:rsidR="00556C2D" w:rsidRPr="00556C2D" w:rsidRDefault="007A214E" w:rsidP="00E86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C2D" w:rsidRPr="00556C2D">
        <w:rPr>
          <w:rFonts w:ascii="Times New Roman" w:hAnsi="Times New Roman" w:cs="Times New Roman"/>
          <w:sz w:val="28"/>
          <w:szCs w:val="28"/>
        </w:rPr>
        <w:t>. Настоящее  решение  вступает в силу со дня его обнародования.</w:t>
      </w:r>
    </w:p>
    <w:p w:rsidR="00556C2D" w:rsidRPr="00556C2D" w:rsidRDefault="007A214E" w:rsidP="00E86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C2D" w:rsidRPr="00556C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6C2D" w:rsidRPr="00556C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6C2D" w:rsidRPr="00556C2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 оставляю за собой.</w:t>
      </w:r>
    </w:p>
    <w:p w:rsidR="00556C2D" w:rsidRPr="00556C2D" w:rsidRDefault="00556C2D" w:rsidP="00E86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C2D" w:rsidRPr="00556C2D" w:rsidRDefault="00556C2D" w:rsidP="0055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35D" w:rsidRDefault="008C0021" w:rsidP="00556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1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60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</w:p>
    <w:p w:rsidR="00330006" w:rsidRDefault="00556C2D" w:rsidP="003300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6367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5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0021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8C0021">
        <w:rPr>
          <w:rFonts w:ascii="Times New Roman" w:hAnsi="Times New Roman" w:cs="Times New Roman"/>
          <w:sz w:val="28"/>
          <w:szCs w:val="28"/>
        </w:rPr>
        <w:t>Лаптиев</w:t>
      </w:r>
      <w:proofErr w:type="spellEnd"/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Default="00330006" w:rsidP="00330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06" w:rsidRPr="00C73660" w:rsidRDefault="00330006" w:rsidP="00330006">
      <w:pPr>
        <w:shd w:val="clear" w:color="auto" w:fill="FFFFFF"/>
        <w:ind w:left="-1418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006" w:rsidRPr="00C73660" w:rsidRDefault="00330006" w:rsidP="006334A9">
      <w:pPr>
        <w:pStyle w:val="a4"/>
        <w:ind w:left="-426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60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660">
        <w:rPr>
          <w:rFonts w:ascii="Times New Roman" w:hAnsi="Times New Roman" w:cs="Times New Roman"/>
          <w:color w:val="202020"/>
          <w:spacing w:val="-6"/>
          <w:sz w:val="24"/>
          <w:szCs w:val="24"/>
        </w:rPr>
        <w:t xml:space="preserve">№_____   </w:t>
      </w:r>
    </w:p>
    <w:p w:rsidR="00330006" w:rsidRPr="00C73660" w:rsidRDefault="00330006" w:rsidP="006334A9">
      <w:pPr>
        <w:pStyle w:val="a4"/>
        <w:ind w:left="-426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60">
        <w:rPr>
          <w:rFonts w:ascii="Times New Roman" w:hAnsi="Times New Roman" w:cs="Times New Roman"/>
          <w:b/>
          <w:sz w:val="24"/>
          <w:szCs w:val="24"/>
        </w:rPr>
        <w:t xml:space="preserve">МЕЖДУ АДМИНИСТРАЦИЕЙ </w:t>
      </w:r>
      <w:r w:rsidR="004F160D">
        <w:rPr>
          <w:rFonts w:ascii="Times New Roman" w:hAnsi="Times New Roman" w:cs="Times New Roman"/>
          <w:b/>
          <w:sz w:val="24"/>
          <w:szCs w:val="24"/>
        </w:rPr>
        <w:t xml:space="preserve">ПЕСКОВСКОГО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C7366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ПЕТРОПАВЛОВСКОГО МУНИЦИПАЛЬНОГО</w:t>
      </w:r>
      <w:r w:rsidRPr="00C7366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РАЙОНА   И АДМИНИСТРАЦИЕЙ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ПЕТРОПАВЛОВСКОГО </w:t>
      </w:r>
      <w:r w:rsidRPr="00C73660">
        <w:rPr>
          <w:rFonts w:ascii="Times New Roman" w:hAnsi="Times New Roman" w:cs="Times New Roman"/>
          <w:b/>
          <w:spacing w:val="-3"/>
          <w:sz w:val="24"/>
          <w:szCs w:val="24"/>
        </w:rPr>
        <w:t>МУНИЦИПАЛЬНОГО РАЙОНА</w:t>
      </w:r>
    </w:p>
    <w:p w:rsidR="00330006" w:rsidRPr="00C73660" w:rsidRDefault="00330006" w:rsidP="006334A9">
      <w:pPr>
        <w:pStyle w:val="a4"/>
        <w:ind w:left="-426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60">
        <w:rPr>
          <w:rFonts w:ascii="Times New Roman" w:hAnsi="Times New Roman" w:cs="Times New Roman"/>
          <w:b/>
          <w:color w:val="202020"/>
          <w:spacing w:val="-6"/>
          <w:sz w:val="24"/>
          <w:szCs w:val="24"/>
        </w:rPr>
        <w:t xml:space="preserve">О ПЕРЕДАЧЕ </w:t>
      </w:r>
      <w:r w:rsidRPr="00C73660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ОСУЩЕСТВЛЕНИЯ </w:t>
      </w:r>
      <w:r w:rsidRPr="00C73660">
        <w:rPr>
          <w:rFonts w:ascii="Times New Roman" w:hAnsi="Times New Roman" w:cs="Times New Roman"/>
          <w:b/>
          <w:sz w:val="24"/>
          <w:szCs w:val="24"/>
        </w:rPr>
        <w:t>ЧАСТИ ПОЛНОМОЧИЙ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30006" w:rsidRPr="00C73660" w:rsidRDefault="00330006" w:rsidP="006334A9">
      <w:pPr>
        <w:pStyle w:val="a4"/>
        <w:ind w:left="-426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6334A9">
        <w:rPr>
          <w:rFonts w:ascii="Times New Roman" w:hAnsi="Times New Roman" w:cs="Times New Roman"/>
          <w:sz w:val="24"/>
          <w:szCs w:val="24"/>
        </w:rPr>
        <w:t xml:space="preserve"> </w:t>
      </w:r>
      <w:r w:rsidR="004F160D">
        <w:rPr>
          <w:rFonts w:ascii="Times New Roman" w:hAnsi="Times New Roman" w:cs="Times New Roman"/>
          <w:sz w:val="24"/>
          <w:szCs w:val="24"/>
        </w:rPr>
        <w:t xml:space="preserve">Пески </w:t>
      </w:r>
      <w:r>
        <w:rPr>
          <w:rFonts w:ascii="Times New Roman" w:hAnsi="Times New Roman" w:cs="Times New Roman"/>
          <w:color w:val="20202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20202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20202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202020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202020"/>
          <w:spacing w:val="-6"/>
          <w:sz w:val="24"/>
          <w:szCs w:val="24"/>
        </w:rPr>
        <w:tab/>
        <w:t xml:space="preserve">       </w:t>
      </w:r>
      <w:r w:rsidR="006334A9">
        <w:rPr>
          <w:rFonts w:ascii="Times New Roman" w:hAnsi="Times New Roman" w:cs="Times New Roman"/>
          <w:color w:val="202020"/>
          <w:spacing w:val="-6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202020"/>
          <w:spacing w:val="-6"/>
          <w:sz w:val="24"/>
          <w:szCs w:val="24"/>
        </w:rPr>
        <w:t xml:space="preserve">      «</w:t>
      </w:r>
      <w:r w:rsidR="006334A9">
        <w:rPr>
          <w:rFonts w:ascii="Times New Roman" w:hAnsi="Times New Roman" w:cs="Times New Roman"/>
          <w:color w:val="202020"/>
          <w:spacing w:val="-6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02020"/>
          <w:spacing w:val="-6"/>
          <w:sz w:val="24"/>
          <w:szCs w:val="24"/>
        </w:rPr>
        <w:t>»</w:t>
      </w:r>
      <w:r w:rsidR="006334A9">
        <w:rPr>
          <w:rFonts w:ascii="Times New Roman" w:hAnsi="Times New Roman" w:cs="Times New Roman"/>
          <w:color w:val="202020"/>
          <w:spacing w:val="-6"/>
          <w:sz w:val="24"/>
          <w:szCs w:val="24"/>
        </w:rPr>
        <w:t xml:space="preserve">                               </w:t>
      </w:r>
      <w:proofErr w:type="gramStart"/>
      <w:r w:rsidRPr="00C73660">
        <w:rPr>
          <w:rFonts w:ascii="Times New Roman" w:hAnsi="Times New Roman" w:cs="Times New Roman"/>
          <w:color w:val="202020"/>
          <w:spacing w:val="-6"/>
          <w:sz w:val="24"/>
          <w:szCs w:val="24"/>
        </w:rPr>
        <w:t>г</w:t>
      </w:r>
      <w:proofErr w:type="gramEnd"/>
      <w:r w:rsidRPr="00C73660">
        <w:rPr>
          <w:rFonts w:ascii="Times New Roman" w:hAnsi="Times New Roman" w:cs="Times New Roman"/>
          <w:color w:val="202020"/>
          <w:spacing w:val="-6"/>
          <w:sz w:val="24"/>
          <w:szCs w:val="24"/>
        </w:rPr>
        <w:t xml:space="preserve">.                          </w:t>
      </w:r>
      <w:r w:rsidRPr="00C73660">
        <w:rPr>
          <w:rFonts w:ascii="Times New Roman" w:hAnsi="Times New Roman" w:cs="Times New Roman"/>
          <w:sz w:val="24"/>
          <w:szCs w:val="24"/>
        </w:rPr>
        <w:tab/>
      </w:r>
    </w:p>
    <w:p w:rsidR="00330006" w:rsidRPr="00AF756C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4F160D">
        <w:rPr>
          <w:rFonts w:ascii="Times New Roman" w:hAnsi="Times New Roman" w:cs="Times New Roman"/>
          <w:b/>
          <w:sz w:val="24"/>
          <w:szCs w:val="24"/>
        </w:rPr>
        <w:t>Песковского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C73660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Петропавловского </w:t>
      </w:r>
      <w:r w:rsidRPr="00C73660"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 области,</w:t>
      </w:r>
      <w:r w:rsidRPr="00C73660">
        <w:rPr>
          <w:rFonts w:ascii="Times New Roman" w:hAnsi="Times New Roman" w:cs="Times New Roman"/>
          <w:sz w:val="24"/>
          <w:szCs w:val="24"/>
        </w:rPr>
        <w:t xml:space="preserve"> именуемая в дальнейшем «Администрация поселения», в лице </w:t>
      </w:r>
      <w:r w:rsidR="008C0021">
        <w:rPr>
          <w:rFonts w:ascii="Times New Roman" w:hAnsi="Times New Roman" w:cs="Times New Roman"/>
          <w:sz w:val="24"/>
          <w:szCs w:val="24"/>
        </w:rPr>
        <w:t>глава</w:t>
      </w:r>
      <w:r w:rsidRPr="00C7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60D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C7366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021">
        <w:rPr>
          <w:rFonts w:ascii="Times New Roman" w:hAnsi="Times New Roman" w:cs="Times New Roman"/>
          <w:sz w:val="24"/>
          <w:szCs w:val="24"/>
        </w:rPr>
        <w:t>Лаптиева</w:t>
      </w:r>
      <w:proofErr w:type="spellEnd"/>
      <w:r w:rsidR="008C0021">
        <w:rPr>
          <w:rFonts w:ascii="Times New Roman" w:hAnsi="Times New Roman" w:cs="Times New Roman"/>
          <w:sz w:val="24"/>
          <w:szCs w:val="24"/>
        </w:rPr>
        <w:t xml:space="preserve"> Владимира Григорьевича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3660">
        <w:rPr>
          <w:rFonts w:ascii="Times New Roman" w:hAnsi="Times New Roman" w:cs="Times New Roman"/>
          <w:sz w:val="24"/>
          <w:szCs w:val="24"/>
        </w:rPr>
        <w:t>действующе</w:t>
      </w:r>
      <w:r w:rsidR="008C0021">
        <w:rPr>
          <w:rFonts w:ascii="Times New Roman" w:hAnsi="Times New Roman" w:cs="Times New Roman"/>
          <w:sz w:val="24"/>
          <w:szCs w:val="24"/>
        </w:rPr>
        <w:t>го</w:t>
      </w:r>
      <w:r w:rsidRPr="00C73660">
        <w:rPr>
          <w:rFonts w:ascii="Times New Roman" w:hAnsi="Times New Roman" w:cs="Times New Roman"/>
          <w:sz w:val="24"/>
          <w:szCs w:val="24"/>
        </w:rPr>
        <w:t xml:space="preserve"> на основании Устава </w:t>
      </w:r>
      <w:proofErr w:type="spellStart"/>
      <w:r w:rsidR="004F160D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73660">
        <w:rPr>
          <w:rFonts w:ascii="Times New Roman" w:hAnsi="Times New Roman" w:cs="Times New Roman"/>
          <w:sz w:val="24"/>
          <w:szCs w:val="24"/>
        </w:rPr>
        <w:t xml:space="preserve"> поселения, с одной стороны, и </w:t>
      </w:r>
      <w:r w:rsidRPr="00C7366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Петропавловского </w:t>
      </w:r>
      <w:r w:rsidRPr="00C73660"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 области</w:t>
      </w:r>
      <w:r w:rsidRPr="00C73660">
        <w:rPr>
          <w:rFonts w:ascii="Times New Roman" w:hAnsi="Times New Roman" w:cs="Times New Roman"/>
          <w:sz w:val="24"/>
          <w:szCs w:val="24"/>
        </w:rPr>
        <w:t xml:space="preserve">, именуемая в дальнейшем «Администрация района», в лице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Петропавловского </w:t>
      </w:r>
      <w:r w:rsidRPr="00C73660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Шевченко Юрия Петровича</w:t>
      </w:r>
      <w:r w:rsidRPr="00C7366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660">
        <w:rPr>
          <w:rFonts w:ascii="Times New Roman" w:hAnsi="Times New Roman" w:cs="Times New Roman"/>
          <w:sz w:val="24"/>
          <w:szCs w:val="24"/>
        </w:rPr>
        <w:t xml:space="preserve">муниципального района,  с другой стороны, вместе именуемые «Стороны», </w:t>
      </w:r>
      <w:r w:rsidRPr="00AF756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Уставом  </w:t>
      </w:r>
      <w:proofErr w:type="spellStart"/>
      <w:r w:rsidR="004F160D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4F160D">
        <w:rPr>
          <w:rFonts w:ascii="Times New Roman" w:hAnsi="Times New Roman" w:cs="Times New Roman"/>
          <w:sz w:val="24"/>
          <w:szCs w:val="24"/>
        </w:rPr>
        <w:t xml:space="preserve"> </w:t>
      </w:r>
      <w:r w:rsidRPr="00AF756C">
        <w:rPr>
          <w:rFonts w:ascii="Times New Roman" w:hAnsi="Times New Roman" w:cs="Times New Roman"/>
          <w:sz w:val="24"/>
          <w:szCs w:val="24"/>
        </w:rPr>
        <w:t>сельского поселения, Уставом Петропавловского муниципального района, признавая необходимость сохранения на территории района архитектурной службы в целях решения вопросов градостроительства, для долговременного сотрудничества на договорной основе заключили настоящее соглашение о нижеследующем:</w:t>
      </w:r>
      <w:proofErr w:type="gramEnd"/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73660">
        <w:rPr>
          <w:rFonts w:ascii="Times New Roman" w:hAnsi="Times New Roman" w:cs="Times New Roman"/>
          <w:sz w:val="24"/>
          <w:szCs w:val="24"/>
        </w:rPr>
        <w:tab/>
      </w:r>
      <w:r w:rsidRPr="00C73660">
        <w:rPr>
          <w:rFonts w:ascii="Times New Roman" w:hAnsi="Times New Roman" w:cs="Times New Roman"/>
          <w:sz w:val="24"/>
          <w:szCs w:val="24"/>
        </w:rPr>
        <w:tab/>
      </w:r>
      <w:r w:rsidRPr="00C73660">
        <w:rPr>
          <w:rFonts w:ascii="Times New Roman" w:hAnsi="Times New Roman" w:cs="Times New Roman"/>
          <w:sz w:val="24"/>
          <w:szCs w:val="24"/>
        </w:rPr>
        <w:tab/>
      </w:r>
      <w:r w:rsidRPr="00C73660">
        <w:rPr>
          <w:rFonts w:ascii="Times New Roman" w:hAnsi="Times New Roman" w:cs="Times New Roman"/>
          <w:sz w:val="24"/>
          <w:szCs w:val="24"/>
        </w:rPr>
        <w:tab/>
      </w:r>
      <w:r w:rsidRPr="00C73660">
        <w:rPr>
          <w:rFonts w:ascii="Times New Roman" w:hAnsi="Times New Roman" w:cs="Times New Roman"/>
          <w:sz w:val="24"/>
          <w:szCs w:val="24"/>
        </w:rPr>
        <w:tab/>
      </w:r>
    </w:p>
    <w:p w:rsidR="00330006" w:rsidRPr="00E308AB" w:rsidRDefault="00330006" w:rsidP="006334A9">
      <w:pPr>
        <w:pStyle w:val="a4"/>
        <w:ind w:left="-426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AB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73660">
        <w:rPr>
          <w:rFonts w:ascii="Times New Roman" w:hAnsi="Times New Roman" w:cs="Times New Roman"/>
          <w:sz w:val="24"/>
          <w:szCs w:val="24"/>
        </w:rPr>
        <w:t xml:space="preserve">1.1. Настоящее соглашение закрепляет передачу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Петропавловского </w:t>
      </w:r>
      <w:r w:rsidRPr="00C73660">
        <w:rPr>
          <w:rFonts w:ascii="Times New Roman" w:hAnsi="Times New Roman" w:cs="Times New Roman"/>
          <w:sz w:val="24"/>
          <w:szCs w:val="24"/>
        </w:rPr>
        <w:t xml:space="preserve">муниципального района осуществления части полномочий </w:t>
      </w:r>
      <w:proofErr w:type="spellStart"/>
      <w:r w:rsidR="004F160D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73660">
        <w:rPr>
          <w:rFonts w:ascii="Times New Roman" w:hAnsi="Times New Roman" w:cs="Times New Roman"/>
          <w:sz w:val="24"/>
          <w:szCs w:val="24"/>
        </w:rPr>
        <w:t xml:space="preserve"> поселения по вопросам градостроительства.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73660">
        <w:rPr>
          <w:rFonts w:ascii="Times New Roman" w:hAnsi="Times New Roman" w:cs="Times New Roman"/>
          <w:sz w:val="24"/>
          <w:szCs w:val="24"/>
        </w:rPr>
        <w:t xml:space="preserve">1.2. Администрация </w:t>
      </w:r>
      <w:proofErr w:type="spellStart"/>
      <w:r w:rsidR="004F160D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73660">
        <w:rPr>
          <w:rFonts w:ascii="Times New Roman" w:hAnsi="Times New Roman" w:cs="Times New Roman"/>
          <w:sz w:val="24"/>
          <w:szCs w:val="24"/>
        </w:rPr>
        <w:t xml:space="preserve"> поселения передает администрации </w:t>
      </w:r>
      <w:r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C73660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осуществление полномочий  по вопросам:</w:t>
      </w:r>
    </w:p>
    <w:p w:rsidR="00330006" w:rsidRPr="002C5F3D" w:rsidRDefault="00330006" w:rsidP="006334A9">
      <w:pPr>
        <w:pStyle w:val="a5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426" w:right="-1"/>
        <w:jc w:val="both"/>
        <w:outlineLvl w:val="1"/>
      </w:pPr>
      <w:proofErr w:type="gramStart"/>
      <w:r w:rsidRPr="00337A7F">
        <w:t>по выдаче разрешений на строительство, по выдаче разрешений на ввод объектов в эксплуатацию при осуществлении строительства, реконструкции,</w:t>
      </w:r>
      <w:r>
        <w:t xml:space="preserve"> </w:t>
      </w:r>
      <w:r w:rsidRPr="00337A7F">
        <w:t>капитального ремонта объектов капитального строительства, предоставление градостроительного плана земельного участка, выдача акта освидетельствования проведения основных работ по строительству</w:t>
      </w:r>
      <w:r w:rsidR="004F160D">
        <w:t xml:space="preserve"> (</w:t>
      </w:r>
      <w:r w:rsidRPr="00337A7F">
        <w:t>реконструкции) объекта индивидуального строительства с привлечением средств материнского (се</w:t>
      </w:r>
      <w:r w:rsidR="004F160D">
        <w:t>мейного</w:t>
      </w:r>
      <w:r w:rsidRPr="00337A7F">
        <w:t>) капитала,</w:t>
      </w:r>
      <w:r w:rsidRPr="0065516A">
        <w:rPr>
          <w:b/>
        </w:rPr>
        <w:t xml:space="preserve"> </w:t>
      </w:r>
      <w:r w:rsidRPr="00D37B69">
        <w:rPr>
          <w:bCs/>
          <w:iCs/>
        </w:rPr>
        <w:t>предоставление решения о согласовании архитектурно-градостроительного облика объекта,</w:t>
      </w:r>
      <w:r>
        <w:t xml:space="preserve"> расположенного на территории поселения.</w:t>
      </w:r>
      <w:proofErr w:type="gramEnd"/>
    </w:p>
    <w:p w:rsidR="00330006" w:rsidRDefault="00330006" w:rsidP="006334A9">
      <w:pPr>
        <w:pStyle w:val="a4"/>
        <w:ind w:left="-426" w:right="-1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330006" w:rsidRPr="00A5724E" w:rsidRDefault="00330006" w:rsidP="006334A9">
      <w:pPr>
        <w:pStyle w:val="a4"/>
        <w:ind w:left="-426" w:right="-1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A5724E">
        <w:rPr>
          <w:rFonts w:ascii="Times New Roman" w:hAnsi="Times New Roman" w:cs="Times New Roman"/>
          <w:b/>
          <w:spacing w:val="2"/>
          <w:sz w:val="24"/>
          <w:szCs w:val="24"/>
        </w:rPr>
        <w:t>2. Порядок определения ежегодного объема  межбюджетных трансфертов</w:t>
      </w:r>
    </w:p>
    <w:p w:rsidR="00330006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7"/>
          <w:sz w:val="24"/>
          <w:szCs w:val="24"/>
        </w:rPr>
        <w:t>2.1.</w:t>
      </w:r>
      <w:r w:rsidRPr="00C73660">
        <w:rPr>
          <w:rFonts w:ascii="Times New Roman" w:hAnsi="Times New Roman" w:cs="Times New Roman"/>
          <w:spacing w:val="-3"/>
          <w:sz w:val="24"/>
          <w:szCs w:val="24"/>
        </w:rPr>
        <w:t xml:space="preserve">Передача осуществления части полномочий по предмету настоящего соглашения </w:t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>осуществляется за счет межбюджетных трансфертов, предоставляемых ежегодно бюджету муниципального района из бюджета поселения 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30006" w:rsidRPr="008834EE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Размер межбюджетных трансфертов на 201</w:t>
      </w:r>
      <w:r w:rsidR="008C0021">
        <w:rPr>
          <w:rFonts w:ascii="Times New Roman" w:hAnsi="Times New Roman" w:cs="Times New Roman"/>
          <w:spacing w:val="-2"/>
          <w:sz w:val="24"/>
          <w:szCs w:val="24"/>
        </w:rPr>
        <w:t>9-2021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год</w:t>
      </w:r>
      <w:r w:rsidR="008C0021"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устанавливается в соответствии с </w:t>
      </w:r>
      <w:r w:rsidRPr="00BA5E64">
        <w:rPr>
          <w:rFonts w:ascii="Times New Roman" w:hAnsi="Times New Roman" w:cs="Times New Roman"/>
          <w:sz w:val="24"/>
          <w:szCs w:val="24"/>
        </w:rPr>
        <w:t xml:space="preserve">Методикой расчета </w:t>
      </w:r>
      <w:r w:rsidRPr="00BA5E64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межбюджетных трансфертов, передаваемых из бюджета сельского  поселения в бюджет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Петропавловского </w:t>
      </w:r>
      <w:r w:rsidRPr="00BA5E6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на осуществление части полномочий  в соответствии с заключенными соглашениями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утвержденной решением Совета народных депутатов Петропавловского муниципального района Воронежской области и решением Совета народных депутатов </w:t>
      </w:r>
      <w:proofErr w:type="spellStart"/>
      <w:r w:rsidR="004F160D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Петропавловского муниципального района Воронежской области и составляет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_____  </w:t>
      </w:r>
      <w:proofErr w:type="gramStart"/>
      <w:r w:rsidRPr="008834EE">
        <w:rPr>
          <w:rFonts w:ascii="Times New Roman" w:hAnsi="Times New Roman" w:cs="Times New Roman"/>
          <w:b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Pr="008834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End"/>
      <w:r w:rsidRPr="008834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тысяч) </w:t>
      </w:r>
      <w:r w:rsidRPr="008834EE">
        <w:rPr>
          <w:rFonts w:ascii="Times New Roman" w:hAnsi="Times New Roman" w:cs="Times New Roman"/>
          <w:b/>
          <w:spacing w:val="1"/>
          <w:sz w:val="24"/>
          <w:szCs w:val="24"/>
        </w:rPr>
        <w:t>рублей.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>2.2. Расчет объема межбюджетных трансфертов на осуществление части полномочий является неотъемлемой частью настоящего соглашения.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2.3</w:t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. Формирование, перечисление и учет межбюджетных трансфертов, предоставляемых из бюджета </w:t>
      </w:r>
      <w:r w:rsidRPr="00C73660">
        <w:rPr>
          <w:rFonts w:ascii="Times New Roman" w:hAnsi="Times New Roman" w:cs="Times New Roman"/>
          <w:spacing w:val="-3"/>
          <w:sz w:val="24"/>
          <w:szCs w:val="24"/>
        </w:rPr>
        <w:t>поселения   бюджету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660">
        <w:rPr>
          <w:rFonts w:ascii="Times New Roman" w:hAnsi="Times New Roman" w:cs="Times New Roman"/>
          <w:spacing w:val="4"/>
          <w:sz w:val="24"/>
          <w:szCs w:val="24"/>
        </w:rPr>
        <w:t xml:space="preserve">муниципального района на реализацию полномочий, указанных в п.   1.2. </w:t>
      </w:r>
      <w:r w:rsidRPr="00C73660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  соглашения,    осуществляется   в   соответствии   с   бюджетным </w:t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>законодательством Российской Федерации.</w:t>
      </w:r>
    </w:p>
    <w:p w:rsidR="00330006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30006" w:rsidRPr="00A5724E" w:rsidRDefault="00330006" w:rsidP="006334A9">
      <w:pPr>
        <w:pStyle w:val="a4"/>
        <w:ind w:left="-426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4E">
        <w:rPr>
          <w:rFonts w:ascii="Times New Roman" w:hAnsi="Times New Roman" w:cs="Times New Roman"/>
          <w:b/>
          <w:spacing w:val="-3"/>
          <w:sz w:val="24"/>
          <w:szCs w:val="24"/>
        </w:rPr>
        <w:t>3. Права и обязанности Сторон</w:t>
      </w:r>
    </w:p>
    <w:p w:rsidR="00330006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73660">
        <w:rPr>
          <w:rFonts w:ascii="Times New Roman" w:hAnsi="Times New Roman" w:cs="Times New Roman"/>
          <w:spacing w:val="-10"/>
          <w:sz w:val="24"/>
          <w:szCs w:val="24"/>
        </w:rPr>
        <w:t xml:space="preserve">3.1. </w:t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>Администрация поселения:</w:t>
      </w:r>
    </w:p>
    <w:p w:rsidR="00330006" w:rsidRPr="00A5724E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3.1.1.Перечисляет администрации района финансовые средства в виде межбюджетных трансфертов, предназначенные   для   исполнения   переданных   по   настоящему соглашению </w:t>
      </w:r>
      <w:r w:rsidRPr="00C73660">
        <w:rPr>
          <w:rFonts w:ascii="Times New Roman" w:hAnsi="Times New Roman" w:cs="Times New Roman"/>
          <w:sz w:val="24"/>
          <w:szCs w:val="24"/>
        </w:rPr>
        <w:t>полномочий, в размере и порядке, установленных разделом 2 настоящего соглашения.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366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73660">
        <w:rPr>
          <w:rFonts w:ascii="Times New Roman" w:hAnsi="Times New Roman" w:cs="Times New Roman"/>
          <w:sz w:val="24"/>
          <w:szCs w:val="24"/>
        </w:rPr>
        <w:t xml:space="preserve">3.1.2.Осуществляет </w:t>
      </w:r>
      <w:proofErr w:type="gramStart"/>
      <w:r w:rsidRPr="00C736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3660">
        <w:rPr>
          <w:rFonts w:ascii="Times New Roman" w:hAnsi="Times New Roman" w:cs="Times New Roman"/>
          <w:sz w:val="24"/>
          <w:szCs w:val="24"/>
        </w:rPr>
        <w:t xml:space="preserve"> исполнением Администрацией района переданных ей </w:t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полномочий, а также за целевым использованием финансовых средств, предоставленных на эти цели. В случае выявления нарушений дает обязательные для    исполнения     Администрацией     района     письменные предписания для </w:t>
      </w:r>
      <w:r w:rsidRPr="00C73660">
        <w:rPr>
          <w:rFonts w:ascii="Times New Roman" w:hAnsi="Times New Roman" w:cs="Times New Roman"/>
          <w:spacing w:val="-3"/>
          <w:sz w:val="24"/>
          <w:szCs w:val="24"/>
        </w:rPr>
        <w:t>устранения выявленных нарушений в определенный срок с момента уведомления.</w:t>
      </w:r>
    </w:p>
    <w:p w:rsidR="00330006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ab/>
      </w:r>
      <w:r w:rsidRPr="00C73660">
        <w:rPr>
          <w:rFonts w:ascii="Times New Roman" w:hAnsi="Times New Roman" w:cs="Times New Roman"/>
          <w:spacing w:val="-12"/>
          <w:sz w:val="24"/>
          <w:szCs w:val="24"/>
        </w:rPr>
        <w:t>3.2.</w:t>
      </w:r>
      <w:r w:rsidRPr="00C73660">
        <w:rPr>
          <w:rFonts w:ascii="Times New Roman" w:hAnsi="Times New Roman" w:cs="Times New Roman"/>
          <w:sz w:val="24"/>
          <w:szCs w:val="24"/>
        </w:rPr>
        <w:tab/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>Администрация района:</w:t>
      </w:r>
    </w:p>
    <w:p w:rsidR="00330006" w:rsidRPr="00A5724E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C73660">
        <w:rPr>
          <w:rFonts w:ascii="Times New Roman" w:hAnsi="Times New Roman" w:cs="Times New Roman"/>
          <w:spacing w:val="-3"/>
          <w:sz w:val="24"/>
          <w:szCs w:val="24"/>
        </w:rPr>
        <w:t xml:space="preserve">3.2.1.Осуществляет     переданные     ей     Администрацией     поселения полномочия </w:t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в   соответствии   с   пунктом   1.2.   настоящего   соглашения   и действующим законодательством   в   </w:t>
      </w:r>
      <w:proofErr w:type="gramStart"/>
      <w:r w:rsidRPr="00C73660">
        <w:rPr>
          <w:rFonts w:ascii="Times New Roman" w:hAnsi="Times New Roman" w:cs="Times New Roman"/>
          <w:spacing w:val="-2"/>
          <w:sz w:val="24"/>
          <w:szCs w:val="24"/>
        </w:rPr>
        <w:t>пределах</w:t>
      </w:r>
      <w:proofErr w:type="gramEnd"/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  выделенных   на   эти   цели финансовых средств.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73660">
        <w:rPr>
          <w:rFonts w:ascii="Times New Roman" w:hAnsi="Times New Roman" w:cs="Times New Roman"/>
          <w:spacing w:val="-3"/>
          <w:sz w:val="24"/>
          <w:szCs w:val="24"/>
        </w:rPr>
        <w:t xml:space="preserve">3.2.2. Рассматривает      представленные      Администрацией      поселения требования </w:t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об устранении выявленных нарушений со стороны администрации района по </w:t>
      </w:r>
      <w:r w:rsidRPr="00C73660">
        <w:rPr>
          <w:rFonts w:ascii="Times New Roman" w:hAnsi="Times New Roman" w:cs="Times New Roman"/>
          <w:spacing w:val="-1"/>
          <w:sz w:val="24"/>
          <w:szCs w:val="24"/>
        </w:rPr>
        <w:t xml:space="preserve">реализации переданных Администрацией поселения полномочий не позднее чем в </w:t>
      </w:r>
      <w:r w:rsidRPr="00C73660">
        <w:rPr>
          <w:rFonts w:ascii="Times New Roman" w:hAnsi="Times New Roman" w:cs="Times New Roman"/>
          <w:spacing w:val="1"/>
          <w:sz w:val="24"/>
          <w:szCs w:val="24"/>
        </w:rPr>
        <w:t xml:space="preserve">месячный срок (если в требовании не указан иной срок) принимает меры по </w:t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устранению нарушений и незамедлительно сообщает об этом Администрации </w:t>
      </w:r>
      <w:r w:rsidRPr="00C73660">
        <w:rPr>
          <w:rFonts w:ascii="Times New Roman" w:hAnsi="Times New Roman" w:cs="Times New Roman"/>
          <w:sz w:val="24"/>
          <w:szCs w:val="24"/>
        </w:rPr>
        <w:t>поселения.</w:t>
      </w:r>
    </w:p>
    <w:p w:rsidR="00330006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3660">
        <w:rPr>
          <w:rFonts w:ascii="Times New Roman" w:hAnsi="Times New Roman" w:cs="Times New Roman"/>
          <w:spacing w:val="-3"/>
          <w:sz w:val="24"/>
          <w:szCs w:val="24"/>
        </w:rPr>
        <w:t xml:space="preserve">3.2.3. Ежеквартально,   не   позднее   20   числа   месяца,   следующего   за отчетным периодом,    представляет   Администрации   поселения    отчет   об использовании </w:t>
      </w:r>
      <w:r w:rsidRPr="00C73660">
        <w:rPr>
          <w:rFonts w:ascii="Times New Roman" w:hAnsi="Times New Roman" w:cs="Times New Roman"/>
          <w:spacing w:val="-1"/>
          <w:sz w:val="24"/>
          <w:szCs w:val="24"/>
        </w:rPr>
        <w:t xml:space="preserve">финансовых    средств,  для   исполнения     переданных     по настоящему </w:t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>соглашению полномочий.</w:t>
      </w:r>
    </w:p>
    <w:p w:rsidR="00330006" w:rsidRPr="00A5724E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10-ти </w:t>
      </w:r>
      <w:proofErr w:type="spellStart"/>
      <w:r w:rsidRPr="00C73660">
        <w:rPr>
          <w:rFonts w:ascii="Times New Roman" w:hAnsi="Times New Roman" w:cs="Times New Roman"/>
          <w:spacing w:val="-2"/>
          <w:sz w:val="24"/>
          <w:szCs w:val="24"/>
        </w:rPr>
        <w:t>дневный</w:t>
      </w:r>
      <w:proofErr w:type="spellEnd"/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срок. Администрация поселения рассматривает такое сообщение в течение 5- </w:t>
      </w:r>
      <w:proofErr w:type="spellStart"/>
      <w:r w:rsidRPr="00C73660">
        <w:rPr>
          <w:rFonts w:ascii="Times New Roman" w:hAnsi="Times New Roman" w:cs="Times New Roman"/>
          <w:spacing w:val="-2"/>
          <w:sz w:val="24"/>
          <w:szCs w:val="24"/>
        </w:rPr>
        <w:t>ти</w:t>
      </w:r>
      <w:proofErr w:type="spellEnd"/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дней с момента его поступления.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30006" w:rsidRPr="003E41E8" w:rsidRDefault="00330006" w:rsidP="006334A9">
      <w:pPr>
        <w:pStyle w:val="a4"/>
        <w:ind w:left="-426" w:right="-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E41E8">
        <w:rPr>
          <w:rFonts w:ascii="Times New Roman" w:hAnsi="Times New Roman" w:cs="Times New Roman"/>
          <w:b/>
          <w:spacing w:val="-2"/>
          <w:sz w:val="24"/>
          <w:szCs w:val="24"/>
        </w:rPr>
        <w:t>4.Ответственность Сторон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10-ти </w:t>
      </w:r>
      <w:proofErr w:type="spellStart"/>
      <w:r w:rsidRPr="00C73660">
        <w:rPr>
          <w:rFonts w:ascii="Times New Roman" w:hAnsi="Times New Roman" w:cs="Times New Roman"/>
          <w:spacing w:val="-2"/>
          <w:sz w:val="24"/>
          <w:szCs w:val="24"/>
        </w:rPr>
        <w:t>дневный</w:t>
      </w:r>
      <w:proofErr w:type="spellEnd"/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10%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>4.2. Администрация района несет ответственность за осуществление переданных ей полномочий  в той мере, в какой эти полномочия обеспечены финансовыми средствами.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 района вправе требовать расторжения данного соглашения, уплаты неустойки в размере 10% от суммы межбюджетных трансфертов за отчетный год, а также возмещения понесенных убытков в части, не покрытой  неустойкой.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30006" w:rsidRPr="003E41E8" w:rsidRDefault="00330006" w:rsidP="006334A9">
      <w:pPr>
        <w:pStyle w:val="a4"/>
        <w:ind w:left="-426" w:right="-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E41E8">
        <w:rPr>
          <w:rFonts w:ascii="Times New Roman" w:hAnsi="Times New Roman" w:cs="Times New Roman"/>
          <w:b/>
          <w:spacing w:val="-2"/>
          <w:sz w:val="24"/>
          <w:szCs w:val="24"/>
        </w:rPr>
        <w:t>5. Срок действия, основания и порядок</w:t>
      </w:r>
    </w:p>
    <w:p w:rsidR="00330006" w:rsidRPr="003E41E8" w:rsidRDefault="00330006" w:rsidP="006334A9">
      <w:pPr>
        <w:pStyle w:val="a4"/>
        <w:ind w:left="-426" w:right="-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E41E8">
        <w:rPr>
          <w:rFonts w:ascii="Times New Roman" w:hAnsi="Times New Roman" w:cs="Times New Roman"/>
          <w:b/>
          <w:spacing w:val="-2"/>
          <w:sz w:val="24"/>
          <w:szCs w:val="24"/>
        </w:rPr>
        <w:t>прекращения  действия соглашения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lastRenderedPageBreak/>
        <w:t>5.1. Настоящее соглашение вступает в силу с 01 января 201</w:t>
      </w:r>
      <w:r w:rsidR="008C0021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года и действует до 31 декабря 20</w:t>
      </w:r>
      <w:r w:rsidR="008C0021">
        <w:rPr>
          <w:rFonts w:ascii="Times New Roman" w:hAnsi="Times New Roman" w:cs="Times New Roman"/>
          <w:spacing w:val="-2"/>
          <w:sz w:val="24"/>
          <w:szCs w:val="24"/>
        </w:rPr>
        <w:t>21</w:t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года.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>5.2. Действие настоящего соглашения  может быть прекращено досрочно: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>5.2.1. по соглашению Сторон;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>5.2.2. в одностороннем порядке в случае: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             - изменения действующего законодательства Российской Федерации и (или) законодательства Воронежской области;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            - неисполнения или ненадлежащего исполнения одной из Сторон своих обязательств в соответствии с настоящим соглашением;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            - если осуществление полномочий становится невозможным либо при 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>5.3 Уведомление о расторжении настоящего соглашения в одностороннем порядке направляется второй стороне не менее чем за один месяц, при этом второй стороне возмещаются все убытки, связанные с  досрочным расторжением соглашения.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30006" w:rsidRPr="00C04CEA" w:rsidRDefault="00330006" w:rsidP="006334A9">
      <w:pPr>
        <w:pStyle w:val="a4"/>
        <w:ind w:left="-426" w:right="-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04CEA">
        <w:rPr>
          <w:rFonts w:ascii="Times New Roman" w:hAnsi="Times New Roman" w:cs="Times New Roman"/>
          <w:b/>
          <w:spacing w:val="-2"/>
          <w:sz w:val="24"/>
          <w:szCs w:val="24"/>
        </w:rPr>
        <w:t>6. Заключительные положения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>6.3. По вопросам, не  урегулированным настоящим соглашением, Стороны руководствуются действующим законодательством.</w:t>
      </w:r>
    </w:p>
    <w:p w:rsidR="00330006" w:rsidRPr="00C73660" w:rsidRDefault="00330006" w:rsidP="006334A9">
      <w:pPr>
        <w:pStyle w:val="a4"/>
        <w:ind w:left="-426"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3660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73660">
        <w:rPr>
          <w:rFonts w:ascii="Times New Roman" w:hAnsi="Times New Roman" w:cs="Times New Roman"/>
          <w:spacing w:val="-2"/>
          <w:sz w:val="24"/>
          <w:szCs w:val="24"/>
        </w:rPr>
        <w:t>6.4. Споры, связанные с исполнением настоящего соглашения, разрешаются  путем проведения переговоров или в судебном порядке.</w:t>
      </w:r>
    </w:p>
    <w:p w:rsidR="00330006" w:rsidRPr="00C73660" w:rsidRDefault="00330006" w:rsidP="00330006">
      <w:pPr>
        <w:pStyle w:val="a4"/>
        <w:ind w:left="-1134" w:right="-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30006" w:rsidRPr="00C04CEA" w:rsidRDefault="00330006" w:rsidP="00330006">
      <w:pPr>
        <w:pStyle w:val="a4"/>
        <w:ind w:left="-1134" w:right="-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04CEA">
        <w:rPr>
          <w:rFonts w:ascii="Times New Roman" w:hAnsi="Times New Roman" w:cs="Times New Roman"/>
          <w:b/>
          <w:spacing w:val="-2"/>
          <w:sz w:val="24"/>
          <w:szCs w:val="24"/>
        </w:rPr>
        <w:t>7.Подписи сторон</w:t>
      </w:r>
    </w:p>
    <w:p w:rsidR="00330006" w:rsidRPr="006F5492" w:rsidRDefault="00330006" w:rsidP="00330006">
      <w:pPr>
        <w:pStyle w:val="a4"/>
        <w:ind w:left="-1134" w:right="-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tbl>
      <w:tblPr>
        <w:tblpPr w:leftFromText="180" w:rightFromText="180" w:vertAnchor="text" w:horzAnchor="page" w:tblpX="1286" w:tblpY="66"/>
        <w:tblW w:w="10008" w:type="dxa"/>
        <w:tblLook w:val="01E0"/>
      </w:tblPr>
      <w:tblGrid>
        <w:gridCol w:w="4968"/>
        <w:gridCol w:w="540"/>
        <w:gridCol w:w="4500"/>
      </w:tblGrid>
      <w:tr w:rsidR="00330006" w:rsidRPr="00DF0BD5" w:rsidTr="00293C5C">
        <w:tc>
          <w:tcPr>
            <w:tcW w:w="4968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F160D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="004F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Петропавловского муниципального района Воронежской области</w:t>
            </w:r>
          </w:p>
        </w:tc>
        <w:tc>
          <w:tcPr>
            <w:tcW w:w="54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Петропавловского муниципального района Воронежской области</w:t>
            </w:r>
          </w:p>
        </w:tc>
      </w:tr>
      <w:tr w:rsidR="00330006" w:rsidRPr="00DF0BD5" w:rsidTr="00293C5C">
        <w:tc>
          <w:tcPr>
            <w:tcW w:w="4968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Индекс, Воронежская обл., Петропавловский р-н, с</w:t>
            </w:r>
            <w:proofErr w:type="gramStart"/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F160D">
              <w:rPr>
                <w:rFonts w:ascii="Times New Roman" w:hAnsi="Times New Roman" w:cs="Times New Roman"/>
                <w:sz w:val="24"/>
                <w:szCs w:val="24"/>
              </w:rPr>
              <w:t>ески</w:t>
            </w: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F160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160D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54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397670, Воронежская обл., с</w:t>
            </w:r>
            <w:proofErr w:type="gramStart"/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етропавловка, ул. Победы.28,</w:t>
            </w:r>
          </w:p>
        </w:tc>
      </w:tr>
      <w:tr w:rsidR="00330006" w:rsidRPr="00DF0BD5" w:rsidTr="00293C5C">
        <w:trPr>
          <w:trHeight w:val="498"/>
        </w:trPr>
        <w:tc>
          <w:tcPr>
            <w:tcW w:w="4968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F160D">
              <w:rPr>
                <w:rFonts w:ascii="Times New Roman" w:hAnsi="Times New Roman" w:cs="Times New Roman"/>
                <w:sz w:val="24"/>
                <w:szCs w:val="24"/>
              </w:rPr>
              <w:t>3622002094</w:t>
            </w:r>
          </w:p>
        </w:tc>
        <w:tc>
          <w:tcPr>
            <w:tcW w:w="54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30006" w:rsidRPr="00DF0BD5" w:rsidRDefault="00330006" w:rsidP="00633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ИНН 3622001439</w:t>
            </w:r>
          </w:p>
        </w:tc>
      </w:tr>
      <w:tr w:rsidR="00330006" w:rsidRPr="00DF0BD5" w:rsidTr="00293C5C">
        <w:tc>
          <w:tcPr>
            <w:tcW w:w="4968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4F160D">
              <w:rPr>
                <w:rFonts w:ascii="Times New Roman" w:hAnsi="Times New Roman" w:cs="Times New Roman"/>
                <w:sz w:val="24"/>
                <w:szCs w:val="24"/>
              </w:rPr>
              <w:t>362201001</w:t>
            </w:r>
          </w:p>
        </w:tc>
        <w:tc>
          <w:tcPr>
            <w:tcW w:w="54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30006" w:rsidRPr="00DF0BD5" w:rsidRDefault="00330006" w:rsidP="00633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КПП 362201001</w:t>
            </w:r>
          </w:p>
        </w:tc>
      </w:tr>
      <w:tr w:rsidR="00330006" w:rsidRPr="00DF0BD5" w:rsidTr="00293C5C">
        <w:tc>
          <w:tcPr>
            <w:tcW w:w="4968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БИК 042007001 ГРКЦ ГУ Банка России по Воронежской области, г</w:t>
            </w:r>
            <w:proofErr w:type="gramStart"/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</w:p>
        </w:tc>
        <w:tc>
          <w:tcPr>
            <w:tcW w:w="54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УФК по Воронежской области (финансовый отдел администрации муниципального района Администрация Петропавловского муниципального района)</w:t>
            </w:r>
          </w:p>
        </w:tc>
      </w:tr>
      <w:tr w:rsidR="00330006" w:rsidRPr="00DF0BD5" w:rsidTr="00293C5C">
        <w:tc>
          <w:tcPr>
            <w:tcW w:w="4968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F0BD5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4F160D">
              <w:rPr>
                <w:rFonts w:ascii="Times New Roman" w:hAnsi="Times New Roman" w:cs="Times New Roman"/>
                <w:sz w:val="24"/>
                <w:szCs w:val="24"/>
              </w:rPr>
              <w:t>40204810500000000814</w:t>
            </w:r>
          </w:p>
          <w:p w:rsidR="00330006" w:rsidRPr="00DF0BD5" w:rsidRDefault="00330006" w:rsidP="00633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0BD5">
              <w:rPr>
                <w:rFonts w:ascii="Times New Roman" w:hAnsi="Times New Roman" w:cs="Times New Roman"/>
                <w:sz w:val="24"/>
                <w:szCs w:val="24"/>
              </w:rPr>
              <w:t xml:space="preserve">       в УФК по Воронежской области</w:t>
            </w:r>
          </w:p>
        </w:tc>
        <w:tc>
          <w:tcPr>
            <w:tcW w:w="54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/с 04313001370 в УФК  по Воронежской области</w:t>
            </w:r>
          </w:p>
        </w:tc>
      </w:tr>
      <w:tr w:rsidR="00330006" w:rsidRPr="00DF0BD5" w:rsidTr="00293C5C">
        <w:tc>
          <w:tcPr>
            <w:tcW w:w="4968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БИК 042007001</w:t>
            </w:r>
          </w:p>
        </w:tc>
      </w:tr>
      <w:tr w:rsidR="00330006" w:rsidRPr="00DF0BD5" w:rsidTr="00293C5C">
        <w:tc>
          <w:tcPr>
            <w:tcW w:w="4968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/с 40101810500000010004</w:t>
            </w:r>
          </w:p>
        </w:tc>
      </w:tr>
      <w:tr w:rsidR="00330006" w:rsidRPr="00DF0BD5" w:rsidTr="00293C5C">
        <w:tc>
          <w:tcPr>
            <w:tcW w:w="4968" w:type="dxa"/>
          </w:tcPr>
          <w:p w:rsidR="00330006" w:rsidRPr="00DF0BD5" w:rsidRDefault="008C0021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F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60D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="00330006" w:rsidRPr="00DF0BD5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06" w:rsidRPr="00DF0BD5" w:rsidRDefault="00330006" w:rsidP="008C0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</w:t>
            </w:r>
            <w:r w:rsidR="008C0021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="008C0021">
              <w:rPr>
                <w:rFonts w:ascii="Times New Roman" w:hAnsi="Times New Roman" w:cs="Times New Roman"/>
                <w:sz w:val="24"/>
                <w:szCs w:val="24"/>
              </w:rPr>
              <w:t>Лаптиев</w:t>
            </w:r>
            <w:proofErr w:type="spellEnd"/>
          </w:p>
        </w:tc>
        <w:tc>
          <w:tcPr>
            <w:tcW w:w="54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Петропавловского муниципального района</w:t>
            </w:r>
          </w:p>
          <w:p w:rsidR="00330006" w:rsidRPr="00DF0BD5" w:rsidRDefault="00330006" w:rsidP="00633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Ю.П</w:t>
            </w:r>
            <w:r w:rsidRPr="00DF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Шевченко</w:t>
            </w:r>
          </w:p>
        </w:tc>
      </w:tr>
    </w:tbl>
    <w:p w:rsidR="001B5191" w:rsidRPr="004F160D" w:rsidRDefault="001B5191" w:rsidP="006334A9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0" w:name="Par25"/>
      <w:bookmarkEnd w:id="0"/>
    </w:p>
    <w:sectPr w:rsidR="001B5191" w:rsidRPr="004F160D" w:rsidSect="00E86E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85D"/>
    <w:rsid w:val="00063595"/>
    <w:rsid w:val="001B5191"/>
    <w:rsid w:val="002C269C"/>
    <w:rsid w:val="00330006"/>
    <w:rsid w:val="00451F26"/>
    <w:rsid w:val="00480226"/>
    <w:rsid w:val="004B7835"/>
    <w:rsid w:val="004F160D"/>
    <w:rsid w:val="00556C2D"/>
    <w:rsid w:val="005B37E1"/>
    <w:rsid w:val="005D535D"/>
    <w:rsid w:val="005E6C9E"/>
    <w:rsid w:val="006334A9"/>
    <w:rsid w:val="0063677E"/>
    <w:rsid w:val="00684A8C"/>
    <w:rsid w:val="007A214E"/>
    <w:rsid w:val="007F47D7"/>
    <w:rsid w:val="008C0021"/>
    <w:rsid w:val="00C30081"/>
    <w:rsid w:val="00C5585D"/>
    <w:rsid w:val="00C86ADD"/>
    <w:rsid w:val="00D07B8C"/>
    <w:rsid w:val="00D81EEA"/>
    <w:rsid w:val="00DE1D02"/>
    <w:rsid w:val="00E45862"/>
    <w:rsid w:val="00E86E67"/>
    <w:rsid w:val="00FD5CB1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85D"/>
    <w:rPr>
      <w:color w:val="0000FF"/>
      <w:u w:val="single"/>
    </w:rPr>
  </w:style>
  <w:style w:type="paragraph" w:styleId="a4">
    <w:name w:val="No Spacing"/>
    <w:uiPriority w:val="1"/>
    <w:qFormat/>
    <w:rsid w:val="00C5585D"/>
    <w:pPr>
      <w:spacing w:after="0" w:line="240" w:lineRule="auto"/>
    </w:pPr>
  </w:style>
  <w:style w:type="paragraph" w:customStyle="1" w:styleId="ConsPlusNormal">
    <w:name w:val="ConsPlusNormal"/>
    <w:rsid w:val="00C5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3300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2017-12-26T06:45:00Z</cp:lastPrinted>
  <dcterms:created xsi:type="dcterms:W3CDTF">2017-12-26T05:43:00Z</dcterms:created>
  <dcterms:modified xsi:type="dcterms:W3CDTF">2018-12-12T08:57:00Z</dcterms:modified>
</cp:coreProperties>
</file>