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53FF" w14:textId="2D6DE0AC" w:rsidR="00A16AD6" w:rsidRPr="001F4398" w:rsidRDefault="001F4398" w:rsidP="003A16A5">
      <w:pPr>
        <w:jc w:val="center"/>
        <w:rPr>
          <w:b/>
          <w:sz w:val="32"/>
          <w:szCs w:val="32"/>
        </w:rPr>
      </w:pPr>
      <w:r w:rsidRPr="001F4398">
        <w:rPr>
          <w:b/>
          <w:noProof/>
          <w:sz w:val="32"/>
          <w:szCs w:val="32"/>
        </w:rPr>
        <w:drawing>
          <wp:inline distT="0" distB="0" distL="0" distR="0" wp14:anchorId="39A6C377" wp14:editId="255EA633">
            <wp:extent cx="495300" cy="5429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14:paraId="63DE3DA5" w14:textId="77777777" w:rsidR="001F4398" w:rsidRPr="001F4398" w:rsidRDefault="001F4398" w:rsidP="001F4398">
      <w:pPr>
        <w:jc w:val="center"/>
        <w:outlineLvl w:val="0"/>
        <w:rPr>
          <w:b/>
          <w:sz w:val="16"/>
          <w:szCs w:val="16"/>
        </w:rPr>
      </w:pPr>
    </w:p>
    <w:p w14:paraId="5FEFDF9F" w14:textId="77777777" w:rsidR="001F4398" w:rsidRPr="001F4398" w:rsidRDefault="001F4398" w:rsidP="001F4398">
      <w:pPr>
        <w:jc w:val="center"/>
        <w:outlineLvl w:val="0"/>
        <w:rPr>
          <w:b/>
          <w:sz w:val="32"/>
          <w:szCs w:val="32"/>
        </w:rPr>
      </w:pPr>
      <w:r w:rsidRPr="001F4398">
        <w:rPr>
          <w:b/>
          <w:sz w:val="32"/>
          <w:szCs w:val="32"/>
        </w:rPr>
        <w:t>Собрание представителей сельского поселения</w:t>
      </w:r>
    </w:p>
    <w:p w14:paraId="1062BA32" w14:textId="131A439E" w:rsidR="001F4398" w:rsidRPr="001F4398" w:rsidRDefault="00A90732" w:rsidP="001F4398">
      <w:pPr>
        <w:jc w:val="center"/>
        <w:outlineLvl w:val="0"/>
        <w:rPr>
          <w:b/>
          <w:sz w:val="32"/>
          <w:szCs w:val="32"/>
        </w:rPr>
      </w:pPr>
      <w:r w:rsidRPr="001F4398">
        <w:rPr>
          <w:b/>
          <w:sz w:val="32"/>
          <w:szCs w:val="32"/>
        </w:rPr>
        <w:t>Спиридоновка муниципального района</w:t>
      </w:r>
      <w:r w:rsidR="001F4398" w:rsidRPr="001F4398">
        <w:rPr>
          <w:b/>
          <w:sz w:val="32"/>
          <w:szCs w:val="32"/>
        </w:rPr>
        <w:t xml:space="preserve"> </w:t>
      </w:r>
      <w:proofErr w:type="gramStart"/>
      <w:r w:rsidR="001F4398" w:rsidRPr="001F4398">
        <w:rPr>
          <w:b/>
          <w:sz w:val="32"/>
          <w:szCs w:val="32"/>
        </w:rPr>
        <w:t>Волжский</w:t>
      </w:r>
      <w:proofErr w:type="gramEnd"/>
    </w:p>
    <w:p w14:paraId="368DC510" w14:textId="77777777" w:rsidR="001F4398" w:rsidRPr="001F4398" w:rsidRDefault="001F4398" w:rsidP="001F4398">
      <w:pPr>
        <w:jc w:val="center"/>
        <w:outlineLvl w:val="0"/>
        <w:rPr>
          <w:b/>
          <w:sz w:val="32"/>
          <w:szCs w:val="32"/>
        </w:rPr>
      </w:pPr>
      <w:r w:rsidRPr="001F4398">
        <w:rPr>
          <w:b/>
          <w:sz w:val="32"/>
          <w:szCs w:val="32"/>
        </w:rPr>
        <w:t>Самарской области</w:t>
      </w:r>
    </w:p>
    <w:p w14:paraId="77CDD9CA" w14:textId="77777777" w:rsidR="001F4398" w:rsidRPr="001F4398" w:rsidRDefault="001F4398" w:rsidP="001F4398">
      <w:pPr>
        <w:jc w:val="center"/>
        <w:outlineLvl w:val="0"/>
        <w:rPr>
          <w:b/>
          <w:sz w:val="16"/>
          <w:szCs w:val="16"/>
        </w:rPr>
      </w:pPr>
    </w:p>
    <w:p w14:paraId="67D5D8EB" w14:textId="10C94A56" w:rsidR="00BD2B77" w:rsidRPr="001F4398" w:rsidRDefault="000B73E6" w:rsidP="001F4398">
      <w:pPr>
        <w:jc w:val="center"/>
      </w:pPr>
      <w:r>
        <w:t>Четверто</w:t>
      </w:r>
      <w:r w:rsidR="001F4398" w:rsidRPr="001F4398">
        <w:t>го созыва</w:t>
      </w:r>
    </w:p>
    <w:p w14:paraId="3B65B7C2" w14:textId="643F70B2" w:rsidR="00BD2B77" w:rsidRDefault="00BD2B77" w:rsidP="005D6888">
      <w:pPr>
        <w:pStyle w:val="a3"/>
        <w:rPr>
          <w:rFonts w:ascii="Times New Roman" w:hAnsi="Times New Roman"/>
          <w:b/>
          <w:bCs/>
          <w:sz w:val="28"/>
          <w:szCs w:val="28"/>
        </w:rPr>
      </w:pPr>
      <w:r>
        <w:rPr>
          <w:rFonts w:ascii="Times New Roman" w:hAnsi="Times New Roman"/>
          <w:sz w:val="28"/>
          <w:szCs w:val="28"/>
        </w:rPr>
        <w:t xml:space="preserve">                               </w:t>
      </w:r>
      <w:r w:rsidR="001F439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bCs/>
          <w:sz w:val="28"/>
          <w:szCs w:val="28"/>
        </w:rPr>
        <w:t xml:space="preserve">                                                                                                                                                                                                                                                                                                                                                                                                                                       </w:t>
      </w:r>
      <w:r w:rsidR="001F4398">
        <w:rPr>
          <w:rFonts w:ascii="Times New Roman" w:hAnsi="Times New Roman"/>
          <w:b/>
          <w:bCs/>
          <w:sz w:val="28"/>
          <w:szCs w:val="28"/>
        </w:rPr>
        <w:t xml:space="preserve"> </w:t>
      </w:r>
    </w:p>
    <w:p w14:paraId="4847734E" w14:textId="0AD7E04E" w:rsidR="00BD2B77" w:rsidRPr="009F55A6" w:rsidRDefault="00BD2B77" w:rsidP="001F4398">
      <w:pPr>
        <w:pStyle w:val="a3"/>
        <w:jc w:val="center"/>
        <w:rPr>
          <w:rFonts w:ascii="Times New Roman" w:hAnsi="Times New Roman"/>
          <w:b/>
          <w:bCs/>
          <w:sz w:val="28"/>
          <w:szCs w:val="28"/>
        </w:rPr>
      </w:pPr>
      <w:r w:rsidRPr="009F55A6">
        <w:rPr>
          <w:rFonts w:ascii="Times New Roman" w:hAnsi="Times New Roman"/>
          <w:b/>
          <w:bCs/>
          <w:sz w:val="28"/>
          <w:szCs w:val="28"/>
        </w:rPr>
        <w:t>РЕШЕНИЕ</w:t>
      </w:r>
    </w:p>
    <w:p w14:paraId="639CA6FA" w14:textId="77777777" w:rsidR="00BD2B77" w:rsidRPr="001F033B" w:rsidRDefault="00BD2B77" w:rsidP="001C50DD">
      <w:pPr>
        <w:pStyle w:val="a3"/>
        <w:rPr>
          <w:rFonts w:ascii="Times New Roman" w:hAnsi="Times New Roman"/>
          <w:b/>
          <w:bCs/>
          <w:sz w:val="28"/>
          <w:szCs w:val="28"/>
        </w:rPr>
      </w:pPr>
    </w:p>
    <w:p w14:paraId="0BBEA8B4" w14:textId="2AEA3E61" w:rsidR="00BD2B77" w:rsidRPr="009F55A6" w:rsidRDefault="001F033B" w:rsidP="001C50DD">
      <w:pPr>
        <w:pStyle w:val="a3"/>
        <w:rPr>
          <w:rFonts w:ascii="Times New Roman" w:hAnsi="Times New Roman"/>
          <w:sz w:val="28"/>
          <w:szCs w:val="28"/>
        </w:rPr>
      </w:pPr>
      <w:r w:rsidRPr="001F033B">
        <w:rPr>
          <w:rFonts w:ascii="Times New Roman" w:hAnsi="Times New Roman"/>
          <w:sz w:val="28"/>
          <w:szCs w:val="28"/>
        </w:rPr>
        <w:t>«</w:t>
      </w:r>
      <w:r w:rsidR="003A16A5">
        <w:rPr>
          <w:rFonts w:ascii="Times New Roman" w:hAnsi="Times New Roman"/>
          <w:sz w:val="28"/>
          <w:szCs w:val="28"/>
        </w:rPr>
        <w:t>29</w:t>
      </w:r>
      <w:r w:rsidR="0051443F">
        <w:rPr>
          <w:rFonts w:ascii="Times New Roman" w:hAnsi="Times New Roman"/>
          <w:sz w:val="28"/>
          <w:szCs w:val="28"/>
        </w:rPr>
        <w:t xml:space="preserve">» </w:t>
      </w:r>
      <w:r w:rsidR="00433CF9">
        <w:rPr>
          <w:rFonts w:ascii="Times New Roman" w:hAnsi="Times New Roman"/>
          <w:sz w:val="28"/>
          <w:szCs w:val="28"/>
        </w:rPr>
        <w:t>ноябр</w:t>
      </w:r>
      <w:r w:rsidR="00891280">
        <w:rPr>
          <w:rFonts w:ascii="Times New Roman" w:hAnsi="Times New Roman"/>
          <w:sz w:val="28"/>
          <w:szCs w:val="28"/>
        </w:rPr>
        <w:t xml:space="preserve">я </w:t>
      </w:r>
      <w:r w:rsidR="00D64CED">
        <w:rPr>
          <w:rFonts w:ascii="Times New Roman" w:hAnsi="Times New Roman"/>
          <w:sz w:val="28"/>
          <w:szCs w:val="28"/>
        </w:rPr>
        <w:t>20</w:t>
      </w:r>
      <w:r w:rsidR="00AC7ABD">
        <w:rPr>
          <w:rFonts w:ascii="Times New Roman" w:hAnsi="Times New Roman"/>
          <w:sz w:val="28"/>
          <w:szCs w:val="28"/>
        </w:rPr>
        <w:t>2</w:t>
      </w:r>
      <w:r w:rsidR="000B73E6">
        <w:rPr>
          <w:rFonts w:ascii="Times New Roman" w:hAnsi="Times New Roman"/>
          <w:sz w:val="28"/>
          <w:szCs w:val="28"/>
        </w:rPr>
        <w:t>1</w:t>
      </w:r>
      <w:r w:rsidR="00D64CED">
        <w:rPr>
          <w:rFonts w:ascii="Times New Roman" w:hAnsi="Times New Roman"/>
          <w:sz w:val="28"/>
          <w:szCs w:val="28"/>
        </w:rPr>
        <w:t xml:space="preserve"> г.</w:t>
      </w:r>
      <w:r w:rsidR="00D64CED">
        <w:rPr>
          <w:rFonts w:ascii="Times New Roman" w:hAnsi="Times New Roman"/>
          <w:sz w:val="28"/>
          <w:szCs w:val="28"/>
        </w:rPr>
        <w:tab/>
      </w:r>
      <w:r w:rsidR="00D64CED">
        <w:rPr>
          <w:rFonts w:ascii="Times New Roman" w:hAnsi="Times New Roman"/>
          <w:sz w:val="28"/>
          <w:szCs w:val="28"/>
        </w:rPr>
        <w:tab/>
      </w:r>
      <w:r w:rsidR="00D64CED">
        <w:rPr>
          <w:rFonts w:ascii="Times New Roman" w:hAnsi="Times New Roman"/>
          <w:sz w:val="28"/>
          <w:szCs w:val="28"/>
        </w:rPr>
        <w:tab/>
        <w:t xml:space="preserve">              </w:t>
      </w:r>
      <w:r w:rsidR="00BD2B77" w:rsidRPr="009F55A6">
        <w:rPr>
          <w:rFonts w:ascii="Times New Roman" w:hAnsi="Times New Roman"/>
          <w:sz w:val="28"/>
          <w:szCs w:val="28"/>
        </w:rPr>
        <w:t xml:space="preserve">                    </w:t>
      </w:r>
      <w:r w:rsidR="00B000D7">
        <w:rPr>
          <w:rFonts w:ascii="Times New Roman" w:hAnsi="Times New Roman"/>
          <w:sz w:val="28"/>
          <w:szCs w:val="28"/>
        </w:rPr>
        <w:t xml:space="preserve">                  </w:t>
      </w:r>
      <w:r w:rsidR="001F4398">
        <w:rPr>
          <w:rFonts w:ascii="Times New Roman" w:hAnsi="Times New Roman"/>
          <w:sz w:val="28"/>
          <w:szCs w:val="28"/>
        </w:rPr>
        <w:t xml:space="preserve">№ </w:t>
      </w:r>
      <w:r w:rsidR="003A16A5">
        <w:rPr>
          <w:rFonts w:ascii="Times New Roman" w:hAnsi="Times New Roman"/>
          <w:sz w:val="28"/>
          <w:szCs w:val="28"/>
        </w:rPr>
        <w:t>28</w:t>
      </w:r>
      <w:r w:rsidR="00C033F5">
        <w:rPr>
          <w:rFonts w:ascii="Times New Roman" w:hAnsi="Times New Roman"/>
          <w:sz w:val="28"/>
          <w:szCs w:val="28"/>
        </w:rPr>
        <w:t>-</w:t>
      </w:r>
      <w:r w:rsidR="003A16A5">
        <w:rPr>
          <w:rFonts w:ascii="Times New Roman" w:hAnsi="Times New Roman"/>
          <w:sz w:val="28"/>
          <w:szCs w:val="28"/>
        </w:rPr>
        <w:t>5</w:t>
      </w:r>
      <w:bookmarkStart w:id="0" w:name="_GoBack"/>
      <w:bookmarkEnd w:id="0"/>
    </w:p>
    <w:p w14:paraId="56666A98" w14:textId="77777777" w:rsidR="00627415" w:rsidRPr="001F4398" w:rsidRDefault="00627415" w:rsidP="005E0A40">
      <w:pPr>
        <w:rPr>
          <w:b/>
          <w:bCs/>
          <w:sz w:val="28"/>
          <w:szCs w:val="28"/>
        </w:rPr>
      </w:pPr>
    </w:p>
    <w:p w14:paraId="321422C2" w14:textId="233CA43E" w:rsidR="00627415" w:rsidRPr="001F4398" w:rsidRDefault="00627415" w:rsidP="007A1069">
      <w:pPr>
        <w:spacing w:line="276" w:lineRule="auto"/>
        <w:jc w:val="center"/>
        <w:rPr>
          <w:b/>
          <w:bCs/>
          <w:sz w:val="28"/>
          <w:szCs w:val="28"/>
        </w:rPr>
      </w:pPr>
      <w:proofErr w:type="gramStart"/>
      <w:r w:rsidRPr="0006618D">
        <w:rPr>
          <w:b/>
          <w:bCs/>
          <w:sz w:val="28"/>
          <w:szCs w:val="28"/>
        </w:rPr>
        <w:t xml:space="preserve">О внесении изменений в </w:t>
      </w:r>
      <w:r w:rsidR="00FB4E9A">
        <w:rPr>
          <w:b/>
          <w:bCs/>
          <w:sz w:val="28"/>
          <w:szCs w:val="28"/>
        </w:rPr>
        <w:t>р</w:t>
      </w:r>
      <w:r w:rsidRPr="0006618D">
        <w:rPr>
          <w:b/>
          <w:bCs/>
          <w:sz w:val="28"/>
          <w:szCs w:val="28"/>
        </w:rPr>
        <w:t>ешение Собрания представителей сельского поселения Спиридоновка муниципального района Волжский Самарской области от 2</w:t>
      </w:r>
      <w:r w:rsidR="007A1069">
        <w:rPr>
          <w:b/>
          <w:bCs/>
          <w:sz w:val="28"/>
          <w:szCs w:val="28"/>
        </w:rPr>
        <w:t>7</w:t>
      </w:r>
      <w:r w:rsidRPr="0006618D">
        <w:rPr>
          <w:b/>
          <w:bCs/>
          <w:sz w:val="28"/>
          <w:szCs w:val="28"/>
        </w:rPr>
        <w:t>.0</w:t>
      </w:r>
      <w:r w:rsidR="007A1069">
        <w:rPr>
          <w:b/>
          <w:bCs/>
          <w:sz w:val="28"/>
          <w:szCs w:val="28"/>
        </w:rPr>
        <w:t>9</w:t>
      </w:r>
      <w:r w:rsidRPr="0006618D">
        <w:rPr>
          <w:b/>
          <w:bCs/>
          <w:sz w:val="28"/>
          <w:szCs w:val="28"/>
        </w:rPr>
        <w:t>.20</w:t>
      </w:r>
      <w:r w:rsidR="007A1069">
        <w:rPr>
          <w:b/>
          <w:bCs/>
          <w:sz w:val="28"/>
          <w:szCs w:val="28"/>
        </w:rPr>
        <w:t>21</w:t>
      </w:r>
      <w:r w:rsidRPr="0006618D">
        <w:rPr>
          <w:b/>
          <w:bCs/>
          <w:sz w:val="28"/>
          <w:szCs w:val="28"/>
        </w:rPr>
        <w:t xml:space="preserve">   № </w:t>
      </w:r>
      <w:r w:rsidR="007A1069">
        <w:rPr>
          <w:b/>
          <w:bCs/>
          <w:sz w:val="28"/>
          <w:szCs w:val="28"/>
        </w:rPr>
        <w:t>23</w:t>
      </w:r>
      <w:r w:rsidRPr="0006618D">
        <w:rPr>
          <w:b/>
          <w:bCs/>
          <w:sz w:val="28"/>
          <w:szCs w:val="28"/>
        </w:rPr>
        <w:t>-</w:t>
      </w:r>
      <w:r w:rsidR="007A1069">
        <w:rPr>
          <w:b/>
          <w:bCs/>
          <w:sz w:val="28"/>
          <w:szCs w:val="28"/>
        </w:rPr>
        <w:t>6</w:t>
      </w:r>
      <w:r w:rsidRPr="0006618D">
        <w:rPr>
          <w:b/>
          <w:bCs/>
          <w:sz w:val="28"/>
          <w:szCs w:val="28"/>
        </w:rPr>
        <w:t xml:space="preserve"> «</w:t>
      </w:r>
      <w:r w:rsidR="007A1069" w:rsidRPr="007A1069">
        <w:rPr>
          <w:b/>
          <w:bCs/>
          <w:sz w:val="28"/>
          <w:szCs w:val="28"/>
        </w:rPr>
        <w:t>Об утверждении Положения о муниципальном жилищном контроле в сельском поселения Спиридоновка муниципального района Волжский Самарской области</w:t>
      </w:r>
      <w:r w:rsidRPr="0006618D">
        <w:rPr>
          <w:b/>
          <w:bCs/>
          <w:sz w:val="28"/>
          <w:szCs w:val="28"/>
        </w:rPr>
        <w:t>»</w:t>
      </w:r>
      <w:proofErr w:type="gramEnd"/>
    </w:p>
    <w:p w14:paraId="498648A3" w14:textId="77777777" w:rsidR="00627415" w:rsidRPr="001F4398" w:rsidRDefault="00627415" w:rsidP="00627415">
      <w:pPr>
        <w:rPr>
          <w:sz w:val="28"/>
          <w:szCs w:val="28"/>
        </w:rPr>
      </w:pPr>
    </w:p>
    <w:p w14:paraId="3F9D7F17" w14:textId="18DA9AE4" w:rsidR="00627415" w:rsidRPr="00AB3945" w:rsidRDefault="00627415" w:rsidP="007A1069">
      <w:pPr>
        <w:spacing w:line="360" w:lineRule="auto"/>
        <w:ind w:firstLine="709"/>
        <w:jc w:val="both"/>
        <w:rPr>
          <w:b/>
          <w:bCs/>
          <w:sz w:val="28"/>
          <w:szCs w:val="28"/>
        </w:rPr>
      </w:pPr>
      <w:r w:rsidRPr="001F4398">
        <w:rPr>
          <w:sz w:val="28"/>
          <w:szCs w:val="28"/>
        </w:rPr>
        <w:t xml:space="preserve">В соответствии </w:t>
      </w:r>
      <w:r w:rsidR="000E5FCF">
        <w:rPr>
          <w:sz w:val="28"/>
          <w:szCs w:val="28"/>
        </w:rPr>
        <w:t>с</w:t>
      </w:r>
      <w:r w:rsidRPr="001F4398">
        <w:rPr>
          <w:sz w:val="28"/>
          <w:szCs w:val="28"/>
        </w:rPr>
        <w:t xml:space="preserve"> Федеральн</w:t>
      </w:r>
      <w:r w:rsidR="000E5FCF">
        <w:rPr>
          <w:sz w:val="28"/>
          <w:szCs w:val="28"/>
        </w:rPr>
        <w:t>ым</w:t>
      </w:r>
      <w:r w:rsidRPr="001F4398">
        <w:rPr>
          <w:sz w:val="28"/>
          <w:szCs w:val="28"/>
        </w:rPr>
        <w:t xml:space="preserve"> закон</w:t>
      </w:r>
      <w:r w:rsidR="000E5FCF">
        <w:rPr>
          <w:sz w:val="28"/>
          <w:szCs w:val="28"/>
        </w:rPr>
        <w:t>ом</w:t>
      </w:r>
      <w:r w:rsidRPr="001F4398">
        <w:rPr>
          <w:sz w:val="28"/>
          <w:szCs w:val="28"/>
        </w:rPr>
        <w:t xml:space="preserve"> от 06.10.2003 № 131-ФЗ «Об общих принципах организации местного самоуправления в Российской Федерации», </w:t>
      </w:r>
      <w:r w:rsidR="000E5FCF" w:rsidRPr="000E5FCF">
        <w:rPr>
          <w:sz w:val="28"/>
          <w:szCs w:val="28"/>
        </w:rPr>
        <w:t>Федеральным законом от 31.07.2020 № 248-ФЗ «О государственном контроле (надзоре) и муниципальном контроле в Российской Федерации»</w:t>
      </w:r>
      <w:r w:rsidR="005E0A40">
        <w:rPr>
          <w:sz w:val="28"/>
          <w:szCs w:val="28"/>
        </w:rPr>
        <w:t>,</w:t>
      </w:r>
      <w:r w:rsidR="006243FF" w:rsidRPr="00DC38A6">
        <w:rPr>
          <w:sz w:val="28"/>
          <w:szCs w:val="28"/>
        </w:rPr>
        <w:t xml:space="preserve"> </w:t>
      </w:r>
      <w:r w:rsidR="005E0A40" w:rsidRPr="005E0A40">
        <w:rPr>
          <w:sz w:val="28"/>
          <w:szCs w:val="28"/>
        </w:rPr>
        <w:t>руководствуясь</w:t>
      </w:r>
      <w:r w:rsidR="005E0A40">
        <w:rPr>
          <w:sz w:val="28"/>
          <w:szCs w:val="28"/>
        </w:rPr>
        <w:t xml:space="preserve"> </w:t>
      </w:r>
      <w:r w:rsidR="00AC7ABD">
        <w:rPr>
          <w:sz w:val="28"/>
          <w:szCs w:val="28"/>
        </w:rPr>
        <w:t>Уставом</w:t>
      </w:r>
      <w:r w:rsidRPr="001F4398">
        <w:rPr>
          <w:sz w:val="28"/>
          <w:szCs w:val="28"/>
        </w:rPr>
        <w:t xml:space="preserve">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00AC7ABD">
        <w:rPr>
          <w:sz w:val="28"/>
          <w:szCs w:val="28"/>
        </w:rPr>
        <w:t>Самарской области</w:t>
      </w:r>
      <w:r w:rsidRPr="001F4398">
        <w:rPr>
          <w:sz w:val="28"/>
          <w:szCs w:val="28"/>
        </w:rPr>
        <w:t xml:space="preserve">, Собрание представителей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Pr="001F4398">
        <w:rPr>
          <w:sz w:val="28"/>
          <w:szCs w:val="28"/>
        </w:rPr>
        <w:t>Самарской области</w:t>
      </w:r>
      <w:r>
        <w:rPr>
          <w:b/>
          <w:bCs/>
          <w:sz w:val="28"/>
          <w:szCs w:val="28"/>
        </w:rPr>
        <w:t xml:space="preserve"> </w:t>
      </w:r>
      <w:r w:rsidRPr="00AB3945">
        <w:rPr>
          <w:b/>
          <w:sz w:val="28"/>
          <w:szCs w:val="28"/>
        </w:rPr>
        <w:t>РЕШИЛО:</w:t>
      </w:r>
    </w:p>
    <w:p w14:paraId="18216216" w14:textId="77777777" w:rsidR="00627415" w:rsidRPr="001F4398" w:rsidRDefault="00627415" w:rsidP="00627415">
      <w:pPr>
        <w:ind w:firstLine="708"/>
        <w:jc w:val="both"/>
        <w:rPr>
          <w:b/>
          <w:sz w:val="28"/>
          <w:szCs w:val="28"/>
        </w:rPr>
      </w:pPr>
    </w:p>
    <w:p w14:paraId="3F2C0647" w14:textId="0447A5C1" w:rsidR="00650F28" w:rsidRDefault="00CA2627" w:rsidP="007A1069">
      <w:pPr>
        <w:tabs>
          <w:tab w:val="num" w:pos="200"/>
          <w:tab w:val="left" w:pos="1200"/>
        </w:tabs>
        <w:autoSpaceDN w:val="0"/>
        <w:adjustRightInd w:val="0"/>
        <w:spacing w:line="360" w:lineRule="auto"/>
        <w:jc w:val="both"/>
        <w:rPr>
          <w:sz w:val="28"/>
          <w:szCs w:val="28"/>
        </w:rPr>
      </w:pPr>
      <w:r>
        <w:rPr>
          <w:b/>
          <w:sz w:val="28"/>
          <w:szCs w:val="28"/>
        </w:rPr>
        <w:t xml:space="preserve">        </w:t>
      </w:r>
      <w:r w:rsidR="00627415" w:rsidRPr="00A16AD6">
        <w:rPr>
          <w:b/>
          <w:sz w:val="28"/>
          <w:szCs w:val="28"/>
        </w:rPr>
        <w:t>1.</w:t>
      </w:r>
      <w:r w:rsidR="00627415" w:rsidRPr="00AB3945">
        <w:rPr>
          <w:sz w:val="28"/>
          <w:szCs w:val="28"/>
        </w:rPr>
        <w:t xml:space="preserve"> </w:t>
      </w:r>
      <w:proofErr w:type="gramStart"/>
      <w:r w:rsidR="00627415" w:rsidRPr="00AB3945">
        <w:rPr>
          <w:sz w:val="28"/>
          <w:szCs w:val="28"/>
        </w:rPr>
        <w:t xml:space="preserve">Внести следующие изменения в Решение Собрания представителей сельского поселения </w:t>
      </w:r>
      <w:r w:rsidR="00627415">
        <w:rPr>
          <w:sz w:val="28"/>
          <w:szCs w:val="28"/>
        </w:rPr>
        <w:t>Спиридоновка</w:t>
      </w:r>
      <w:r w:rsidR="00627415" w:rsidRPr="00AB3945">
        <w:rPr>
          <w:sz w:val="28"/>
          <w:szCs w:val="28"/>
        </w:rPr>
        <w:t xml:space="preserve"> муниципального района Волжский Самарской области от 2</w:t>
      </w:r>
      <w:r w:rsidR="000E5FCF">
        <w:rPr>
          <w:sz w:val="28"/>
          <w:szCs w:val="28"/>
        </w:rPr>
        <w:t>7</w:t>
      </w:r>
      <w:r w:rsidR="00627415" w:rsidRPr="00AB3945">
        <w:rPr>
          <w:sz w:val="28"/>
          <w:szCs w:val="28"/>
        </w:rPr>
        <w:t>.0</w:t>
      </w:r>
      <w:r w:rsidR="000E5FCF">
        <w:rPr>
          <w:sz w:val="28"/>
          <w:szCs w:val="28"/>
        </w:rPr>
        <w:t>9</w:t>
      </w:r>
      <w:r w:rsidR="00627415" w:rsidRPr="00AB3945">
        <w:rPr>
          <w:sz w:val="28"/>
          <w:szCs w:val="28"/>
        </w:rPr>
        <w:t>.20</w:t>
      </w:r>
      <w:r w:rsidR="000E5FCF">
        <w:rPr>
          <w:sz w:val="28"/>
          <w:szCs w:val="28"/>
        </w:rPr>
        <w:t>21</w:t>
      </w:r>
      <w:r w:rsidR="00627415" w:rsidRPr="00AB3945">
        <w:rPr>
          <w:sz w:val="28"/>
          <w:szCs w:val="28"/>
        </w:rPr>
        <w:t xml:space="preserve"> № </w:t>
      </w:r>
      <w:r w:rsidR="000E5FCF">
        <w:rPr>
          <w:sz w:val="28"/>
          <w:szCs w:val="28"/>
        </w:rPr>
        <w:t>23</w:t>
      </w:r>
      <w:r w:rsidR="007A1069">
        <w:rPr>
          <w:sz w:val="28"/>
          <w:szCs w:val="28"/>
        </w:rPr>
        <w:t>-</w:t>
      </w:r>
      <w:r w:rsidR="000E5FCF">
        <w:rPr>
          <w:sz w:val="28"/>
          <w:szCs w:val="28"/>
        </w:rPr>
        <w:t>6</w:t>
      </w:r>
      <w:r w:rsidR="00627415" w:rsidRPr="00AB3945">
        <w:rPr>
          <w:sz w:val="28"/>
          <w:szCs w:val="28"/>
        </w:rPr>
        <w:t xml:space="preserve"> «Об утверждении </w:t>
      </w:r>
      <w:r w:rsidR="000E5FCF" w:rsidRPr="000E5FCF">
        <w:rPr>
          <w:sz w:val="28"/>
          <w:szCs w:val="28"/>
        </w:rPr>
        <w:t>Положения о муниципальном жилищном контроле в сельском поселения Спиридоновка муниципального района Волжский Самарской области</w:t>
      </w:r>
      <w:r w:rsidR="00627415" w:rsidRPr="00AB3945">
        <w:rPr>
          <w:sz w:val="28"/>
          <w:szCs w:val="28"/>
        </w:rPr>
        <w:t>»:</w:t>
      </w:r>
      <w:proofErr w:type="gramEnd"/>
    </w:p>
    <w:p w14:paraId="4F577F5E" w14:textId="35B4B6B8" w:rsidR="004A041A" w:rsidRDefault="00650F28" w:rsidP="007A1069">
      <w:pPr>
        <w:spacing w:line="360" w:lineRule="auto"/>
        <w:jc w:val="both"/>
        <w:rPr>
          <w:sz w:val="28"/>
          <w:szCs w:val="28"/>
        </w:rPr>
      </w:pPr>
      <w:r>
        <w:rPr>
          <w:sz w:val="28"/>
          <w:szCs w:val="28"/>
        </w:rPr>
        <w:t xml:space="preserve">        </w:t>
      </w:r>
      <w:r w:rsidR="004A041A">
        <w:rPr>
          <w:sz w:val="28"/>
          <w:szCs w:val="28"/>
        </w:rPr>
        <w:t>1.1. Дополнить пункт 3 Решения абзацем следующего содержания:</w:t>
      </w:r>
    </w:p>
    <w:p w14:paraId="5AD301B4" w14:textId="2CECCDFB" w:rsidR="00A564F0" w:rsidRDefault="004A041A" w:rsidP="00A564F0">
      <w:pPr>
        <w:spacing w:line="360" w:lineRule="auto"/>
        <w:jc w:val="both"/>
        <w:rPr>
          <w:sz w:val="28"/>
          <w:szCs w:val="28"/>
        </w:rPr>
      </w:pPr>
      <w:r>
        <w:rPr>
          <w:sz w:val="28"/>
          <w:szCs w:val="28"/>
        </w:rPr>
        <w:t xml:space="preserve">        «</w:t>
      </w:r>
      <w:r w:rsidRPr="004A041A">
        <w:rPr>
          <w:sz w:val="28"/>
          <w:szCs w:val="28"/>
        </w:rPr>
        <w:t xml:space="preserve">Положения раздела </w:t>
      </w:r>
      <w:r>
        <w:rPr>
          <w:sz w:val="28"/>
          <w:szCs w:val="28"/>
        </w:rPr>
        <w:t>4</w:t>
      </w:r>
      <w:r w:rsidRPr="004A041A">
        <w:rPr>
          <w:sz w:val="28"/>
          <w:szCs w:val="28"/>
        </w:rPr>
        <w:t xml:space="preserve"> Обжалование решений администрации, действий (бездействия) </w:t>
      </w:r>
      <w:proofErr w:type="gramStart"/>
      <w:r w:rsidRPr="004A041A">
        <w:rPr>
          <w:sz w:val="28"/>
          <w:szCs w:val="28"/>
        </w:rPr>
        <w:t xml:space="preserve">должностных лиц, уполномоченных осуществлять </w:t>
      </w:r>
      <w:r w:rsidRPr="004A041A">
        <w:rPr>
          <w:sz w:val="28"/>
          <w:szCs w:val="28"/>
        </w:rPr>
        <w:lastRenderedPageBreak/>
        <w:t>муниципальный контроль   вступа</w:t>
      </w:r>
      <w:r w:rsidR="00A564F0">
        <w:rPr>
          <w:sz w:val="28"/>
          <w:szCs w:val="28"/>
        </w:rPr>
        <w:t>ют</w:t>
      </w:r>
      <w:proofErr w:type="gramEnd"/>
      <w:r w:rsidR="00A564F0">
        <w:rPr>
          <w:sz w:val="28"/>
          <w:szCs w:val="28"/>
        </w:rPr>
        <w:t xml:space="preserve"> в силу с 1 января 2023 года.                </w:t>
      </w:r>
      <w:r w:rsidR="00A564F0" w:rsidRPr="00CA606E">
        <w:rPr>
          <w:sz w:val="28"/>
          <w:szCs w:val="28"/>
        </w:rPr>
        <w:t>Кроме пунктов 4.7, 4.8 раздела 4, которые вступают в силу с 01.01.2022г.».</w:t>
      </w:r>
    </w:p>
    <w:p w14:paraId="26B66EF1" w14:textId="44A012CF" w:rsidR="004A041A" w:rsidRDefault="004A041A" w:rsidP="007A1069">
      <w:pPr>
        <w:spacing w:line="360" w:lineRule="auto"/>
        <w:jc w:val="both"/>
        <w:rPr>
          <w:sz w:val="28"/>
          <w:szCs w:val="28"/>
        </w:rPr>
      </w:pPr>
      <w:r>
        <w:rPr>
          <w:sz w:val="28"/>
          <w:szCs w:val="28"/>
        </w:rPr>
        <w:t xml:space="preserve">          1.2. В разделе 3 Положения по всему тексту </w:t>
      </w:r>
      <w:r w:rsidR="009411D9">
        <w:rPr>
          <w:sz w:val="28"/>
          <w:szCs w:val="28"/>
        </w:rPr>
        <w:t>слово «</w:t>
      </w:r>
      <w:r w:rsidR="002F6472">
        <w:rPr>
          <w:sz w:val="28"/>
          <w:szCs w:val="28"/>
        </w:rPr>
        <w:t>э</w:t>
      </w:r>
      <w:r w:rsidR="009411D9">
        <w:rPr>
          <w:sz w:val="28"/>
          <w:szCs w:val="28"/>
        </w:rPr>
        <w:t>кспертизы» исключить.</w:t>
      </w:r>
    </w:p>
    <w:p w14:paraId="7B692AF2" w14:textId="658C37CF" w:rsidR="008D3333" w:rsidRPr="008D3333" w:rsidRDefault="004A041A" w:rsidP="007A1069">
      <w:pPr>
        <w:spacing w:line="360" w:lineRule="auto"/>
        <w:jc w:val="both"/>
        <w:rPr>
          <w:rFonts w:eastAsia="Calibri"/>
          <w:bCs/>
          <w:color w:val="000000"/>
          <w:sz w:val="28"/>
          <w:szCs w:val="28"/>
          <w:lang w:eastAsia="en-US"/>
        </w:rPr>
      </w:pPr>
      <w:r>
        <w:rPr>
          <w:sz w:val="28"/>
          <w:szCs w:val="28"/>
        </w:rPr>
        <w:t xml:space="preserve">          </w:t>
      </w:r>
      <w:r w:rsidR="00712909">
        <w:rPr>
          <w:sz w:val="28"/>
          <w:szCs w:val="28"/>
        </w:rPr>
        <w:t>1.</w:t>
      </w:r>
      <w:r>
        <w:rPr>
          <w:sz w:val="28"/>
          <w:szCs w:val="28"/>
        </w:rPr>
        <w:t>3</w:t>
      </w:r>
      <w:r w:rsidR="00712909">
        <w:rPr>
          <w:sz w:val="28"/>
          <w:szCs w:val="28"/>
        </w:rPr>
        <w:t>.</w:t>
      </w:r>
      <w:r w:rsidR="00627415" w:rsidRPr="00627415">
        <w:rPr>
          <w:sz w:val="28"/>
          <w:szCs w:val="28"/>
        </w:rPr>
        <w:t xml:space="preserve"> </w:t>
      </w:r>
      <w:r w:rsidR="008D3333" w:rsidRPr="008D3333">
        <w:rPr>
          <w:rFonts w:eastAsia="Calibri"/>
          <w:bCs/>
          <w:color w:val="000000"/>
          <w:sz w:val="28"/>
          <w:szCs w:val="28"/>
          <w:lang w:eastAsia="en-US"/>
        </w:rPr>
        <w:t xml:space="preserve">Дополнить </w:t>
      </w:r>
      <w:r w:rsidR="008D3333" w:rsidRPr="008D3333">
        <w:rPr>
          <w:rFonts w:eastAsia="Calibri"/>
          <w:bCs/>
          <w:sz w:val="28"/>
          <w:szCs w:val="28"/>
          <w:lang w:eastAsia="en-US"/>
        </w:rPr>
        <w:t>Раздел 5</w:t>
      </w:r>
      <w:r w:rsidR="008D3333" w:rsidRPr="008D3333">
        <w:rPr>
          <w:rFonts w:eastAsia="Calibri"/>
          <w:bCs/>
          <w:color w:val="000000"/>
          <w:sz w:val="28"/>
          <w:szCs w:val="28"/>
          <w:lang w:eastAsia="en-US"/>
        </w:rPr>
        <w:t xml:space="preserve"> Положения пунктом </w:t>
      </w:r>
      <w:r w:rsidR="008D3333" w:rsidRPr="008D3333">
        <w:rPr>
          <w:rFonts w:eastAsia="Calibri"/>
          <w:bCs/>
          <w:sz w:val="28"/>
          <w:szCs w:val="28"/>
          <w:lang w:eastAsia="en-US"/>
        </w:rPr>
        <w:t xml:space="preserve">5.3  </w:t>
      </w:r>
      <w:r w:rsidR="008D3333" w:rsidRPr="008D3333">
        <w:rPr>
          <w:rFonts w:eastAsia="Calibri"/>
          <w:bCs/>
          <w:color w:val="000000"/>
          <w:sz w:val="28"/>
          <w:szCs w:val="28"/>
          <w:lang w:eastAsia="en-US"/>
        </w:rPr>
        <w:t>следующего содержания:</w:t>
      </w:r>
    </w:p>
    <w:p w14:paraId="0CA1732A" w14:textId="52CE8389"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ab/>
      </w:r>
      <w:r w:rsidRPr="008D3333">
        <w:rPr>
          <w:rFonts w:eastAsia="Calibri"/>
          <w:sz w:val="28"/>
          <w:szCs w:val="28"/>
          <w:lang w:eastAsia="en-US"/>
        </w:rPr>
        <w:t>«5.3</w:t>
      </w:r>
      <w:r w:rsidR="007A1069">
        <w:rPr>
          <w:rFonts w:eastAsia="Calibri"/>
          <w:sz w:val="28"/>
          <w:szCs w:val="28"/>
          <w:lang w:eastAsia="en-US"/>
        </w:rPr>
        <w:t xml:space="preserve"> </w:t>
      </w:r>
      <w:r w:rsidRPr="008D3333">
        <w:rPr>
          <w:rFonts w:eastAsia="Calibri"/>
          <w:color w:val="000000"/>
          <w:sz w:val="28"/>
          <w:szCs w:val="28"/>
          <w:lang w:eastAsia="en-US"/>
        </w:rPr>
        <w:t>Показатели р</w:t>
      </w:r>
      <w:r w:rsidR="007A1069">
        <w:rPr>
          <w:rFonts w:eastAsia="Calibri"/>
          <w:color w:val="000000"/>
          <w:sz w:val="28"/>
          <w:szCs w:val="28"/>
          <w:lang w:eastAsia="en-US"/>
        </w:rPr>
        <w:t xml:space="preserve">езультативности и эффективности </w:t>
      </w:r>
      <w:r w:rsidRPr="008D3333">
        <w:rPr>
          <w:rFonts w:eastAsia="Calibri"/>
          <w:color w:val="000000"/>
          <w:sz w:val="28"/>
          <w:szCs w:val="28"/>
          <w:lang w:eastAsia="en-US"/>
        </w:rPr>
        <w:t>контрольной деятельности состоят из ключевых (группа «А») и индикативных (группа «В»)  показателей.</w:t>
      </w:r>
    </w:p>
    <w:p w14:paraId="28CBCDAD"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должностное лицо, осуществляющее функции муниципального  контроля.</w:t>
      </w:r>
    </w:p>
    <w:p w14:paraId="2D9E4143"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должностных лиц, осуществляющее функции муниципального  контроля.</w:t>
      </w:r>
    </w:p>
    <w:p w14:paraId="2B3A71E5"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«В»  подразделяются  на следующие подгруппы:</w:t>
      </w:r>
    </w:p>
    <w:p w14:paraId="7C302DC3" w14:textId="170AD3C0" w:rsidR="008D3333" w:rsidRPr="008D3333" w:rsidRDefault="008D3333"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w:t>
      </w:r>
      <w:r w:rsidRPr="008D3333">
        <w:rPr>
          <w:rFonts w:eastAsia="Calibri"/>
          <w:color w:val="000000"/>
          <w:sz w:val="28"/>
          <w:szCs w:val="28"/>
          <w:lang w:eastAsia="en-US"/>
        </w:rPr>
        <w:t>В.1.» - индикативные показатели, характеризующие параметры проведенных мероприятий;</w:t>
      </w:r>
    </w:p>
    <w:p w14:paraId="5F588E4B" w14:textId="25E14609" w:rsidR="008D3333" w:rsidRPr="008D3333" w:rsidRDefault="008D3333"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w:t>
      </w:r>
      <w:r w:rsidRPr="008D3333">
        <w:rPr>
          <w:rFonts w:eastAsia="Calibri"/>
          <w:color w:val="000000"/>
          <w:sz w:val="28"/>
          <w:szCs w:val="28"/>
          <w:lang w:eastAsia="en-US"/>
        </w:rPr>
        <w:t>В.2.» - индикативные показатели, характеризующие объем задействованных трудовых ресурсов.</w:t>
      </w:r>
    </w:p>
    <w:p w14:paraId="6357C835"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Отчетным периодом для определения показателей является календарный год.</w:t>
      </w:r>
    </w:p>
    <w:p w14:paraId="39A887D9"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Должностное лицо, осуществляющее функции муниципального жилищного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w:t>
      </w:r>
      <w:r w:rsidRPr="008D3333">
        <w:rPr>
          <w:rFonts w:eastAsia="Calibri"/>
          <w:bCs/>
          <w:color w:val="000000"/>
          <w:sz w:val="28"/>
          <w:szCs w:val="28"/>
          <w:lang w:eastAsia="en-US"/>
        </w:rPr>
        <w:t xml:space="preserve"> перечнем настоящего решения.</w:t>
      </w:r>
    </w:p>
    <w:p w14:paraId="3960555B" w14:textId="77777777" w:rsidR="00CA606E"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r>
    </w:p>
    <w:p w14:paraId="783E165D" w14:textId="77777777" w:rsidR="00CA606E" w:rsidRDefault="00CA606E" w:rsidP="007A1069">
      <w:pPr>
        <w:spacing w:line="360" w:lineRule="auto"/>
        <w:contextualSpacing/>
        <w:jc w:val="both"/>
        <w:rPr>
          <w:rFonts w:eastAsia="Calibri"/>
          <w:color w:val="000000"/>
          <w:sz w:val="28"/>
          <w:szCs w:val="28"/>
          <w:lang w:eastAsia="en-US"/>
        </w:rPr>
      </w:pPr>
    </w:p>
    <w:p w14:paraId="11706D92" w14:textId="00ECD7F6" w:rsidR="008D3333" w:rsidRPr="008D3333" w:rsidRDefault="00CA606E"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xml:space="preserve">           </w:t>
      </w:r>
      <w:r w:rsidR="008D3333" w:rsidRPr="008D3333">
        <w:rPr>
          <w:rFonts w:eastAsia="Calibri"/>
          <w:color w:val="000000"/>
          <w:sz w:val="28"/>
          <w:szCs w:val="28"/>
          <w:lang w:eastAsia="en-US"/>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14:paraId="2128366F"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Результаты оценки фактических (достигнутых) значений  устанавливаются по 5- балльной шкале от 1 до 5, по целевым показателям  присваивается:</w:t>
      </w:r>
    </w:p>
    <w:p w14:paraId="1EBD033D" w14:textId="4E488024"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5 баллов  - если  фактическое значение равно  целевому нормативному значению;</w:t>
      </w:r>
    </w:p>
    <w:p w14:paraId="5431F681" w14:textId="4E68B9BF"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4 балла - если отклонение фактического значения от целевого значения составляет 10 %;</w:t>
      </w:r>
    </w:p>
    <w:p w14:paraId="1BCA874F" w14:textId="22AAB7F8"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3 балла   - если отклонение фактического значения от целевого значения составляет 30 %;</w:t>
      </w:r>
    </w:p>
    <w:p w14:paraId="43B5B060" w14:textId="0A6067EF"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 </w:t>
      </w:r>
      <w:r w:rsidRPr="008D3333">
        <w:rPr>
          <w:rFonts w:eastAsia="Calibri"/>
          <w:color w:val="000000"/>
          <w:sz w:val="28"/>
          <w:szCs w:val="28"/>
          <w:lang w:eastAsia="en-US"/>
        </w:rPr>
        <w:t>2 балла -  если отклонение фактического значения от целевого значения составляет 40 %;</w:t>
      </w:r>
    </w:p>
    <w:p w14:paraId="19F40C85" w14:textId="2F7FF033"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1 балл  -  если отклонение фактического значения от целевого значения составляет 50% и более.</w:t>
      </w:r>
    </w:p>
    <w:p w14:paraId="42910715" w14:textId="0B4E6788" w:rsidR="008D3333" w:rsidRPr="008D3333" w:rsidRDefault="008D3333" w:rsidP="007A1069">
      <w:pPr>
        <w:spacing w:line="360" w:lineRule="auto"/>
        <w:jc w:val="both"/>
        <w:rPr>
          <w:rFonts w:eastAsia="Calibri"/>
          <w:bCs/>
          <w:color w:val="000000"/>
          <w:sz w:val="28"/>
          <w:szCs w:val="28"/>
          <w:lang w:eastAsia="en-US"/>
        </w:rPr>
      </w:pPr>
      <w:r w:rsidRPr="008D3333">
        <w:rPr>
          <w:rFonts w:eastAsia="Calibri"/>
          <w:bCs/>
          <w:color w:val="000000"/>
          <w:sz w:val="28"/>
          <w:szCs w:val="28"/>
          <w:lang w:eastAsia="en-US"/>
        </w:rPr>
        <w:t xml:space="preserve">           </w:t>
      </w:r>
      <w:r w:rsidRPr="00CA606E">
        <w:rPr>
          <w:rFonts w:eastAsia="Calibri"/>
          <w:bCs/>
          <w:sz w:val="28"/>
          <w:szCs w:val="28"/>
          <w:lang w:eastAsia="en-US"/>
        </w:rPr>
        <w:t xml:space="preserve">Годовой доклад, </w:t>
      </w:r>
      <w:r w:rsidRPr="008D3333">
        <w:rPr>
          <w:rFonts w:eastAsia="Calibri"/>
          <w:bCs/>
          <w:color w:val="000000"/>
          <w:sz w:val="28"/>
          <w:szCs w:val="28"/>
          <w:lang w:eastAsia="en-US"/>
        </w:rPr>
        <w:t>в соответствии  с частью 10 статьи 30 Закона №  248-ФЗ должен отвечать требованиям, установленным Правительством Российской Федерации</w:t>
      </w:r>
      <w:r w:rsidR="00A564F0">
        <w:rPr>
          <w:rFonts w:eastAsia="Calibri"/>
          <w:bCs/>
          <w:color w:val="000000"/>
          <w:sz w:val="28"/>
          <w:szCs w:val="28"/>
          <w:lang w:eastAsia="en-US"/>
        </w:rPr>
        <w:t xml:space="preserve">. </w:t>
      </w:r>
      <w:r w:rsidR="00A564F0" w:rsidRPr="00CA606E">
        <w:rPr>
          <w:rFonts w:eastAsia="Calibri"/>
          <w:bCs/>
          <w:sz w:val="28"/>
          <w:szCs w:val="28"/>
          <w:lang w:eastAsia="en-US"/>
        </w:rPr>
        <w:t>Р</w:t>
      </w:r>
      <w:r w:rsidRPr="00CA606E">
        <w:rPr>
          <w:rFonts w:eastAsia="Calibri"/>
          <w:bCs/>
          <w:sz w:val="28"/>
          <w:szCs w:val="28"/>
          <w:lang w:eastAsia="en-US"/>
        </w:rPr>
        <w:t>азмеща</w:t>
      </w:r>
      <w:r w:rsidR="00A564F0" w:rsidRPr="00CA606E">
        <w:rPr>
          <w:rFonts w:eastAsia="Calibri"/>
          <w:bCs/>
          <w:sz w:val="28"/>
          <w:szCs w:val="28"/>
          <w:lang w:eastAsia="en-US"/>
        </w:rPr>
        <w:t>е</w:t>
      </w:r>
      <w:r w:rsidRPr="00CA606E">
        <w:rPr>
          <w:rFonts w:eastAsia="Calibri"/>
          <w:bCs/>
          <w:sz w:val="28"/>
          <w:szCs w:val="28"/>
          <w:lang w:eastAsia="en-US"/>
        </w:rPr>
        <w:t>т</w:t>
      </w:r>
      <w:r w:rsidR="00A564F0" w:rsidRPr="00CA606E">
        <w:rPr>
          <w:rFonts w:eastAsia="Calibri"/>
          <w:bCs/>
          <w:sz w:val="28"/>
          <w:szCs w:val="28"/>
          <w:lang w:eastAsia="en-US"/>
        </w:rPr>
        <w:t>ся</w:t>
      </w:r>
      <w:r w:rsidRPr="008D3333">
        <w:rPr>
          <w:rFonts w:eastAsia="Calibri"/>
          <w:bCs/>
          <w:color w:val="000000"/>
          <w:sz w:val="28"/>
          <w:szCs w:val="28"/>
          <w:lang w:eastAsia="en-US"/>
        </w:rPr>
        <w:t xml:space="preserve"> ежегодно не позднее 1 февраля на официальном сайте администрации муниципального района </w:t>
      </w:r>
      <w:proofErr w:type="gramStart"/>
      <w:r w:rsidRPr="008D3333">
        <w:rPr>
          <w:rFonts w:eastAsia="Calibri"/>
          <w:bCs/>
          <w:color w:val="000000"/>
          <w:sz w:val="28"/>
          <w:szCs w:val="28"/>
          <w:lang w:eastAsia="en-US"/>
        </w:rPr>
        <w:t>Волжский</w:t>
      </w:r>
      <w:proofErr w:type="gramEnd"/>
      <w:r w:rsidRPr="008D3333">
        <w:rPr>
          <w:rFonts w:eastAsia="Calibri"/>
          <w:bCs/>
          <w:color w:val="000000"/>
          <w:sz w:val="28"/>
          <w:szCs w:val="28"/>
          <w:lang w:eastAsia="en-US"/>
        </w:rPr>
        <w:t xml:space="preserve"> Самарской области.».</w:t>
      </w:r>
    </w:p>
    <w:p w14:paraId="50C99661" w14:textId="77777777" w:rsidR="008D3333" w:rsidRPr="008D3333" w:rsidRDefault="008D3333" w:rsidP="007A1069">
      <w:pPr>
        <w:spacing w:line="360" w:lineRule="auto"/>
        <w:ind w:left="-142" w:firstLine="772"/>
        <w:jc w:val="both"/>
        <w:rPr>
          <w:rFonts w:eastAsia="Calibri"/>
          <w:bCs/>
          <w:color w:val="000000"/>
          <w:sz w:val="28"/>
          <w:szCs w:val="28"/>
          <w:lang w:eastAsia="en-US"/>
        </w:rPr>
      </w:pPr>
      <w:r w:rsidRPr="008D3333">
        <w:rPr>
          <w:rFonts w:eastAsia="Calibri"/>
          <w:bCs/>
          <w:color w:val="000000"/>
          <w:sz w:val="28"/>
          <w:szCs w:val="28"/>
          <w:lang w:eastAsia="en-US"/>
        </w:rPr>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8D3333">
        <w:rPr>
          <w:rFonts w:eastAsia="Calibri"/>
          <w:bCs/>
          <w:color w:val="000000"/>
          <w:sz w:val="28"/>
          <w:szCs w:val="28"/>
          <w:lang w:eastAsia="en-US"/>
        </w:rPr>
        <w:t>.».</w:t>
      </w:r>
      <w:proofErr w:type="gramEnd"/>
    </w:p>
    <w:p w14:paraId="13C14A10" w14:textId="4FE05C03" w:rsidR="00310FF5" w:rsidRDefault="000E7A2C" w:rsidP="009411D9">
      <w:pPr>
        <w:jc w:val="both"/>
        <w:outlineLvl w:val="0"/>
        <w:rPr>
          <w:sz w:val="28"/>
          <w:szCs w:val="28"/>
        </w:rPr>
      </w:pPr>
      <w:r>
        <w:rPr>
          <w:sz w:val="28"/>
          <w:szCs w:val="28"/>
        </w:rPr>
        <w:t xml:space="preserve">        </w:t>
      </w:r>
    </w:p>
    <w:p w14:paraId="5AC5A650" w14:textId="77777777" w:rsidR="00310FF5" w:rsidRDefault="00310FF5" w:rsidP="00A16AD6">
      <w:pPr>
        <w:jc w:val="both"/>
        <w:outlineLvl w:val="0"/>
        <w:rPr>
          <w:sz w:val="28"/>
          <w:szCs w:val="28"/>
        </w:rPr>
      </w:pPr>
    </w:p>
    <w:p w14:paraId="19C6726E" w14:textId="77777777" w:rsidR="009411D9" w:rsidRDefault="009411D9" w:rsidP="00A16AD6">
      <w:pPr>
        <w:jc w:val="both"/>
        <w:outlineLvl w:val="0"/>
        <w:rPr>
          <w:sz w:val="28"/>
          <w:szCs w:val="28"/>
        </w:rPr>
      </w:pPr>
    </w:p>
    <w:p w14:paraId="6D20B010" w14:textId="77777777" w:rsidR="009411D9" w:rsidRDefault="009411D9" w:rsidP="00A16AD6">
      <w:pPr>
        <w:jc w:val="both"/>
        <w:outlineLvl w:val="0"/>
        <w:rPr>
          <w:sz w:val="28"/>
          <w:szCs w:val="28"/>
        </w:rPr>
      </w:pPr>
    </w:p>
    <w:p w14:paraId="1A0F484E" w14:textId="77777777" w:rsidR="009411D9" w:rsidRDefault="009411D9" w:rsidP="00A16AD6">
      <w:pPr>
        <w:jc w:val="both"/>
        <w:outlineLvl w:val="0"/>
        <w:rPr>
          <w:sz w:val="28"/>
          <w:szCs w:val="28"/>
        </w:rPr>
      </w:pPr>
    </w:p>
    <w:p w14:paraId="7A57B2D3" w14:textId="77777777" w:rsidR="009411D9" w:rsidRDefault="009411D9" w:rsidP="00A16AD6">
      <w:pPr>
        <w:jc w:val="both"/>
        <w:outlineLvl w:val="0"/>
        <w:rPr>
          <w:sz w:val="28"/>
          <w:szCs w:val="28"/>
        </w:rPr>
      </w:pPr>
    </w:p>
    <w:p w14:paraId="11745273" w14:textId="77777777" w:rsidR="009411D9" w:rsidRDefault="009411D9" w:rsidP="00A16AD6">
      <w:pPr>
        <w:jc w:val="both"/>
        <w:outlineLvl w:val="0"/>
        <w:rPr>
          <w:sz w:val="28"/>
          <w:szCs w:val="28"/>
        </w:rPr>
      </w:pPr>
    </w:p>
    <w:p w14:paraId="7CB2BF37" w14:textId="77777777" w:rsidR="00433CF9" w:rsidRDefault="00433CF9" w:rsidP="00433CF9">
      <w:pPr>
        <w:spacing w:line="360" w:lineRule="auto"/>
        <w:jc w:val="both"/>
        <w:outlineLvl w:val="0"/>
        <w:rPr>
          <w:sz w:val="28"/>
          <w:szCs w:val="28"/>
        </w:rPr>
        <w:sectPr w:rsidR="00433CF9" w:rsidSect="00310FF5">
          <w:headerReference w:type="even" r:id="rId9"/>
          <w:headerReference w:type="default" r:id="rId10"/>
          <w:type w:val="continuous"/>
          <w:pgSz w:w="11906" w:h="16838"/>
          <w:pgMar w:top="851" w:right="1076" w:bottom="993" w:left="1653" w:header="709" w:footer="709" w:gutter="0"/>
          <w:cols w:space="708"/>
          <w:titlePg/>
          <w:docGrid w:linePitch="360"/>
        </w:sectPr>
      </w:pPr>
    </w:p>
    <w:p w14:paraId="56D973A9" w14:textId="77777777" w:rsidR="00433CF9" w:rsidRPr="00433CF9" w:rsidRDefault="00433CF9" w:rsidP="00433CF9">
      <w:pPr>
        <w:ind w:firstLine="708"/>
        <w:contextualSpacing/>
        <w:jc w:val="center"/>
        <w:rPr>
          <w:rFonts w:eastAsia="Calibri"/>
          <w:color w:val="000000"/>
          <w:sz w:val="28"/>
          <w:szCs w:val="28"/>
          <w:lang w:eastAsia="en-US"/>
        </w:rPr>
      </w:pPr>
      <w:r w:rsidRPr="00433CF9">
        <w:rPr>
          <w:rFonts w:eastAsia="Calibri"/>
          <w:color w:val="000000"/>
          <w:sz w:val="28"/>
          <w:szCs w:val="28"/>
          <w:lang w:eastAsia="en-US"/>
        </w:rPr>
        <w:lastRenderedPageBreak/>
        <w:t>ПЕРЕЧНЬ</w:t>
      </w:r>
    </w:p>
    <w:p w14:paraId="6F370F35" w14:textId="77777777" w:rsidR="00433CF9" w:rsidRPr="00433CF9" w:rsidRDefault="00433CF9" w:rsidP="00433CF9">
      <w:pPr>
        <w:ind w:left="720"/>
        <w:contextualSpacing/>
        <w:jc w:val="center"/>
        <w:rPr>
          <w:rFonts w:eastAsia="Calibri"/>
          <w:color w:val="000000"/>
          <w:sz w:val="28"/>
          <w:szCs w:val="28"/>
          <w:lang w:eastAsia="en-US"/>
        </w:rPr>
      </w:pPr>
      <w:r w:rsidRPr="00433CF9">
        <w:rPr>
          <w:rFonts w:eastAsia="Calibri"/>
          <w:color w:val="000000"/>
          <w:sz w:val="28"/>
          <w:szCs w:val="28"/>
          <w:lang w:eastAsia="en-US"/>
        </w:rPr>
        <w:t>показателей результативности и эффективности</w:t>
      </w:r>
    </w:p>
    <w:p w14:paraId="2E4F44EA" w14:textId="77777777" w:rsidR="00433CF9" w:rsidRPr="00433CF9" w:rsidRDefault="00433CF9" w:rsidP="00433CF9">
      <w:pPr>
        <w:ind w:left="720"/>
        <w:contextualSpacing/>
        <w:jc w:val="center"/>
        <w:rPr>
          <w:rFonts w:eastAsia="Calibri"/>
          <w:color w:val="000000"/>
          <w:sz w:val="28"/>
          <w:szCs w:val="28"/>
          <w:lang w:eastAsia="en-US"/>
        </w:rPr>
      </w:pPr>
      <w:r w:rsidRPr="00433CF9">
        <w:rPr>
          <w:rFonts w:eastAsia="Calibri"/>
          <w:color w:val="000000"/>
          <w:sz w:val="28"/>
          <w:szCs w:val="28"/>
          <w:lang w:eastAsia="en-US"/>
        </w:rPr>
        <w:t>муниципального жилищного контроля</w:t>
      </w:r>
    </w:p>
    <w:p w14:paraId="6935D467" w14:textId="6141D424" w:rsidR="00433CF9" w:rsidRDefault="00433CF9" w:rsidP="00433CF9">
      <w:pPr>
        <w:spacing w:line="360" w:lineRule="auto"/>
        <w:jc w:val="both"/>
        <w:outlineLvl w:val="0"/>
        <w:rPr>
          <w:sz w:val="28"/>
          <w:szCs w:val="28"/>
        </w:rPr>
      </w:pPr>
    </w:p>
    <w:tbl>
      <w:tblPr>
        <w:tblpPr w:leftFromText="180" w:rightFromText="180" w:vertAnchor="text" w:tblpX="185"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1173"/>
        <w:gridCol w:w="5771"/>
        <w:gridCol w:w="2410"/>
        <w:gridCol w:w="6017"/>
      </w:tblGrid>
      <w:tr w:rsidR="00433CF9" w:rsidRPr="00433CF9" w14:paraId="07D87714" w14:textId="77777777" w:rsidTr="00507AC8">
        <w:trPr>
          <w:trHeight w:val="656"/>
        </w:trPr>
        <w:tc>
          <w:tcPr>
            <w:tcW w:w="1173" w:type="dxa"/>
            <w:tcBorders>
              <w:top w:val="single" w:sz="4" w:space="0" w:color="auto"/>
              <w:left w:val="single" w:sz="4" w:space="0" w:color="auto"/>
              <w:bottom w:val="single" w:sz="4" w:space="0" w:color="auto"/>
              <w:right w:val="single" w:sz="4" w:space="0" w:color="auto"/>
            </w:tcBorders>
          </w:tcPr>
          <w:p w14:paraId="4E74159C"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Номер (индекс) показателя</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DD94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34C624"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формула расчета</w:t>
            </w:r>
          </w:p>
        </w:tc>
        <w:tc>
          <w:tcPr>
            <w:tcW w:w="6017" w:type="dxa"/>
            <w:tcBorders>
              <w:top w:val="single" w:sz="4" w:space="0" w:color="auto"/>
              <w:left w:val="single" w:sz="4" w:space="0" w:color="auto"/>
              <w:bottom w:val="single" w:sz="4" w:space="0" w:color="auto"/>
              <w:right w:val="single" w:sz="4" w:space="0" w:color="auto"/>
            </w:tcBorders>
            <w:vAlign w:val="center"/>
            <w:hideMark/>
          </w:tcPr>
          <w:p w14:paraId="36A2350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 xml:space="preserve">комментарии (интерпретация значений) </w:t>
            </w:r>
          </w:p>
        </w:tc>
      </w:tr>
      <w:tr w:rsidR="00433CF9" w:rsidRPr="00433CF9" w14:paraId="61886367" w14:textId="77777777" w:rsidTr="00507AC8">
        <w:trPr>
          <w:trHeight w:val="47"/>
        </w:trPr>
        <w:tc>
          <w:tcPr>
            <w:tcW w:w="1173" w:type="dxa"/>
            <w:tcBorders>
              <w:top w:val="single" w:sz="4" w:space="0" w:color="auto"/>
              <w:left w:val="single" w:sz="4" w:space="0" w:color="auto"/>
              <w:bottom w:val="single" w:sz="4" w:space="0" w:color="auto"/>
            </w:tcBorders>
          </w:tcPr>
          <w:p w14:paraId="165CFC94" w14:textId="77777777" w:rsidR="00433CF9" w:rsidRPr="00433CF9" w:rsidRDefault="00433CF9" w:rsidP="00433CF9">
            <w:pPr>
              <w:spacing w:line="276" w:lineRule="auto"/>
              <w:jc w:val="center"/>
              <w:rPr>
                <w:rFonts w:eastAsia="Calibri"/>
                <w:color w:val="000000"/>
                <w:sz w:val="28"/>
                <w:szCs w:val="28"/>
                <w:lang w:eastAsia="en-US"/>
              </w:rPr>
            </w:pPr>
          </w:p>
        </w:tc>
        <w:tc>
          <w:tcPr>
            <w:tcW w:w="14198" w:type="dxa"/>
            <w:gridSpan w:val="3"/>
            <w:tcBorders>
              <w:top w:val="single" w:sz="4" w:space="0" w:color="auto"/>
              <w:left w:val="single" w:sz="4" w:space="0" w:color="auto"/>
              <w:bottom w:val="single" w:sz="4" w:space="0" w:color="auto"/>
            </w:tcBorders>
            <w:shd w:val="clear" w:color="auto" w:fill="auto"/>
          </w:tcPr>
          <w:p w14:paraId="08528A18"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Ключевые показатели</w:t>
            </w:r>
          </w:p>
        </w:tc>
      </w:tr>
      <w:tr w:rsidR="00433CF9" w:rsidRPr="00433CF9" w14:paraId="24375561" w14:textId="77777777" w:rsidTr="00507AC8">
        <w:trPr>
          <w:trHeight w:val="542"/>
        </w:trPr>
        <w:tc>
          <w:tcPr>
            <w:tcW w:w="1173" w:type="dxa"/>
          </w:tcPr>
          <w:p w14:paraId="485A5875"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А</w:t>
            </w:r>
          </w:p>
        </w:tc>
        <w:tc>
          <w:tcPr>
            <w:tcW w:w="14198" w:type="dxa"/>
            <w:gridSpan w:val="3"/>
            <w:shd w:val="clear" w:color="auto" w:fill="auto"/>
          </w:tcPr>
          <w:p w14:paraId="4D006BE0"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Показатели результативности, отражающие уровень безопасности охраняемых законом ценностей,</w:t>
            </w:r>
            <w:r w:rsidRPr="00433CF9">
              <w:rPr>
                <w:rFonts w:eastAsia="Calibri"/>
                <w:color w:val="000000"/>
                <w:sz w:val="28"/>
                <w:szCs w:val="28"/>
                <w:lang w:eastAsia="en-US"/>
              </w:rPr>
              <w:br/>
              <w:t>выражающийся в минимизации причинения им вреда (ущерба)</w:t>
            </w:r>
          </w:p>
        </w:tc>
      </w:tr>
      <w:tr w:rsidR="00433CF9" w:rsidRPr="00433CF9" w14:paraId="677FD2C3"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D33E6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А 3.1.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80D0EC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выполненных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14:paraId="67FC5509"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w:t>
            </w:r>
          </w:p>
        </w:tc>
        <w:tc>
          <w:tcPr>
            <w:tcW w:w="6017" w:type="dxa"/>
            <w:tcBorders>
              <w:top w:val="single" w:sz="4" w:space="0" w:color="auto"/>
              <w:left w:val="single" w:sz="4" w:space="0" w:color="auto"/>
              <w:bottom w:val="single" w:sz="4" w:space="0" w:color="auto"/>
              <w:right w:val="single" w:sz="4" w:space="0" w:color="auto"/>
            </w:tcBorders>
          </w:tcPr>
          <w:p w14:paraId="5657205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Не более 70%</w:t>
            </w:r>
          </w:p>
        </w:tc>
      </w:tr>
      <w:tr w:rsidR="00433CF9" w:rsidRPr="00433CF9" w14:paraId="106C1EB5" w14:textId="77777777" w:rsidTr="00507AC8">
        <w:trPr>
          <w:trHeight w:val="20"/>
        </w:trPr>
        <w:tc>
          <w:tcPr>
            <w:tcW w:w="1173" w:type="dxa"/>
          </w:tcPr>
          <w:p w14:paraId="2DC56F0A"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Б</w:t>
            </w:r>
          </w:p>
        </w:tc>
        <w:tc>
          <w:tcPr>
            <w:tcW w:w="14198" w:type="dxa"/>
            <w:gridSpan w:val="3"/>
            <w:shd w:val="clear" w:color="auto" w:fill="auto"/>
          </w:tcPr>
          <w:p w14:paraId="0A419134"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 xml:space="preserve">Показатели эффективности,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w:t>
            </w:r>
            <w:proofErr w:type="gramStart"/>
            <w:r w:rsidRPr="00433CF9">
              <w:rPr>
                <w:rFonts w:eastAsia="Calibri"/>
                <w:color w:val="000000"/>
                <w:sz w:val="28"/>
                <w:szCs w:val="28"/>
                <w:lang w:eastAsia="en-US"/>
              </w:rPr>
              <w:t>субъектов</w:t>
            </w:r>
            <w:proofErr w:type="gramEnd"/>
            <w:r w:rsidRPr="00433CF9">
              <w:rPr>
                <w:rFonts w:eastAsia="Calibri"/>
                <w:color w:val="000000"/>
                <w:sz w:val="28"/>
                <w:szCs w:val="28"/>
                <w:lang w:eastAsia="en-US"/>
              </w:rPr>
              <w:t xml:space="preserve">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33CF9" w:rsidRPr="00433CF9" w14:paraId="4724E651"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1EE2BCAE"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Б</w:t>
            </w:r>
            <w:proofErr w:type="gramEnd"/>
            <w:r w:rsidRPr="00433CF9">
              <w:rPr>
                <w:rFonts w:eastAsia="Calibri"/>
                <w:color w:val="000000"/>
                <w:sz w:val="28"/>
                <w:szCs w:val="28"/>
                <w:lang w:eastAsia="en-US"/>
              </w:rPr>
              <w:t xml:space="preserve">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7B6D182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2344922C"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У</w:t>
            </w:r>
            <w:r w:rsidRPr="00433CF9">
              <w:rPr>
                <w:rFonts w:eastAsia="Calibri"/>
                <w:color w:val="000000"/>
                <w:sz w:val="28"/>
                <w:szCs w:val="28"/>
                <w:vertAlign w:val="subscript"/>
                <w:lang w:eastAsia="en-US"/>
              </w:rPr>
              <w:t>н</w:t>
            </w:r>
            <w:proofErr w:type="spellEnd"/>
            <w:proofErr w:type="gramStart"/>
            <w:r w:rsidRPr="00433CF9">
              <w:rPr>
                <w:rFonts w:eastAsia="Calibri"/>
                <w:color w:val="000000"/>
                <w:sz w:val="28"/>
                <w:szCs w:val="28"/>
                <w:lang w:eastAsia="en-US"/>
              </w:rPr>
              <w:t>=Н</w:t>
            </w:r>
            <w:proofErr w:type="gramEnd"/>
            <w:r w:rsidRPr="00433CF9">
              <w:rPr>
                <w:rFonts w:eastAsia="Calibri"/>
                <w:color w:val="000000"/>
                <w:sz w:val="28"/>
                <w:szCs w:val="28"/>
                <w:vertAlign w:val="subscript"/>
                <w:lang w:eastAsia="en-US"/>
              </w:rPr>
              <w:t>у</w:t>
            </w:r>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18A85B28"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У</w:t>
            </w:r>
            <w:r w:rsidRPr="00433CF9">
              <w:rPr>
                <w:rFonts w:eastAsia="Calibri"/>
                <w:color w:val="000000"/>
                <w:sz w:val="28"/>
                <w:szCs w:val="28"/>
                <w:vertAlign w:val="subscript"/>
                <w:lang w:eastAsia="en-US"/>
              </w:rPr>
              <w:t>н</w:t>
            </w:r>
            <w:proofErr w:type="spellEnd"/>
            <w:r w:rsidRPr="00433CF9">
              <w:rPr>
                <w:rFonts w:eastAsia="Calibri"/>
                <w:color w:val="000000"/>
                <w:sz w:val="28"/>
                <w:szCs w:val="28"/>
                <w:lang w:eastAsia="en-US"/>
              </w:rPr>
              <w:t xml:space="preserve"> – доля устраненных нарушений обязательных требований жилищного законодательства, %</w:t>
            </w:r>
          </w:p>
          <w:p w14:paraId="0DBDD7B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w:t>
            </w:r>
            <w:r w:rsidRPr="00433CF9">
              <w:rPr>
                <w:rFonts w:eastAsia="Calibri"/>
                <w:color w:val="000000"/>
                <w:sz w:val="28"/>
                <w:szCs w:val="28"/>
                <w:vertAlign w:val="subscript"/>
                <w:lang w:eastAsia="en-US"/>
              </w:rPr>
              <w:t>у</w:t>
            </w:r>
            <w:r w:rsidRPr="00433CF9">
              <w:rPr>
                <w:rFonts w:eastAsia="Calibri"/>
                <w:color w:val="000000"/>
                <w:sz w:val="28"/>
                <w:szCs w:val="28"/>
                <w:lang w:eastAsia="en-US"/>
              </w:rPr>
              <w:t xml:space="preserve"> – количество устраненных нарушений обязательных требований жилищного законодательства, ед.;</w:t>
            </w:r>
          </w:p>
          <w:p w14:paraId="47093436"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 xml:space="preserve"> – общее количество выявленных нарушений </w:t>
            </w:r>
            <w:r w:rsidRPr="00433CF9">
              <w:rPr>
                <w:rFonts w:eastAsia="Calibri"/>
                <w:color w:val="000000"/>
                <w:sz w:val="28"/>
                <w:szCs w:val="28"/>
                <w:lang w:eastAsia="en-US"/>
              </w:rPr>
              <w:lastRenderedPageBreak/>
              <w:t>обязательных требований жилищного законодательства, ед.</w:t>
            </w:r>
          </w:p>
        </w:tc>
      </w:tr>
      <w:tr w:rsidR="00433CF9" w:rsidRPr="00433CF9" w14:paraId="522A4CA8"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DA47E13" w14:textId="77777777" w:rsidR="00433CF9" w:rsidRPr="00433CF9" w:rsidRDefault="00433CF9" w:rsidP="00433CF9">
            <w:pPr>
              <w:widowControl w:val="0"/>
              <w:spacing w:line="256" w:lineRule="auto"/>
              <w:jc w:val="center"/>
              <w:rPr>
                <w:rFonts w:eastAsia="Calibri"/>
                <w:color w:val="000000"/>
                <w:sz w:val="28"/>
                <w:szCs w:val="28"/>
                <w:lang w:eastAsia="en-US"/>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auto"/>
          </w:tcPr>
          <w:p w14:paraId="5A85982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w:t>
            </w:r>
          </w:p>
        </w:tc>
      </w:tr>
      <w:tr w:rsidR="00433CF9" w:rsidRPr="00433CF9" w14:paraId="617973D4" w14:textId="77777777" w:rsidTr="00507AC8">
        <w:trPr>
          <w:trHeight w:val="20"/>
        </w:trPr>
        <w:tc>
          <w:tcPr>
            <w:tcW w:w="1173" w:type="dxa"/>
          </w:tcPr>
          <w:p w14:paraId="3BCBAFFC"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w:t>
            </w:r>
          </w:p>
        </w:tc>
        <w:tc>
          <w:tcPr>
            <w:tcW w:w="14198" w:type="dxa"/>
            <w:gridSpan w:val="3"/>
            <w:shd w:val="clear" w:color="auto" w:fill="auto"/>
          </w:tcPr>
          <w:p w14:paraId="102B200E"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различные аспекты контрольно-надзорной деятельности</w:t>
            </w:r>
          </w:p>
        </w:tc>
      </w:tr>
      <w:tr w:rsidR="00433CF9" w:rsidRPr="00433CF9" w14:paraId="14F73E15" w14:textId="77777777" w:rsidTr="00507AC8">
        <w:trPr>
          <w:trHeight w:val="20"/>
        </w:trPr>
        <w:tc>
          <w:tcPr>
            <w:tcW w:w="1173" w:type="dxa"/>
          </w:tcPr>
          <w:p w14:paraId="0B5D7571"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2.</w:t>
            </w:r>
          </w:p>
        </w:tc>
        <w:tc>
          <w:tcPr>
            <w:tcW w:w="14198" w:type="dxa"/>
            <w:gridSpan w:val="3"/>
            <w:shd w:val="clear" w:color="auto" w:fill="auto"/>
          </w:tcPr>
          <w:p w14:paraId="1B6F3955"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качество проводимых мероприятий в части их направленности на предотвращение максимального объема потенциального вреда (ущерба) охраняемым законом ценностям</w:t>
            </w:r>
          </w:p>
        </w:tc>
      </w:tr>
      <w:tr w:rsidR="00433CF9" w:rsidRPr="00433CF9" w14:paraId="068B0745"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C157B0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0F1E903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выявленных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2290715E"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1A59EAA2"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1CBF671D"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1EA2A14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601312D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56C786D8"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3F8CEF26"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0EDE1BF9" w14:textId="77777777" w:rsidTr="00507AC8">
        <w:trPr>
          <w:trHeight w:val="701"/>
        </w:trPr>
        <w:tc>
          <w:tcPr>
            <w:tcW w:w="1173" w:type="dxa"/>
            <w:tcBorders>
              <w:top w:val="single" w:sz="4" w:space="0" w:color="auto"/>
              <w:left w:val="single" w:sz="4" w:space="0" w:color="auto"/>
              <w:bottom w:val="single" w:sz="4" w:space="0" w:color="auto"/>
              <w:right w:val="single" w:sz="4" w:space="0" w:color="auto"/>
            </w:tcBorders>
          </w:tcPr>
          <w:p w14:paraId="75E382F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4256B1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субъектов, допустивших нарушения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1A8963E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23C9C6D8"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23CCB0ED"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E3C83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2.4.</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284DEF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субъектов, допустивших нарушения</w:t>
            </w:r>
          </w:p>
        </w:tc>
        <w:tc>
          <w:tcPr>
            <w:tcW w:w="2410" w:type="dxa"/>
            <w:tcBorders>
              <w:top w:val="single" w:sz="4" w:space="0" w:color="auto"/>
              <w:left w:val="single" w:sz="4" w:space="0" w:color="auto"/>
              <w:bottom w:val="single" w:sz="4" w:space="0" w:color="auto"/>
              <w:right w:val="single" w:sz="4" w:space="0" w:color="auto"/>
            </w:tcBorders>
          </w:tcPr>
          <w:p w14:paraId="2E6B773D"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нар</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в</w:t>
            </w:r>
            <w:proofErr w:type="spellEnd"/>
            <w:r w:rsidRPr="00433CF9">
              <w:rPr>
                <w:rFonts w:eastAsia="Calibri"/>
                <w:color w:val="000000"/>
                <w:sz w:val="28"/>
                <w:szCs w:val="28"/>
                <w:vertAlign w:val="subscript"/>
                <w:lang w:eastAsia="en-US"/>
              </w:rPr>
              <w:t>*</w:t>
            </w:r>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6BCA252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нар</w:t>
            </w:r>
            <w:proofErr w:type="spellEnd"/>
            <w:r w:rsidRPr="00433CF9">
              <w:rPr>
                <w:rFonts w:eastAsia="Calibri"/>
                <w:color w:val="000000"/>
                <w:sz w:val="28"/>
                <w:szCs w:val="28"/>
                <w:vertAlign w:val="subscript"/>
                <w:lang w:eastAsia="en-US"/>
              </w:rPr>
              <w:t xml:space="preserve"> </w:t>
            </w:r>
            <w:r w:rsidRPr="00433CF9">
              <w:rPr>
                <w:rFonts w:eastAsia="Calibri"/>
                <w:color w:val="000000"/>
                <w:sz w:val="28"/>
                <w:szCs w:val="28"/>
                <w:lang w:eastAsia="en-US"/>
              </w:rPr>
              <w:t xml:space="preserve">– число субъектов, у которых в отчетном периоде были выявлены нарушения; </w:t>
            </w:r>
          </w:p>
          <w:p w14:paraId="44FFC8F1"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 xml:space="preserve"> – число всех проведенных за отчетный период субъектов</w:t>
            </w:r>
          </w:p>
        </w:tc>
      </w:tr>
      <w:tr w:rsidR="00433CF9" w:rsidRPr="00433CF9" w14:paraId="1C9086BC"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EAC32BC"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2.5.</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F2350C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Количество субъектов, у которых были устранены нарушения, выявленные в </w:t>
            </w:r>
            <w:r w:rsidRPr="00433CF9">
              <w:rPr>
                <w:rFonts w:eastAsia="Calibri"/>
                <w:color w:val="000000"/>
                <w:sz w:val="28"/>
                <w:szCs w:val="28"/>
                <w:lang w:eastAsia="en-US"/>
              </w:rPr>
              <w:lastRenderedPageBreak/>
              <w:t>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78DFC81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lastRenderedPageBreak/>
              <w:t>единиц</w:t>
            </w:r>
          </w:p>
        </w:tc>
        <w:tc>
          <w:tcPr>
            <w:tcW w:w="6017" w:type="dxa"/>
            <w:tcBorders>
              <w:top w:val="single" w:sz="4" w:space="0" w:color="auto"/>
              <w:left w:val="single" w:sz="4" w:space="0" w:color="auto"/>
              <w:bottom w:val="single" w:sz="4" w:space="0" w:color="auto"/>
              <w:right w:val="single" w:sz="4" w:space="0" w:color="auto"/>
            </w:tcBorders>
          </w:tcPr>
          <w:p w14:paraId="3C0B678E"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31CD935B"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F8D8D1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lastRenderedPageBreak/>
              <w:t>В 2.6.</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46AD7C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31E45265"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уст</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пр</w:t>
            </w:r>
            <w:proofErr w:type="spellEnd"/>
            <w:r w:rsidRPr="00433CF9">
              <w:rPr>
                <w:rFonts w:eastAsia="Calibri"/>
                <w:color w:val="000000"/>
                <w:sz w:val="28"/>
                <w:szCs w:val="28"/>
                <w:vertAlign w:val="subscript"/>
                <w:lang w:eastAsia="en-US"/>
              </w:rPr>
              <w:t>*</w:t>
            </w:r>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1F39BE8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уст</w:t>
            </w:r>
            <w:proofErr w:type="spellEnd"/>
            <w:r w:rsidRPr="00433CF9">
              <w:rPr>
                <w:rFonts w:eastAsia="Calibri"/>
                <w:color w:val="000000"/>
                <w:sz w:val="28"/>
                <w:szCs w:val="28"/>
                <w:vertAlign w:val="subscript"/>
                <w:lang w:eastAsia="en-US"/>
              </w:rPr>
              <w:t xml:space="preserve"> </w:t>
            </w:r>
            <w:r w:rsidRPr="00433CF9">
              <w:rPr>
                <w:rFonts w:eastAsia="Calibri"/>
                <w:color w:val="000000"/>
                <w:sz w:val="28"/>
                <w:szCs w:val="28"/>
                <w:lang w:eastAsia="en-US"/>
              </w:rPr>
              <w:t xml:space="preserve">– число субъектов, у которых в отчетном периоде были устранены нарушения; </w:t>
            </w:r>
          </w:p>
          <w:p w14:paraId="054E8EEB"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пр</w:t>
            </w:r>
            <w:proofErr w:type="spellEnd"/>
            <w:r w:rsidRPr="00433CF9">
              <w:rPr>
                <w:rFonts w:eastAsia="Calibri"/>
                <w:color w:val="000000"/>
                <w:sz w:val="28"/>
                <w:szCs w:val="28"/>
                <w:lang w:eastAsia="en-US"/>
              </w:rPr>
              <w:t xml:space="preserve"> – число всех проведенных за отчетный период субъектов</w:t>
            </w:r>
          </w:p>
        </w:tc>
      </w:tr>
      <w:tr w:rsidR="00433CF9" w:rsidRPr="00433CF9" w14:paraId="6956A9EB" w14:textId="77777777" w:rsidTr="00507AC8">
        <w:trPr>
          <w:trHeight w:val="20"/>
        </w:trPr>
        <w:tc>
          <w:tcPr>
            <w:tcW w:w="1173" w:type="dxa"/>
          </w:tcPr>
          <w:p w14:paraId="369AD690"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3.</w:t>
            </w:r>
          </w:p>
        </w:tc>
        <w:tc>
          <w:tcPr>
            <w:tcW w:w="14198" w:type="dxa"/>
            <w:gridSpan w:val="3"/>
            <w:shd w:val="clear" w:color="auto" w:fill="auto"/>
          </w:tcPr>
          <w:p w14:paraId="6D26173E"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количественные параметры проведенных мероприятий</w:t>
            </w:r>
          </w:p>
        </w:tc>
      </w:tr>
      <w:tr w:rsidR="00433CF9" w:rsidRPr="00433CF9" w14:paraId="0D9DBD7B" w14:textId="77777777" w:rsidTr="00507AC8">
        <w:trPr>
          <w:trHeight w:val="282"/>
        </w:trPr>
        <w:tc>
          <w:tcPr>
            <w:tcW w:w="1173" w:type="dxa"/>
            <w:tcBorders>
              <w:top w:val="single" w:sz="4" w:space="0" w:color="auto"/>
              <w:left w:val="single" w:sz="4" w:space="0" w:color="auto"/>
              <w:bottom w:val="single" w:sz="4" w:space="0" w:color="auto"/>
            </w:tcBorders>
          </w:tcPr>
          <w:p w14:paraId="3CC19B13"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3.1.</w:t>
            </w:r>
          </w:p>
        </w:tc>
        <w:tc>
          <w:tcPr>
            <w:tcW w:w="14198" w:type="dxa"/>
            <w:gridSpan w:val="3"/>
            <w:tcBorders>
              <w:top w:val="single" w:sz="4" w:space="0" w:color="auto"/>
              <w:left w:val="single" w:sz="4" w:space="0" w:color="auto"/>
              <w:bottom w:val="single" w:sz="4" w:space="0" w:color="auto"/>
            </w:tcBorders>
            <w:shd w:val="clear" w:color="auto" w:fill="auto"/>
          </w:tcPr>
          <w:p w14:paraId="6A6707A9"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Проверки</w:t>
            </w:r>
          </w:p>
        </w:tc>
      </w:tr>
      <w:tr w:rsidR="00433CF9" w:rsidRPr="00433CF9" w14:paraId="7AB049E4"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77ADE6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3FB3745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Общее количество внеплановых проверок, в </w:t>
            </w:r>
            <w:proofErr w:type="gramStart"/>
            <w:r w:rsidRPr="00433CF9">
              <w:rPr>
                <w:rFonts w:eastAsia="Calibri"/>
                <w:color w:val="000000"/>
                <w:sz w:val="28"/>
                <w:szCs w:val="28"/>
                <w:lang w:eastAsia="en-US"/>
              </w:rPr>
              <w:t>том</w:t>
            </w:r>
            <w:proofErr w:type="gramEnd"/>
            <w:r w:rsidRPr="00433CF9">
              <w:rPr>
                <w:rFonts w:eastAsia="Calibri"/>
                <w:color w:val="000000"/>
                <w:sz w:val="28"/>
                <w:szCs w:val="28"/>
                <w:lang w:eastAsia="en-US"/>
              </w:rPr>
              <w:t xml:space="preserve"> в том числе по следующим основаниям:</w:t>
            </w:r>
          </w:p>
        </w:tc>
        <w:tc>
          <w:tcPr>
            <w:tcW w:w="2410" w:type="dxa"/>
            <w:tcBorders>
              <w:top w:val="single" w:sz="4" w:space="0" w:color="auto"/>
              <w:left w:val="single" w:sz="4" w:space="0" w:color="auto"/>
              <w:bottom w:val="single" w:sz="4" w:space="0" w:color="auto"/>
              <w:right w:val="single" w:sz="4" w:space="0" w:color="auto"/>
            </w:tcBorders>
          </w:tcPr>
          <w:p w14:paraId="6282A30A"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48B59F62"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2EED2CC"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580FA11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6AA4EE50"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по </w:t>
            </w:r>
            <w:proofErr w:type="gramStart"/>
            <w:r w:rsidRPr="00433CF9">
              <w:rPr>
                <w:rFonts w:eastAsia="Calibri"/>
                <w:color w:val="000000"/>
                <w:sz w:val="28"/>
                <w:szCs w:val="28"/>
                <w:lang w:eastAsia="en-US"/>
              </w:rPr>
              <w:t>контролю за</w:t>
            </w:r>
            <w:proofErr w:type="gramEnd"/>
            <w:r w:rsidRPr="00433CF9">
              <w:rPr>
                <w:rFonts w:eastAsia="Calibri"/>
                <w:color w:val="000000"/>
                <w:sz w:val="28"/>
                <w:szCs w:val="28"/>
                <w:lang w:eastAsia="en-US"/>
              </w:rPr>
              <w:t xml:space="preserve"> исполнением предписаний, выданных по результатам проведенной ранее проверки</w:t>
            </w:r>
            <w:r w:rsidRPr="00433CF9">
              <w:rPr>
                <w:rFonts w:eastAsia="Calibri"/>
                <w:color w:val="000000"/>
                <w:sz w:val="28"/>
                <w:szCs w:val="28"/>
                <w:lang w:eastAsia="en-US"/>
              </w:rPr>
              <w:tab/>
            </w:r>
          </w:p>
        </w:tc>
        <w:tc>
          <w:tcPr>
            <w:tcW w:w="2410" w:type="dxa"/>
            <w:tcBorders>
              <w:top w:val="single" w:sz="4" w:space="0" w:color="auto"/>
              <w:left w:val="single" w:sz="4" w:space="0" w:color="auto"/>
              <w:bottom w:val="single" w:sz="4" w:space="0" w:color="auto"/>
              <w:right w:val="single" w:sz="4" w:space="0" w:color="auto"/>
            </w:tcBorders>
          </w:tcPr>
          <w:p w14:paraId="54575AEA"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36479368"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0014662F"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4F19CA0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3.1.1.2</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B685A5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2410" w:type="dxa"/>
            <w:tcBorders>
              <w:top w:val="single" w:sz="4" w:space="0" w:color="auto"/>
              <w:left w:val="single" w:sz="4" w:space="0" w:color="auto"/>
              <w:bottom w:val="single" w:sz="4" w:space="0" w:color="auto"/>
              <w:right w:val="single" w:sz="4" w:space="0" w:color="auto"/>
            </w:tcBorders>
          </w:tcPr>
          <w:p w14:paraId="5D5F8A3C"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35470194"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CEBB1A2"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29A0BD4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3.1.1.3</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1689A94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поручениям Президента Российской Федерации, Правительства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14:paraId="3A2FEC86"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5B91A173"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4C29566F"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0A938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lastRenderedPageBreak/>
              <w:t>В 3.1.1.4</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5CA8FAA"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433CF9">
              <w:rPr>
                <w:rFonts w:eastAsia="Calibri"/>
                <w:color w:val="000000"/>
                <w:sz w:val="28"/>
                <w:szCs w:val="28"/>
                <w:lang w:eastAsia="en-US"/>
              </w:rPr>
              <w:t xml:space="preserve"> прокуратуры материалам и обращениям</w:t>
            </w:r>
          </w:p>
        </w:tc>
        <w:tc>
          <w:tcPr>
            <w:tcW w:w="2410" w:type="dxa"/>
            <w:tcBorders>
              <w:top w:val="single" w:sz="4" w:space="0" w:color="auto"/>
              <w:left w:val="single" w:sz="4" w:space="0" w:color="auto"/>
              <w:bottom w:val="single" w:sz="4" w:space="0" w:color="auto"/>
              <w:right w:val="single" w:sz="4" w:space="0" w:color="auto"/>
            </w:tcBorders>
          </w:tcPr>
          <w:p w14:paraId="66F63CB4"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0F83BE54"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CC8C555" w14:textId="77777777" w:rsidTr="00507AC8">
        <w:trPr>
          <w:trHeight w:val="20"/>
        </w:trPr>
        <w:tc>
          <w:tcPr>
            <w:tcW w:w="1173" w:type="dxa"/>
            <w:tcBorders>
              <w:top w:val="single" w:sz="4" w:space="0" w:color="auto"/>
              <w:left w:val="single" w:sz="4" w:space="0" w:color="auto"/>
              <w:bottom w:val="single" w:sz="4" w:space="0" w:color="auto"/>
              <w:right w:val="nil"/>
            </w:tcBorders>
          </w:tcPr>
          <w:p w14:paraId="68E5C9D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3.1.2.</w:t>
            </w:r>
          </w:p>
        </w:tc>
        <w:tc>
          <w:tcPr>
            <w:tcW w:w="5771" w:type="dxa"/>
            <w:tcBorders>
              <w:top w:val="single" w:sz="4" w:space="0" w:color="auto"/>
              <w:left w:val="single" w:sz="4" w:space="0" w:color="auto"/>
              <w:bottom w:val="single" w:sz="4" w:space="0" w:color="auto"/>
              <w:right w:val="nil"/>
            </w:tcBorders>
            <w:shd w:val="clear" w:color="auto" w:fill="auto"/>
            <w:hideMark/>
          </w:tcPr>
          <w:p w14:paraId="527C73E6"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проверок, на результаты которых поданы жалобы</w:t>
            </w:r>
          </w:p>
        </w:tc>
        <w:tc>
          <w:tcPr>
            <w:tcW w:w="2410" w:type="dxa"/>
            <w:tcBorders>
              <w:top w:val="single" w:sz="4" w:space="0" w:color="auto"/>
              <w:left w:val="single" w:sz="4" w:space="0" w:color="auto"/>
              <w:bottom w:val="single" w:sz="4" w:space="0" w:color="auto"/>
              <w:right w:val="single" w:sz="4" w:space="0" w:color="auto"/>
            </w:tcBorders>
            <w:hideMark/>
          </w:tcPr>
          <w:p w14:paraId="0B772D01" w14:textId="77777777" w:rsidR="00433CF9" w:rsidRPr="00433CF9" w:rsidRDefault="00433CF9" w:rsidP="00433CF9">
            <w:pPr>
              <w:widowControl w:val="0"/>
              <w:spacing w:line="256" w:lineRule="auto"/>
              <w:jc w:val="center"/>
              <w:rPr>
                <w:rFonts w:eastAsia="Calibri"/>
                <w:color w:val="000000"/>
                <w:sz w:val="28"/>
                <w:szCs w:val="28"/>
                <w:lang w:eastAsia="en-US"/>
              </w:rPr>
            </w:pPr>
            <w:proofErr w:type="gramStart"/>
            <w:r w:rsidRPr="00433CF9">
              <w:rPr>
                <w:rFonts w:eastAsia="Calibri"/>
                <w:color w:val="000000"/>
                <w:sz w:val="28"/>
                <w:szCs w:val="28"/>
                <w:lang w:eastAsia="en-US"/>
              </w:rPr>
              <w:t>Ж</w:t>
            </w:r>
            <w:proofErr w:type="gramEnd"/>
            <w:r w:rsidRPr="00433CF9">
              <w:rPr>
                <w:rFonts w:eastAsia="Calibri"/>
                <w:color w:val="000000"/>
                <w:sz w:val="28"/>
                <w:szCs w:val="28"/>
                <w:lang w:eastAsia="en-US"/>
              </w:rPr>
              <w:t xml:space="preserve">= </w:t>
            </w:r>
            <w:proofErr w:type="spellStart"/>
            <w:r w:rsidRPr="00433CF9">
              <w:rPr>
                <w:rFonts w:eastAsia="Calibri"/>
                <w:color w:val="000000"/>
                <w:sz w:val="28"/>
                <w:szCs w:val="28"/>
                <w:lang w:eastAsia="en-US"/>
              </w:rPr>
              <w:t>К</w:t>
            </w:r>
            <w:r w:rsidRPr="00433CF9">
              <w:rPr>
                <w:rFonts w:eastAsia="Calibri"/>
                <w:color w:val="000000"/>
                <w:sz w:val="28"/>
                <w:szCs w:val="28"/>
                <w:vertAlign w:val="subscript"/>
                <w:lang w:eastAsia="en-US"/>
              </w:rPr>
              <w:t>ж</w:t>
            </w:r>
            <w:proofErr w:type="spellEnd"/>
            <w:r w:rsidRPr="00433CF9">
              <w:rPr>
                <w:rFonts w:eastAsia="Calibri"/>
                <w:color w:val="000000"/>
                <w:sz w:val="28"/>
                <w:szCs w:val="28"/>
                <w:lang w:eastAsia="en-US"/>
              </w:rPr>
              <w:t xml:space="preserve"> /</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*100%</w:t>
            </w:r>
          </w:p>
        </w:tc>
        <w:tc>
          <w:tcPr>
            <w:tcW w:w="6017" w:type="dxa"/>
            <w:tcBorders>
              <w:top w:val="single" w:sz="4" w:space="0" w:color="auto"/>
              <w:left w:val="single" w:sz="4" w:space="0" w:color="auto"/>
              <w:bottom w:val="single" w:sz="4" w:space="0" w:color="auto"/>
              <w:right w:val="single" w:sz="4" w:space="0" w:color="auto"/>
            </w:tcBorders>
            <w:hideMark/>
          </w:tcPr>
          <w:p w14:paraId="760628C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К</w:t>
            </w:r>
            <w:r w:rsidRPr="00433CF9">
              <w:rPr>
                <w:rFonts w:eastAsia="Calibri"/>
                <w:color w:val="000000"/>
                <w:sz w:val="28"/>
                <w:szCs w:val="28"/>
                <w:vertAlign w:val="subscript"/>
                <w:lang w:eastAsia="en-US"/>
              </w:rPr>
              <w:t>ж</w:t>
            </w:r>
            <w:proofErr w:type="spellEnd"/>
            <w:r w:rsidRPr="00433CF9">
              <w:rPr>
                <w:rFonts w:eastAsia="Calibri"/>
                <w:color w:val="000000"/>
                <w:sz w:val="28"/>
                <w:szCs w:val="28"/>
                <w:lang w:eastAsia="en-US"/>
              </w:rPr>
              <w:t xml:space="preserve"> – количество проверок, по результатам которых </w:t>
            </w:r>
            <w:proofErr w:type="gramStart"/>
            <w:r w:rsidRPr="00433CF9">
              <w:rPr>
                <w:rFonts w:eastAsia="Calibri"/>
                <w:color w:val="000000"/>
                <w:sz w:val="28"/>
                <w:szCs w:val="28"/>
                <w:lang w:eastAsia="en-US"/>
              </w:rPr>
              <w:t>подана</w:t>
            </w:r>
            <w:proofErr w:type="gramEnd"/>
            <w:r w:rsidRPr="00433CF9">
              <w:rPr>
                <w:rFonts w:eastAsia="Calibri"/>
                <w:color w:val="000000"/>
                <w:sz w:val="28"/>
                <w:szCs w:val="28"/>
                <w:lang w:eastAsia="en-US"/>
              </w:rPr>
              <w:t xml:space="preserve"> жалобы о признании проверок недействительными, ед.;</w:t>
            </w:r>
          </w:p>
          <w:p w14:paraId="6558051B"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 общее количество проведенных проверок по лицензионному контролю, ед.</w:t>
            </w:r>
          </w:p>
        </w:tc>
      </w:tr>
      <w:tr w:rsidR="00433CF9" w:rsidRPr="00433CF9" w14:paraId="6D70580F" w14:textId="77777777" w:rsidTr="00507AC8">
        <w:trPr>
          <w:trHeight w:val="20"/>
        </w:trPr>
        <w:tc>
          <w:tcPr>
            <w:tcW w:w="1173" w:type="dxa"/>
            <w:tcBorders>
              <w:top w:val="single" w:sz="4" w:space="0" w:color="auto"/>
              <w:left w:val="single" w:sz="4" w:space="0" w:color="auto"/>
              <w:bottom w:val="single" w:sz="4" w:space="0" w:color="auto"/>
              <w:right w:val="nil"/>
            </w:tcBorders>
          </w:tcPr>
          <w:p w14:paraId="3D4736A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3.1.3.</w:t>
            </w:r>
          </w:p>
        </w:tc>
        <w:tc>
          <w:tcPr>
            <w:tcW w:w="5771" w:type="dxa"/>
            <w:tcBorders>
              <w:top w:val="single" w:sz="4" w:space="0" w:color="auto"/>
              <w:left w:val="single" w:sz="4" w:space="0" w:color="auto"/>
              <w:bottom w:val="single" w:sz="4" w:space="0" w:color="auto"/>
              <w:right w:val="nil"/>
            </w:tcBorders>
            <w:shd w:val="clear" w:color="auto" w:fill="auto"/>
            <w:hideMark/>
          </w:tcPr>
          <w:p w14:paraId="700795E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среднее количество проверок, проведенных в отношении одного индивидуального предпринимателя, юридического лица, физического лица</w:t>
            </w:r>
          </w:p>
        </w:tc>
        <w:tc>
          <w:tcPr>
            <w:tcW w:w="2410" w:type="dxa"/>
            <w:tcBorders>
              <w:top w:val="single" w:sz="4" w:space="0" w:color="auto"/>
              <w:left w:val="single" w:sz="4" w:space="0" w:color="auto"/>
              <w:bottom w:val="single" w:sz="4" w:space="0" w:color="auto"/>
              <w:right w:val="single" w:sz="4" w:space="0" w:color="auto"/>
            </w:tcBorders>
            <w:hideMark/>
          </w:tcPr>
          <w:p w14:paraId="6E0FA453" w14:textId="77777777" w:rsidR="00433CF9" w:rsidRPr="00433CF9" w:rsidRDefault="00433CF9" w:rsidP="00433CF9">
            <w:pPr>
              <w:widowControl w:val="0"/>
              <w:spacing w:line="256" w:lineRule="auto"/>
              <w:jc w:val="center"/>
              <w:rPr>
                <w:rFonts w:eastAsia="Calibri"/>
                <w:color w:val="000000"/>
                <w:sz w:val="28"/>
                <w:szCs w:val="28"/>
                <w:lang w:val="en-US"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ср</w:t>
            </w:r>
            <w:proofErr w:type="spellEnd"/>
            <w:r w:rsidRPr="00433CF9">
              <w:rPr>
                <w:rFonts w:eastAsia="Calibri"/>
                <w:color w:val="000000"/>
                <w:sz w:val="28"/>
                <w:szCs w:val="28"/>
                <w:lang w:eastAsia="en-US"/>
              </w:rPr>
              <w:t>=П</w:t>
            </w:r>
            <w:proofErr w:type="gramStart"/>
            <w:r w:rsidRPr="00433CF9">
              <w:rPr>
                <w:rFonts w:eastAsia="Calibri"/>
                <w:color w:val="000000"/>
                <w:sz w:val="28"/>
                <w:szCs w:val="28"/>
                <w:vertAlign w:val="subscript"/>
                <w:lang w:val="en-US" w:eastAsia="en-US"/>
              </w:rPr>
              <w:t>n</w:t>
            </w:r>
            <w:proofErr w:type="gramEnd"/>
            <w:r w:rsidRPr="00433CF9">
              <w:rPr>
                <w:rFonts w:eastAsia="Calibri"/>
                <w:color w:val="000000"/>
                <w:sz w:val="28"/>
                <w:szCs w:val="28"/>
                <w:lang w:val="en-US" w:eastAsia="en-US"/>
              </w:rPr>
              <w:t>/C</w:t>
            </w:r>
          </w:p>
        </w:tc>
        <w:tc>
          <w:tcPr>
            <w:tcW w:w="6017" w:type="dxa"/>
            <w:tcBorders>
              <w:top w:val="single" w:sz="4" w:space="0" w:color="auto"/>
              <w:left w:val="single" w:sz="4" w:space="0" w:color="auto"/>
              <w:bottom w:val="single" w:sz="4" w:space="0" w:color="auto"/>
              <w:right w:val="single" w:sz="4" w:space="0" w:color="auto"/>
            </w:tcBorders>
            <w:hideMark/>
          </w:tcPr>
          <w:p w14:paraId="691FEE79"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ср</w:t>
            </w:r>
            <w:proofErr w:type="spellEnd"/>
            <w:r w:rsidRPr="00433CF9">
              <w:rPr>
                <w:rFonts w:eastAsia="Calibri"/>
                <w:color w:val="000000"/>
                <w:sz w:val="28"/>
                <w:szCs w:val="28"/>
                <w:lang w:eastAsia="en-US"/>
              </w:rPr>
              <w:t xml:space="preserve"> – среднее количество проверок, проведенных в отношении одного юридического лица;</w:t>
            </w:r>
          </w:p>
          <w:p w14:paraId="090C8E9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w:t>
            </w:r>
            <w:proofErr w:type="gramStart"/>
            <w:r w:rsidRPr="00433CF9">
              <w:rPr>
                <w:rFonts w:eastAsia="Calibri"/>
                <w:color w:val="000000"/>
                <w:sz w:val="28"/>
                <w:szCs w:val="28"/>
                <w:vertAlign w:val="subscript"/>
                <w:lang w:val="en-US" w:eastAsia="en-US"/>
              </w:rPr>
              <w:t>n</w:t>
            </w:r>
            <w:proofErr w:type="gramEnd"/>
            <w:r w:rsidRPr="00433CF9">
              <w:rPr>
                <w:rFonts w:eastAsia="Calibri"/>
                <w:color w:val="000000"/>
                <w:sz w:val="28"/>
                <w:szCs w:val="28"/>
                <w:lang w:eastAsia="en-US"/>
              </w:rPr>
              <w:t xml:space="preserve"> – количество проведенных в текущем периоде  внеплановых проверок;</w:t>
            </w:r>
          </w:p>
          <w:p w14:paraId="41C63F1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 xml:space="preserve">С – количество </w:t>
            </w:r>
            <w:proofErr w:type="gramStart"/>
            <w:r w:rsidRPr="00433CF9">
              <w:rPr>
                <w:rFonts w:eastAsia="Calibri"/>
                <w:color w:val="000000"/>
                <w:sz w:val="28"/>
                <w:szCs w:val="28"/>
                <w:lang w:eastAsia="en-US"/>
              </w:rPr>
              <w:t>проверенных</w:t>
            </w:r>
            <w:proofErr w:type="gramEnd"/>
            <w:r w:rsidRPr="00433CF9">
              <w:rPr>
                <w:rFonts w:eastAsia="Calibri"/>
                <w:color w:val="000000"/>
                <w:sz w:val="28"/>
                <w:szCs w:val="28"/>
                <w:lang w:eastAsia="en-US"/>
              </w:rPr>
              <w:t xml:space="preserve"> ИП, ЮЛ, ФЛ</w:t>
            </w:r>
          </w:p>
        </w:tc>
      </w:tr>
      <w:tr w:rsidR="00433CF9" w:rsidRPr="00433CF9" w14:paraId="6F39BBD7" w14:textId="77777777" w:rsidTr="00507AC8">
        <w:trPr>
          <w:trHeight w:val="20"/>
        </w:trPr>
        <w:tc>
          <w:tcPr>
            <w:tcW w:w="1173" w:type="dxa"/>
            <w:tcBorders>
              <w:top w:val="single" w:sz="4" w:space="0" w:color="auto"/>
              <w:left w:val="single" w:sz="4" w:space="0" w:color="auto"/>
              <w:bottom w:val="single" w:sz="4" w:space="0" w:color="auto"/>
              <w:right w:val="nil"/>
            </w:tcBorders>
          </w:tcPr>
          <w:p w14:paraId="09EF2273"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3.1.4.</w:t>
            </w:r>
          </w:p>
        </w:tc>
        <w:tc>
          <w:tcPr>
            <w:tcW w:w="5771" w:type="dxa"/>
            <w:tcBorders>
              <w:top w:val="single" w:sz="4" w:space="0" w:color="auto"/>
              <w:left w:val="single" w:sz="4" w:space="0" w:color="auto"/>
              <w:bottom w:val="single" w:sz="4" w:space="0" w:color="auto"/>
              <w:right w:val="nil"/>
            </w:tcBorders>
            <w:shd w:val="clear" w:color="auto" w:fill="auto"/>
          </w:tcPr>
          <w:p w14:paraId="360957F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проверок, результаты которых были признаны недействительными</w:t>
            </w:r>
          </w:p>
        </w:tc>
        <w:tc>
          <w:tcPr>
            <w:tcW w:w="2410" w:type="dxa"/>
            <w:tcBorders>
              <w:top w:val="single" w:sz="4" w:space="0" w:color="auto"/>
              <w:left w:val="single" w:sz="4" w:space="0" w:color="auto"/>
              <w:bottom w:val="single" w:sz="4" w:space="0" w:color="auto"/>
              <w:right w:val="single" w:sz="4" w:space="0" w:color="auto"/>
            </w:tcBorders>
          </w:tcPr>
          <w:p w14:paraId="1F7F7AF1"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Р</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w:t>
            </w: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789C207A"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Р</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 xml:space="preserve"> – доля проверок, результаты которых были признаны недействительными</w:t>
            </w:r>
            <w:proofErr w:type="gramStart"/>
            <w:r w:rsidRPr="00433CF9">
              <w:rPr>
                <w:rFonts w:eastAsia="Calibri"/>
                <w:color w:val="000000"/>
                <w:sz w:val="28"/>
                <w:szCs w:val="28"/>
                <w:lang w:eastAsia="en-US"/>
              </w:rPr>
              <w:t>, %;</w:t>
            </w:r>
            <w:proofErr w:type="gramEnd"/>
          </w:p>
          <w:p w14:paraId="1896D99D"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не</w:t>
            </w:r>
            <w:proofErr w:type="gramStart"/>
            <w:r w:rsidRPr="00433CF9">
              <w:rPr>
                <w:rFonts w:eastAsia="Calibri"/>
                <w:color w:val="000000"/>
                <w:sz w:val="28"/>
                <w:szCs w:val="28"/>
                <w:vertAlign w:val="subscript"/>
                <w:lang w:eastAsia="en-US"/>
              </w:rPr>
              <w:t>д</w:t>
            </w:r>
            <w:proofErr w:type="spellEnd"/>
            <w:r w:rsidRPr="00433CF9">
              <w:rPr>
                <w:rFonts w:eastAsia="Calibri"/>
                <w:color w:val="000000"/>
                <w:sz w:val="28"/>
                <w:szCs w:val="28"/>
                <w:lang w:eastAsia="en-US"/>
              </w:rPr>
              <w:t>–</w:t>
            </w:r>
            <w:proofErr w:type="gramEnd"/>
            <w:r w:rsidRPr="00433CF9">
              <w:rPr>
                <w:rFonts w:eastAsia="Calibri"/>
                <w:color w:val="000000"/>
                <w:sz w:val="28"/>
                <w:szCs w:val="28"/>
                <w:lang w:eastAsia="en-US"/>
              </w:rPr>
              <w:t xml:space="preserve"> количество проверок, результаты которых в текущем периоде   были признаны судом недействительными, ед.;</w:t>
            </w:r>
          </w:p>
          <w:p w14:paraId="6E272816"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 xml:space="preserve"> – общее количество проведенных в текущем периоде проверок, ед.</w:t>
            </w:r>
          </w:p>
        </w:tc>
      </w:tr>
      <w:tr w:rsidR="00433CF9" w:rsidRPr="00433CF9" w14:paraId="60D33EB6" w14:textId="77777777" w:rsidTr="00507AC8">
        <w:trPr>
          <w:trHeight w:val="20"/>
        </w:trPr>
        <w:tc>
          <w:tcPr>
            <w:tcW w:w="1173" w:type="dxa"/>
            <w:tcBorders>
              <w:top w:val="single" w:sz="4" w:space="0" w:color="auto"/>
              <w:left w:val="single" w:sz="4" w:space="0" w:color="auto"/>
              <w:bottom w:val="single" w:sz="4" w:space="0" w:color="auto"/>
              <w:right w:val="nil"/>
            </w:tcBorders>
          </w:tcPr>
          <w:p w14:paraId="14E81E05"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lastRenderedPageBreak/>
              <w:t>В 3.1.5.</w:t>
            </w:r>
          </w:p>
        </w:tc>
        <w:tc>
          <w:tcPr>
            <w:tcW w:w="5771" w:type="dxa"/>
            <w:tcBorders>
              <w:top w:val="single" w:sz="4" w:space="0" w:color="auto"/>
              <w:left w:val="single" w:sz="4" w:space="0" w:color="auto"/>
              <w:bottom w:val="single" w:sz="4" w:space="0" w:color="auto"/>
              <w:right w:val="nil"/>
            </w:tcBorders>
            <w:shd w:val="clear" w:color="auto" w:fill="auto"/>
            <w:hideMark/>
          </w:tcPr>
          <w:p w14:paraId="27D4637C"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2410" w:type="dxa"/>
            <w:tcBorders>
              <w:top w:val="single" w:sz="4" w:space="0" w:color="auto"/>
              <w:left w:val="single" w:sz="4" w:space="0" w:color="auto"/>
              <w:bottom w:val="single" w:sz="4" w:space="0" w:color="auto"/>
              <w:right w:val="single" w:sz="4" w:space="0" w:color="auto"/>
            </w:tcBorders>
          </w:tcPr>
          <w:p w14:paraId="19F95255"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укл</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пн</w:t>
            </w:r>
            <w:proofErr w:type="spellEnd"/>
            <w:r w:rsidRPr="00433CF9">
              <w:rPr>
                <w:rFonts w:eastAsia="Calibri"/>
                <w:color w:val="000000"/>
                <w:sz w:val="28"/>
                <w:szCs w:val="28"/>
                <w:lang w:eastAsia="en-US"/>
              </w:rPr>
              <w:t>/</w:t>
            </w: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0CD848E5" w14:textId="77777777" w:rsidR="00433CF9" w:rsidRPr="00433CF9" w:rsidRDefault="00433CF9" w:rsidP="00433CF9">
            <w:pPr>
              <w:widowControl w:val="0"/>
              <w:spacing w:line="256" w:lineRule="auto"/>
              <w:rPr>
                <w:rFonts w:eastAsia="Calibri"/>
                <w:color w:val="000000"/>
                <w:sz w:val="28"/>
                <w:szCs w:val="28"/>
                <w:lang w:eastAsia="en-US"/>
              </w:rPr>
            </w:pPr>
            <w:proofErr w:type="spellStart"/>
            <w:proofErr w:type="gramStart"/>
            <w:r w:rsidRPr="00433CF9">
              <w:rPr>
                <w:rFonts w:eastAsia="Calibri"/>
                <w:color w:val="000000"/>
                <w:sz w:val="28"/>
                <w:szCs w:val="28"/>
                <w:lang w:eastAsia="en-US"/>
              </w:rPr>
              <w:t>П</w:t>
            </w:r>
            <w:r w:rsidRPr="00433CF9">
              <w:rPr>
                <w:rFonts w:eastAsia="Calibri"/>
                <w:color w:val="000000"/>
                <w:sz w:val="28"/>
                <w:szCs w:val="28"/>
                <w:vertAlign w:val="subscript"/>
                <w:lang w:eastAsia="en-US"/>
              </w:rPr>
              <w:t>укл</w:t>
            </w:r>
            <w:proofErr w:type="spellEnd"/>
            <w:r w:rsidRPr="00433CF9">
              <w:rPr>
                <w:rFonts w:eastAsia="Calibri"/>
                <w:color w:val="000000"/>
                <w:sz w:val="28"/>
                <w:szCs w:val="28"/>
                <w:lang w:eastAsia="en-US"/>
              </w:rPr>
              <w:t xml:space="preserve"> – 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w:t>
            </w:r>
            <w:proofErr w:type="gramEnd"/>
          </w:p>
          <w:p w14:paraId="60712DA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пн</w:t>
            </w:r>
            <w:proofErr w:type="spellEnd"/>
            <w:r w:rsidRPr="00433CF9">
              <w:rPr>
                <w:rFonts w:eastAsia="Calibri"/>
                <w:color w:val="000000"/>
                <w:sz w:val="28"/>
                <w:szCs w:val="28"/>
                <w:lang w:eastAsia="en-US"/>
              </w:rPr>
              <w:t xml:space="preserve"> – количество внеплановых проверок, которые не удалось провести по различным причинам, ед.;</w:t>
            </w:r>
          </w:p>
          <w:p w14:paraId="70F0CC1C" w14:textId="77777777" w:rsidR="00433CF9" w:rsidRPr="00433CF9" w:rsidRDefault="00433CF9" w:rsidP="00433CF9">
            <w:pPr>
              <w:widowControl w:val="0"/>
              <w:spacing w:line="256" w:lineRule="auto"/>
              <w:rPr>
                <w:rFonts w:eastAsia="Calibri"/>
                <w:color w:val="000000"/>
                <w:sz w:val="28"/>
                <w:szCs w:val="28"/>
                <w:lang w:eastAsia="en-US"/>
              </w:rPr>
            </w:pPr>
            <w:proofErr w:type="gramStart"/>
            <w:r w:rsidRPr="00433CF9">
              <w:rPr>
                <w:rFonts w:eastAsia="Calibri"/>
                <w:color w:val="000000"/>
                <w:sz w:val="28"/>
                <w:szCs w:val="28"/>
                <w:lang w:eastAsia="en-US"/>
              </w:rPr>
              <w:t>П</w:t>
            </w:r>
            <w:proofErr w:type="gramEnd"/>
            <w:r w:rsidRPr="00433CF9">
              <w:rPr>
                <w:rFonts w:eastAsia="Calibri"/>
                <w:color w:val="000000"/>
                <w:sz w:val="28"/>
                <w:szCs w:val="28"/>
                <w:lang w:eastAsia="en-US"/>
              </w:rPr>
              <w:t xml:space="preserve"> – количество проведенных внеплановых проверок, ед.</w:t>
            </w:r>
          </w:p>
        </w:tc>
      </w:tr>
      <w:tr w:rsidR="00433CF9" w:rsidRPr="00433CF9" w14:paraId="1CDF5528" w14:textId="77777777" w:rsidTr="00507AC8">
        <w:trPr>
          <w:trHeight w:val="20"/>
        </w:trPr>
        <w:tc>
          <w:tcPr>
            <w:tcW w:w="1173" w:type="dxa"/>
            <w:tcBorders>
              <w:top w:val="single" w:sz="4" w:space="0" w:color="auto"/>
              <w:left w:val="single" w:sz="4" w:space="0" w:color="auto"/>
              <w:bottom w:val="single" w:sz="4" w:space="0" w:color="auto"/>
              <w:right w:val="nil"/>
            </w:tcBorders>
          </w:tcPr>
          <w:p w14:paraId="2319C5B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3.1.6.</w:t>
            </w:r>
          </w:p>
        </w:tc>
        <w:tc>
          <w:tcPr>
            <w:tcW w:w="5771" w:type="dxa"/>
            <w:tcBorders>
              <w:top w:val="single" w:sz="4" w:space="0" w:color="auto"/>
              <w:left w:val="single" w:sz="4" w:space="0" w:color="auto"/>
              <w:bottom w:val="single" w:sz="4" w:space="0" w:color="auto"/>
              <w:right w:val="nil"/>
            </w:tcBorders>
            <w:shd w:val="clear" w:color="auto" w:fill="auto"/>
          </w:tcPr>
          <w:p w14:paraId="2EC342D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выявленных при проведении проверок правонарушений, связанных с неисполнением предписаний</w:t>
            </w:r>
          </w:p>
        </w:tc>
        <w:tc>
          <w:tcPr>
            <w:tcW w:w="2410" w:type="dxa"/>
            <w:tcBorders>
              <w:top w:val="single" w:sz="4" w:space="0" w:color="auto"/>
              <w:left w:val="single" w:sz="4" w:space="0" w:color="auto"/>
              <w:bottom w:val="single" w:sz="4" w:space="0" w:color="auto"/>
              <w:right w:val="single" w:sz="4" w:space="0" w:color="auto"/>
            </w:tcBorders>
          </w:tcPr>
          <w:p w14:paraId="13E81CE2"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4AA8B75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 xml:space="preserve"> – доля выявленных при проведении проверок правонарушений, связанных с неисполнением предписаний, %</w:t>
            </w:r>
          </w:p>
          <w:p w14:paraId="458F132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 xml:space="preserve"> – количество выявленных нарушений о неисполнении предписаний, выданных в рамках мероприятий по контролю, ед.;                                                      </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 обще количество выявленных нарушений, ед.</w:t>
            </w:r>
          </w:p>
        </w:tc>
      </w:tr>
    </w:tbl>
    <w:p w14:paraId="321384C6" w14:textId="77777777" w:rsidR="00433CF9" w:rsidRDefault="00433CF9" w:rsidP="00433CF9">
      <w:pPr>
        <w:spacing w:line="360" w:lineRule="auto"/>
        <w:jc w:val="both"/>
        <w:outlineLvl w:val="0"/>
        <w:rPr>
          <w:sz w:val="28"/>
          <w:szCs w:val="28"/>
        </w:rPr>
        <w:sectPr w:rsidR="00433CF9" w:rsidSect="00433CF9">
          <w:type w:val="continuous"/>
          <w:pgSz w:w="16838" w:h="11906" w:orient="landscape"/>
          <w:pgMar w:top="1656" w:right="851" w:bottom="1077" w:left="992" w:header="709" w:footer="709" w:gutter="0"/>
          <w:cols w:space="708"/>
          <w:titlePg/>
          <w:docGrid w:linePitch="360"/>
        </w:sectPr>
      </w:pPr>
    </w:p>
    <w:p w14:paraId="337FC701" w14:textId="1C9708B5" w:rsidR="00433CF9" w:rsidRPr="00433CF9" w:rsidRDefault="00433CF9" w:rsidP="00433CF9">
      <w:pPr>
        <w:spacing w:line="360" w:lineRule="auto"/>
        <w:jc w:val="both"/>
        <w:outlineLvl w:val="0"/>
        <w:rPr>
          <w:sz w:val="28"/>
          <w:szCs w:val="28"/>
        </w:rPr>
      </w:pPr>
      <w:r>
        <w:rPr>
          <w:sz w:val="28"/>
          <w:szCs w:val="28"/>
        </w:rPr>
        <w:lastRenderedPageBreak/>
        <w:t xml:space="preserve">1.4. </w:t>
      </w:r>
      <w:r w:rsidRPr="00433CF9">
        <w:rPr>
          <w:sz w:val="28"/>
          <w:szCs w:val="28"/>
        </w:rPr>
        <w:t xml:space="preserve">Приложение </w:t>
      </w:r>
      <w:r>
        <w:rPr>
          <w:sz w:val="28"/>
          <w:szCs w:val="28"/>
        </w:rPr>
        <w:t xml:space="preserve">  к Положению о муниципальном </w:t>
      </w:r>
      <w:r w:rsidRPr="00433CF9">
        <w:rPr>
          <w:sz w:val="28"/>
          <w:szCs w:val="28"/>
        </w:rPr>
        <w:t>жилищном  контроле дополнить пунктом 7 следующего содержания:</w:t>
      </w:r>
    </w:p>
    <w:p w14:paraId="0E2BE5EE" w14:textId="1CB7F5D8" w:rsidR="009411D9" w:rsidRDefault="00433CF9" w:rsidP="00433CF9">
      <w:pPr>
        <w:spacing w:line="360" w:lineRule="auto"/>
        <w:jc w:val="both"/>
        <w:outlineLvl w:val="0"/>
        <w:rPr>
          <w:sz w:val="28"/>
          <w:szCs w:val="28"/>
        </w:rPr>
      </w:pPr>
      <w:r w:rsidRPr="00433CF9">
        <w:rPr>
          <w:sz w:val="28"/>
          <w:szCs w:val="28"/>
        </w:rPr>
        <w:t xml:space="preserve">      «7.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roofErr w:type="gramStart"/>
      <w:r w:rsidRPr="00433CF9">
        <w:rPr>
          <w:sz w:val="28"/>
          <w:szCs w:val="28"/>
        </w:rPr>
        <w:t>.</w:t>
      </w:r>
      <w:r>
        <w:rPr>
          <w:sz w:val="28"/>
          <w:szCs w:val="28"/>
        </w:rPr>
        <w:t>»</w:t>
      </w:r>
      <w:proofErr w:type="gramEnd"/>
      <w:r>
        <w:rPr>
          <w:sz w:val="28"/>
          <w:szCs w:val="28"/>
        </w:rPr>
        <w:t>.</w:t>
      </w:r>
    </w:p>
    <w:p w14:paraId="7634DA73" w14:textId="778FA978" w:rsidR="007D51E6" w:rsidRPr="00CA606E" w:rsidRDefault="007D51E6" w:rsidP="007D51E6">
      <w:pPr>
        <w:spacing w:line="360" w:lineRule="auto"/>
        <w:ind w:left="360"/>
        <w:jc w:val="both"/>
        <w:rPr>
          <w:bCs/>
          <w:sz w:val="28"/>
          <w:szCs w:val="28"/>
        </w:rPr>
      </w:pPr>
      <w:r w:rsidRPr="00CA606E">
        <w:rPr>
          <w:sz w:val="28"/>
          <w:szCs w:val="28"/>
        </w:rPr>
        <w:t xml:space="preserve">1.5.  </w:t>
      </w:r>
      <w:r w:rsidRPr="00CA606E">
        <w:rPr>
          <w:bCs/>
          <w:sz w:val="28"/>
          <w:szCs w:val="28"/>
        </w:rPr>
        <w:t>Раздел 4</w:t>
      </w:r>
      <w:r w:rsidR="00986176" w:rsidRPr="00CA606E">
        <w:rPr>
          <w:bCs/>
          <w:sz w:val="28"/>
          <w:szCs w:val="28"/>
        </w:rPr>
        <w:t xml:space="preserve"> Положения</w:t>
      </w:r>
      <w:r w:rsidRPr="00CA606E">
        <w:rPr>
          <w:bCs/>
          <w:sz w:val="28"/>
          <w:szCs w:val="28"/>
        </w:rPr>
        <w:t xml:space="preserve"> дополнить пунктом 4.7, 4.8 следующего содержания:</w:t>
      </w:r>
    </w:p>
    <w:p w14:paraId="64AD7792" w14:textId="77777777" w:rsidR="007D51E6" w:rsidRPr="00CA606E" w:rsidRDefault="007D51E6" w:rsidP="007D51E6">
      <w:pPr>
        <w:tabs>
          <w:tab w:val="left" w:pos="1418"/>
        </w:tabs>
        <w:spacing w:line="360" w:lineRule="auto"/>
        <w:ind w:firstLine="360"/>
        <w:jc w:val="both"/>
        <w:rPr>
          <w:bCs/>
          <w:sz w:val="28"/>
          <w:szCs w:val="28"/>
        </w:rPr>
      </w:pPr>
      <w:r w:rsidRPr="00CA606E">
        <w:rPr>
          <w:bCs/>
          <w:sz w:val="28"/>
          <w:szCs w:val="28"/>
        </w:rPr>
        <w:t xml:space="preserve">     «4.7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14:paraId="6DD0F760" w14:textId="77777777" w:rsidR="007D51E6" w:rsidRPr="00CA606E" w:rsidRDefault="007D51E6" w:rsidP="007D51E6">
      <w:pPr>
        <w:spacing w:line="360" w:lineRule="auto"/>
        <w:ind w:firstLine="360"/>
        <w:jc w:val="both"/>
        <w:rPr>
          <w:bCs/>
          <w:sz w:val="28"/>
          <w:szCs w:val="28"/>
        </w:rPr>
      </w:pPr>
      <w:r w:rsidRPr="00CA606E">
        <w:rPr>
          <w:bCs/>
          <w:sz w:val="28"/>
          <w:szCs w:val="28"/>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w:t>
      </w:r>
      <w:proofErr w:type="gramStart"/>
      <w:r w:rsidRPr="00CA606E">
        <w:rPr>
          <w:bCs/>
          <w:sz w:val="28"/>
          <w:szCs w:val="28"/>
        </w:rPr>
        <w:t xml:space="preserve">.». </w:t>
      </w:r>
      <w:proofErr w:type="gramEnd"/>
    </w:p>
    <w:p w14:paraId="383075DA" w14:textId="1925BAAE" w:rsidR="009B5BD8" w:rsidRPr="00CA606E" w:rsidRDefault="00CA2627" w:rsidP="00CA606E">
      <w:pPr>
        <w:spacing w:line="360" w:lineRule="auto"/>
        <w:jc w:val="both"/>
        <w:rPr>
          <w:rFonts w:eastAsia="MS Mincho"/>
          <w:sz w:val="28"/>
          <w:szCs w:val="28"/>
        </w:rPr>
      </w:pPr>
      <w:r>
        <w:rPr>
          <w:sz w:val="28"/>
          <w:szCs w:val="28"/>
        </w:rPr>
        <w:t xml:space="preserve">    </w:t>
      </w:r>
      <w:r w:rsidR="009B5BD8">
        <w:rPr>
          <w:sz w:val="28"/>
          <w:szCs w:val="28"/>
        </w:rPr>
        <w:t xml:space="preserve"> </w:t>
      </w:r>
      <w:r w:rsidR="009B5BD8" w:rsidRPr="00A16AD6">
        <w:rPr>
          <w:b/>
          <w:sz w:val="28"/>
          <w:szCs w:val="28"/>
        </w:rPr>
        <w:t>2.</w:t>
      </w:r>
      <w:r w:rsidR="009B5BD8" w:rsidRPr="009B5BD8">
        <w:rPr>
          <w:sz w:val="28"/>
          <w:szCs w:val="28"/>
        </w:rPr>
        <w:t xml:space="preserve"> Опубликовать настоящее </w:t>
      </w:r>
      <w:r w:rsidR="009B5BD8">
        <w:rPr>
          <w:sz w:val="28"/>
          <w:szCs w:val="28"/>
        </w:rPr>
        <w:t>Р</w:t>
      </w:r>
      <w:r w:rsidR="009B5BD8" w:rsidRPr="009B5BD8">
        <w:rPr>
          <w:sz w:val="28"/>
          <w:szCs w:val="28"/>
        </w:rPr>
        <w:t xml:space="preserve">ешение в газете «Новости </w:t>
      </w:r>
      <w:proofErr w:type="spellStart"/>
      <w:r w:rsidR="009B5BD8" w:rsidRPr="009B5BD8">
        <w:rPr>
          <w:sz w:val="28"/>
          <w:szCs w:val="28"/>
        </w:rPr>
        <w:t>Спиридоновки</w:t>
      </w:r>
      <w:proofErr w:type="spellEnd"/>
      <w:r w:rsidR="009B5BD8" w:rsidRPr="009B5BD8">
        <w:rPr>
          <w:sz w:val="28"/>
          <w:szCs w:val="28"/>
        </w:rPr>
        <w:t xml:space="preserve">» и разместить </w:t>
      </w:r>
      <w:r w:rsidR="00654A6F" w:rsidRPr="00654A6F">
        <w:rPr>
          <w:rFonts w:eastAsia="MS Mincho"/>
          <w:sz w:val="28"/>
          <w:szCs w:val="28"/>
        </w:rPr>
        <w:t xml:space="preserve">на официальном сайте </w:t>
      </w:r>
      <w:r w:rsidR="00124216" w:rsidRPr="00124216">
        <w:rPr>
          <w:rFonts w:eastAsia="MS Mincho"/>
          <w:sz w:val="28"/>
          <w:szCs w:val="28"/>
        </w:rPr>
        <w:t>администрации сельского поселения Спиридоновка</w:t>
      </w:r>
      <w:r w:rsidR="00654A6F" w:rsidRPr="00654A6F">
        <w:rPr>
          <w:rFonts w:eastAsia="MS Mincho"/>
          <w:sz w:val="28"/>
          <w:szCs w:val="28"/>
        </w:rPr>
        <w:t xml:space="preserve"> муниципального района </w:t>
      </w:r>
      <w:r w:rsidR="00654A6F" w:rsidRPr="00654A6F">
        <w:rPr>
          <w:rFonts w:eastAsia="MS Mincho"/>
          <w:noProof/>
          <w:sz w:val="28"/>
          <w:szCs w:val="28"/>
        </w:rPr>
        <w:t>Волжский</w:t>
      </w:r>
      <w:r w:rsidR="00654A6F" w:rsidRPr="00654A6F">
        <w:rPr>
          <w:rFonts w:eastAsia="MS Mincho"/>
          <w:sz w:val="28"/>
          <w:szCs w:val="28"/>
        </w:rPr>
        <w:t xml:space="preserve"> Самарской области: </w:t>
      </w:r>
      <w:hyperlink r:id="rId11" w:history="1">
        <w:r w:rsidR="00654A6F" w:rsidRPr="00654A6F">
          <w:rPr>
            <w:noProof/>
            <w:color w:val="0000FF"/>
            <w:sz w:val="28"/>
            <w:szCs w:val="28"/>
            <w:u w:val="single"/>
            <w:lang w:val="en-US"/>
          </w:rPr>
          <w:t>https</w:t>
        </w:r>
        <w:r w:rsidR="00654A6F" w:rsidRPr="00654A6F">
          <w:rPr>
            <w:noProof/>
            <w:color w:val="0000FF"/>
            <w:sz w:val="28"/>
            <w:szCs w:val="28"/>
            <w:u w:val="single"/>
          </w:rPr>
          <w:t>://</w:t>
        </w:r>
        <w:r w:rsidR="00654A6F" w:rsidRPr="00654A6F">
          <w:rPr>
            <w:noProof/>
            <w:color w:val="0000FF"/>
            <w:sz w:val="28"/>
            <w:szCs w:val="28"/>
            <w:u w:val="single"/>
            <w:lang w:val="en-US"/>
          </w:rPr>
          <w:t>spiridonovka</w:t>
        </w:r>
        <w:r w:rsidR="00654A6F" w:rsidRPr="00654A6F">
          <w:rPr>
            <w:noProof/>
            <w:color w:val="0000FF"/>
            <w:sz w:val="28"/>
            <w:szCs w:val="28"/>
            <w:u w:val="single"/>
          </w:rPr>
          <w:t>163.</w:t>
        </w:r>
        <w:r w:rsidR="00654A6F" w:rsidRPr="00654A6F">
          <w:rPr>
            <w:noProof/>
            <w:color w:val="0000FF"/>
            <w:sz w:val="28"/>
            <w:szCs w:val="28"/>
            <w:u w:val="single"/>
            <w:lang w:val="en-US"/>
          </w:rPr>
          <w:t>ru</w:t>
        </w:r>
        <w:r w:rsidR="00654A6F" w:rsidRPr="00654A6F">
          <w:rPr>
            <w:noProof/>
            <w:color w:val="0000FF"/>
            <w:sz w:val="28"/>
            <w:szCs w:val="28"/>
            <w:u w:val="single"/>
          </w:rPr>
          <w:t>/</w:t>
        </w:r>
      </w:hyperlink>
      <w:r w:rsidR="00654A6F" w:rsidRPr="00654A6F">
        <w:rPr>
          <w:rFonts w:eastAsia="MS Mincho"/>
          <w:sz w:val="28"/>
          <w:szCs w:val="28"/>
        </w:rPr>
        <w:t>.</w:t>
      </w:r>
    </w:p>
    <w:p w14:paraId="36733026" w14:textId="57777589" w:rsidR="00AC7ABD" w:rsidRDefault="009B5BD8" w:rsidP="00433CF9">
      <w:pPr>
        <w:spacing w:line="360" w:lineRule="auto"/>
        <w:jc w:val="both"/>
        <w:outlineLvl w:val="0"/>
        <w:rPr>
          <w:sz w:val="28"/>
          <w:szCs w:val="28"/>
        </w:rPr>
      </w:pPr>
      <w:r>
        <w:rPr>
          <w:sz w:val="28"/>
          <w:szCs w:val="28"/>
        </w:rPr>
        <w:t xml:space="preserve">     </w:t>
      </w:r>
      <w:r w:rsidRPr="00A16AD6">
        <w:rPr>
          <w:b/>
          <w:sz w:val="28"/>
          <w:szCs w:val="28"/>
        </w:rPr>
        <w:t>3.</w:t>
      </w:r>
      <w:r w:rsidRPr="009B5BD8">
        <w:rPr>
          <w:sz w:val="28"/>
          <w:szCs w:val="28"/>
        </w:rPr>
        <w:t xml:space="preserve"> Настоящее Решение вступает в силу со дня официального опубликования.</w:t>
      </w:r>
    </w:p>
    <w:p w14:paraId="7C0AFA5E" w14:textId="56847473" w:rsidR="00AC7ABD" w:rsidRPr="009B5BD8" w:rsidRDefault="00AC7ABD" w:rsidP="00433CF9">
      <w:pPr>
        <w:spacing w:line="360" w:lineRule="auto"/>
        <w:jc w:val="both"/>
        <w:outlineLvl w:val="0"/>
        <w:rPr>
          <w:sz w:val="28"/>
          <w:szCs w:val="28"/>
        </w:rPr>
      </w:pPr>
      <w:r>
        <w:rPr>
          <w:sz w:val="28"/>
          <w:szCs w:val="28"/>
        </w:rPr>
        <w:t xml:space="preserve">    </w:t>
      </w:r>
      <w:r w:rsidRPr="00AC7ABD">
        <w:rPr>
          <w:b/>
          <w:sz w:val="28"/>
          <w:szCs w:val="28"/>
        </w:rPr>
        <w:t>4.</w:t>
      </w:r>
      <w:r>
        <w:rPr>
          <w:sz w:val="28"/>
          <w:szCs w:val="28"/>
        </w:rPr>
        <w:t xml:space="preserve"> </w:t>
      </w:r>
      <w:proofErr w:type="gramStart"/>
      <w:r w:rsidRPr="00AC7ABD">
        <w:rPr>
          <w:sz w:val="28"/>
          <w:szCs w:val="28"/>
        </w:rPr>
        <w:t>Контроль за</w:t>
      </w:r>
      <w:proofErr w:type="gramEnd"/>
      <w:r w:rsidRPr="00AC7ABD">
        <w:rPr>
          <w:sz w:val="28"/>
          <w:szCs w:val="28"/>
        </w:rPr>
        <w:t xml:space="preserve"> исполнением настоящего </w:t>
      </w:r>
      <w:r>
        <w:rPr>
          <w:sz w:val="28"/>
          <w:szCs w:val="28"/>
        </w:rPr>
        <w:t>Р</w:t>
      </w:r>
      <w:r w:rsidRPr="00AC7ABD">
        <w:rPr>
          <w:sz w:val="28"/>
          <w:szCs w:val="28"/>
        </w:rPr>
        <w:t>ешения возложить на</w:t>
      </w:r>
      <w:r>
        <w:rPr>
          <w:sz w:val="28"/>
          <w:szCs w:val="28"/>
        </w:rPr>
        <w:t xml:space="preserve"> заместителя главы сельского поселения Корнеева М.В.</w:t>
      </w:r>
    </w:p>
    <w:p w14:paraId="52F49681" w14:textId="77777777" w:rsidR="009B5BD8" w:rsidRPr="009B5BD8" w:rsidRDefault="009B5BD8" w:rsidP="009B5BD8">
      <w:pPr>
        <w:spacing w:line="276" w:lineRule="auto"/>
        <w:jc w:val="both"/>
        <w:outlineLvl w:val="0"/>
        <w:rPr>
          <w:sz w:val="28"/>
          <w:szCs w:val="28"/>
        </w:rPr>
      </w:pPr>
    </w:p>
    <w:p w14:paraId="11FD03B8" w14:textId="77777777" w:rsidR="009411D9" w:rsidRDefault="009411D9" w:rsidP="00654A6F">
      <w:pPr>
        <w:jc w:val="both"/>
        <w:outlineLvl w:val="0"/>
        <w:rPr>
          <w:sz w:val="28"/>
          <w:szCs w:val="28"/>
        </w:rPr>
      </w:pPr>
    </w:p>
    <w:p w14:paraId="3284553A" w14:textId="77777777" w:rsidR="009411D9" w:rsidRDefault="009411D9" w:rsidP="00654A6F">
      <w:pPr>
        <w:jc w:val="both"/>
        <w:outlineLvl w:val="0"/>
        <w:rPr>
          <w:sz w:val="28"/>
          <w:szCs w:val="28"/>
        </w:rPr>
      </w:pPr>
    </w:p>
    <w:p w14:paraId="0C3EA2AA" w14:textId="3908644F" w:rsidR="009B5BD8" w:rsidRPr="009B5BD8" w:rsidRDefault="009411D9" w:rsidP="00654A6F">
      <w:pPr>
        <w:jc w:val="both"/>
        <w:outlineLvl w:val="0"/>
        <w:rPr>
          <w:sz w:val="28"/>
          <w:szCs w:val="28"/>
        </w:rPr>
      </w:pPr>
      <w:r>
        <w:rPr>
          <w:sz w:val="28"/>
          <w:szCs w:val="28"/>
        </w:rPr>
        <w:t xml:space="preserve">Председатель </w:t>
      </w:r>
      <w:r w:rsidR="009B5BD8" w:rsidRPr="009B5BD8">
        <w:rPr>
          <w:sz w:val="28"/>
          <w:szCs w:val="28"/>
        </w:rPr>
        <w:t xml:space="preserve">Собрания представителей </w:t>
      </w:r>
    </w:p>
    <w:p w14:paraId="18BD3FF3" w14:textId="44D1C3AD" w:rsidR="009B5BD8" w:rsidRDefault="009B5BD8" w:rsidP="00654A6F">
      <w:pPr>
        <w:jc w:val="both"/>
        <w:outlineLvl w:val="0"/>
        <w:rPr>
          <w:sz w:val="28"/>
          <w:szCs w:val="28"/>
        </w:rPr>
      </w:pPr>
      <w:r w:rsidRPr="009B5BD8">
        <w:rPr>
          <w:sz w:val="28"/>
          <w:szCs w:val="28"/>
        </w:rPr>
        <w:t xml:space="preserve">сельского поселения Спиридоновка </w:t>
      </w:r>
      <w:r w:rsidR="00310FF5">
        <w:rPr>
          <w:sz w:val="28"/>
          <w:szCs w:val="28"/>
        </w:rPr>
        <w:t xml:space="preserve">                                        </w:t>
      </w:r>
      <w:r w:rsidRPr="009B5BD8">
        <w:rPr>
          <w:sz w:val="28"/>
          <w:szCs w:val="28"/>
        </w:rPr>
        <w:t>Т.В. Куркина</w:t>
      </w:r>
    </w:p>
    <w:p w14:paraId="7B2B7A7B" w14:textId="77777777" w:rsidR="00433CF9" w:rsidRPr="009B5BD8" w:rsidRDefault="00433CF9" w:rsidP="00654A6F">
      <w:pPr>
        <w:jc w:val="both"/>
        <w:outlineLvl w:val="0"/>
        <w:rPr>
          <w:sz w:val="28"/>
          <w:szCs w:val="28"/>
        </w:rPr>
      </w:pPr>
    </w:p>
    <w:p w14:paraId="2F4AFE35" w14:textId="77777777" w:rsidR="009B5BD8" w:rsidRPr="009B5BD8" w:rsidRDefault="009B5BD8" w:rsidP="009B5BD8">
      <w:pPr>
        <w:spacing w:line="276" w:lineRule="auto"/>
        <w:jc w:val="both"/>
        <w:outlineLvl w:val="0"/>
        <w:rPr>
          <w:sz w:val="28"/>
          <w:szCs w:val="28"/>
        </w:rPr>
      </w:pPr>
    </w:p>
    <w:p w14:paraId="6B07022E" w14:textId="77777777" w:rsidR="009B5BD8" w:rsidRPr="009B5BD8" w:rsidRDefault="009B5BD8" w:rsidP="009B5BD8">
      <w:pPr>
        <w:spacing w:line="276" w:lineRule="auto"/>
        <w:jc w:val="both"/>
        <w:outlineLvl w:val="0"/>
        <w:rPr>
          <w:sz w:val="28"/>
          <w:szCs w:val="28"/>
        </w:rPr>
      </w:pPr>
    </w:p>
    <w:p w14:paraId="3491155E" w14:textId="476C5B51" w:rsidR="002E57DE" w:rsidRPr="00310FF5" w:rsidRDefault="00654A6F" w:rsidP="00310FF5">
      <w:pPr>
        <w:jc w:val="both"/>
        <w:rPr>
          <w:rFonts w:eastAsia="Calibri"/>
          <w:sz w:val="28"/>
          <w:szCs w:val="28"/>
          <w:lang w:eastAsia="en-US"/>
        </w:rPr>
      </w:pPr>
      <w:r w:rsidRPr="00654A6F">
        <w:rPr>
          <w:rFonts w:eastAsia="Calibri"/>
          <w:sz w:val="28"/>
          <w:szCs w:val="28"/>
          <w:lang w:eastAsia="en-US"/>
        </w:rPr>
        <w:t>Глава сельского поселения Спиридоновка</w:t>
      </w:r>
      <w:r w:rsidR="00310FF5">
        <w:rPr>
          <w:rFonts w:eastAsia="Calibri"/>
          <w:sz w:val="28"/>
          <w:szCs w:val="28"/>
          <w:lang w:eastAsia="en-US"/>
        </w:rPr>
        <w:t xml:space="preserve">                               </w:t>
      </w:r>
      <w:r w:rsidRPr="00654A6F">
        <w:rPr>
          <w:rFonts w:eastAsia="Calibri"/>
          <w:sz w:val="28"/>
          <w:szCs w:val="28"/>
          <w:lang w:eastAsia="en-US"/>
        </w:rPr>
        <w:t>Н.П. Андреев</w:t>
      </w:r>
    </w:p>
    <w:sectPr w:rsidR="002E57DE" w:rsidRPr="00310FF5" w:rsidSect="00433CF9">
      <w:type w:val="continuous"/>
      <w:pgSz w:w="11906" w:h="16838"/>
      <w:pgMar w:top="851" w:right="1077" w:bottom="992" w:left="16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A2B8" w14:textId="77777777" w:rsidR="00542E0B" w:rsidRDefault="00542E0B">
      <w:r>
        <w:separator/>
      </w:r>
    </w:p>
  </w:endnote>
  <w:endnote w:type="continuationSeparator" w:id="0">
    <w:p w14:paraId="1FCE89BF" w14:textId="77777777" w:rsidR="00542E0B" w:rsidRDefault="0054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Arial"/>
    <w:charset w:val="00"/>
    <w:family w:val="swiss"/>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56ED5" w14:textId="77777777" w:rsidR="00542E0B" w:rsidRDefault="00542E0B">
      <w:r>
        <w:separator/>
      </w:r>
    </w:p>
  </w:footnote>
  <w:footnote w:type="continuationSeparator" w:id="0">
    <w:p w14:paraId="21D8E17C" w14:textId="77777777" w:rsidR="00542E0B" w:rsidRDefault="0054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16A5">
      <w:rPr>
        <w:rStyle w:val="a7"/>
        <w:noProof/>
      </w:rPr>
      <w:t>8</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1070"/>
        </w:tabs>
        <w:ind w:left="1070" w:hanging="360"/>
      </w:pPr>
    </w:lvl>
    <w:lvl w:ilvl="1" w:tplc="CF0A6C4E">
      <w:numFmt w:val="none"/>
      <w:lvlText w:val=""/>
      <w:lvlJc w:val="left"/>
      <w:pPr>
        <w:tabs>
          <w:tab w:val="num" w:pos="710"/>
        </w:tabs>
        <w:ind w:left="350" w:firstLine="0"/>
      </w:pPr>
    </w:lvl>
    <w:lvl w:ilvl="2" w:tplc="502898CE">
      <w:numFmt w:val="none"/>
      <w:lvlText w:val=""/>
      <w:lvlJc w:val="left"/>
      <w:pPr>
        <w:tabs>
          <w:tab w:val="num" w:pos="710"/>
        </w:tabs>
        <w:ind w:left="350" w:firstLine="0"/>
      </w:pPr>
    </w:lvl>
    <w:lvl w:ilvl="3" w:tplc="8BD27FD6">
      <w:numFmt w:val="none"/>
      <w:lvlText w:val=""/>
      <w:lvlJc w:val="left"/>
      <w:pPr>
        <w:tabs>
          <w:tab w:val="num" w:pos="710"/>
        </w:tabs>
        <w:ind w:left="350" w:firstLine="0"/>
      </w:pPr>
    </w:lvl>
    <w:lvl w:ilvl="4" w:tplc="98A2E722">
      <w:numFmt w:val="none"/>
      <w:lvlText w:val=""/>
      <w:lvlJc w:val="left"/>
      <w:pPr>
        <w:tabs>
          <w:tab w:val="num" w:pos="710"/>
        </w:tabs>
        <w:ind w:left="350" w:firstLine="0"/>
      </w:pPr>
    </w:lvl>
    <w:lvl w:ilvl="5" w:tplc="B064784C">
      <w:numFmt w:val="none"/>
      <w:lvlText w:val=""/>
      <w:lvlJc w:val="left"/>
      <w:pPr>
        <w:tabs>
          <w:tab w:val="num" w:pos="710"/>
        </w:tabs>
        <w:ind w:left="350" w:firstLine="0"/>
      </w:pPr>
    </w:lvl>
    <w:lvl w:ilvl="6" w:tplc="7EB0CC8C">
      <w:numFmt w:val="none"/>
      <w:lvlText w:val=""/>
      <w:lvlJc w:val="left"/>
      <w:pPr>
        <w:tabs>
          <w:tab w:val="num" w:pos="710"/>
        </w:tabs>
        <w:ind w:left="350" w:firstLine="0"/>
      </w:pPr>
    </w:lvl>
    <w:lvl w:ilvl="7" w:tplc="BE1EF534">
      <w:numFmt w:val="none"/>
      <w:lvlText w:val=""/>
      <w:lvlJc w:val="left"/>
      <w:pPr>
        <w:tabs>
          <w:tab w:val="num" w:pos="710"/>
        </w:tabs>
        <w:ind w:left="350" w:firstLine="0"/>
      </w:pPr>
    </w:lvl>
    <w:lvl w:ilvl="8" w:tplc="6A803ABC">
      <w:numFmt w:val="none"/>
      <w:lvlText w:val=""/>
      <w:lvlJc w:val="left"/>
      <w:pPr>
        <w:tabs>
          <w:tab w:val="num" w:pos="710"/>
        </w:tabs>
        <w:ind w:left="35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17A0C"/>
    <w:rsid w:val="00034B6B"/>
    <w:rsid w:val="00041149"/>
    <w:rsid w:val="00062109"/>
    <w:rsid w:val="00062EBD"/>
    <w:rsid w:val="0006340F"/>
    <w:rsid w:val="0006618D"/>
    <w:rsid w:val="00071952"/>
    <w:rsid w:val="00074DFF"/>
    <w:rsid w:val="000752CB"/>
    <w:rsid w:val="000834FE"/>
    <w:rsid w:val="0008672D"/>
    <w:rsid w:val="000964CF"/>
    <w:rsid w:val="000A2678"/>
    <w:rsid w:val="000A48AA"/>
    <w:rsid w:val="000B479A"/>
    <w:rsid w:val="000B73E6"/>
    <w:rsid w:val="000E5FCF"/>
    <w:rsid w:val="000E74BF"/>
    <w:rsid w:val="000E7A2C"/>
    <w:rsid w:val="000F3ED2"/>
    <w:rsid w:val="000F633F"/>
    <w:rsid w:val="00100D66"/>
    <w:rsid w:val="00106C44"/>
    <w:rsid w:val="00111192"/>
    <w:rsid w:val="001176D5"/>
    <w:rsid w:val="001237DD"/>
    <w:rsid w:val="00124216"/>
    <w:rsid w:val="001312D4"/>
    <w:rsid w:val="00140F29"/>
    <w:rsid w:val="0014181D"/>
    <w:rsid w:val="00142074"/>
    <w:rsid w:val="0014759A"/>
    <w:rsid w:val="00156DDE"/>
    <w:rsid w:val="00164341"/>
    <w:rsid w:val="00176ED5"/>
    <w:rsid w:val="00185872"/>
    <w:rsid w:val="001A090A"/>
    <w:rsid w:val="001B358D"/>
    <w:rsid w:val="001C2ABF"/>
    <w:rsid w:val="001C4F1A"/>
    <w:rsid w:val="001C50DD"/>
    <w:rsid w:val="001F033B"/>
    <w:rsid w:val="001F4398"/>
    <w:rsid w:val="00201990"/>
    <w:rsid w:val="0020638F"/>
    <w:rsid w:val="002419BB"/>
    <w:rsid w:val="00246213"/>
    <w:rsid w:val="002512CC"/>
    <w:rsid w:val="002551ED"/>
    <w:rsid w:val="0027505B"/>
    <w:rsid w:val="00290FE6"/>
    <w:rsid w:val="0029775D"/>
    <w:rsid w:val="002A09F7"/>
    <w:rsid w:val="002A1F4A"/>
    <w:rsid w:val="002A20B5"/>
    <w:rsid w:val="002B2629"/>
    <w:rsid w:val="002B6331"/>
    <w:rsid w:val="002C0CD6"/>
    <w:rsid w:val="002D058A"/>
    <w:rsid w:val="002D10A2"/>
    <w:rsid w:val="002D5324"/>
    <w:rsid w:val="002E57DE"/>
    <w:rsid w:val="002F641E"/>
    <w:rsid w:val="002F6472"/>
    <w:rsid w:val="002F7386"/>
    <w:rsid w:val="00310FF5"/>
    <w:rsid w:val="0032198D"/>
    <w:rsid w:val="00325715"/>
    <w:rsid w:val="00331A14"/>
    <w:rsid w:val="00336B37"/>
    <w:rsid w:val="00337FE3"/>
    <w:rsid w:val="00355756"/>
    <w:rsid w:val="00370AA6"/>
    <w:rsid w:val="00376AB3"/>
    <w:rsid w:val="003809A2"/>
    <w:rsid w:val="003933A2"/>
    <w:rsid w:val="00394C5D"/>
    <w:rsid w:val="003A16A5"/>
    <w:rsid w:val="003B4B74"/>
    <w:rsid w:val="003C04FA"/>
    <w:rsid w:val="003C716D"/>
    <w:rsid w:val="003F51A6"/>
    <w:rsid w:val="004037DA"/>
    <w:rsid w:val="00433CF9"/>
    <w:rsid w:val="004466C3"/>
    <w:rsid w:val="0045706B"/>
    <w:rsid w:val="00463F1D"/>
    <w:rsid w:val="004671BA"/>
    <w:rsid w:val="0047051D"/>
    <w:rsid w:val="00496603"/>
    <w:rsid w:val="004A041A"/>
    <w:rsid w:val="004A34C7"/>
    <w:rsid w:val="004B1ABD"/>
    <w:rsid w:val="004B23D0"/>
    <w:rsid w:val="004C0884"/>
    <w:rsid w:val="004F79F2"/>
    <w:rsid w:val="00500EC2"/>
    <w:rsid w:val="0050364F"/>
    <w:rsid w:val="0051443F"/>
    <w:rsid w:val="00520274"/>
    <w:rsid w:val="00530C8D"/>
    <w:rsid w:val="00533503"/>
    <w:rsid w:val="005410DC"/>
    <w:rsid w:val="00542030"/>
    <w:rsid w:val="005427E5"/>
    <w:rsid w:val="00542E0B"/>
    <w:rsid w:val="00545C0B"/>
    <w:rsid w:val="0054623B"/>
    <w:rsid w:val="00555ED7"/>
    <w:rsid w:val="005561D5"/>
    <w:rsid w:val="0056033A"/>
    <w:rsid w:val="00563747"/>
    <w:rsid w:val="005714F9"/>
    <w:rsid w:val="00595B84"/>
    <w:rsid w:val="005D5D49"/>
    <w:rsid w:val="005D6888"/>
    <w:rsid w:val="005E0A40"/>
    <w:rsid w:val="005F44DF"/>
    <w:rsid w:val="00601B79"/>
    <w:rsid w:val="006025BF"/>
    <w:rsid w:val="006146BF"/>
    <w:rsid w:val="006243FF"/>
    <w:rsid w:val="00627415"/>
    <w:rsid w:val="00630501"/>
    <w:rsid w:val="00650F28"/>
    <w:rsid w:val="00654A6F"/>
    <w:rsid w:val="00655776"/>
    <w:rsid w:val="00662A53"/>
    <w:rsid w:val="00667D4B"/>
    <w:rsid w:val="00673463"/>
    <w:rsid w:val="00673E05"/>
    <w:rsid w:val="00687CB3"/>
    <w:rsid w:val="006A0DA6"/>
    <w:rsid w:val="006D7333"/>
    <w:rsid w:val="0070120A"/>
    <w:rsid w:val="00712909"/>
    <w:rsid w:val="007243FF"/>
    <w:rsid w:val="00736CF3"/>
    <w:rsid w:val="0074227B"/>
    <w:rsid w:val="00742622"/>
    <w:rsid w:val="00750E79"/>
    <w:rsid w:val="0075335F"/>
    <w:rsid w:val="00764218"/>
    <w:rsid w:val="00767BB5"/>
    <w:rsid w:val="00775FF5"/>
    <w:rsid w:val="00784306"/>
    <w:rsid w:val="007877FA"/>
    <w:rsid w:val="00793D8B"/>
    <w:rsid w:val="007A1069"/>
    <w:rsid w:val="007B2A20"/>
    <w:rsid w:val="007C08D0"/>
    <w:rsid w:val="007C5F00"/>
    <w:rsid w:val="007C7E5C"/>
    <w:rsid w:val="007D51E6"/>
    <w:rsid w:val="007F59E0"/>
    <w:rsid w:val="00804D4F"/>
    <w:rsid w:val="008126C4"/>
    <w:rsid w:val="00861D88"/>
    <w:rsid w:val="00891280"/>
    <w:rsid w:val="008B127D"/>
    <w:rsid w:val="008B5A34"/>
    <w:rsid w:val="008C63F8"/>
    <w:rsid w:val="008D0C43"/>
    <w:rsid w:val="008D3333"/>
    <w:rsid w:val="008E15E0"/>
    <w:rsid w:val="008E3D36"/>
    <w:rsid w:val="00916B75"/>
    <w:rsid w:val="009229EE"/>
    <w:rsid w:val="00930EB1"/>
    <w:rsid w:val="009342B4"/>
    <w:rsid w:val="00936CF6"/>
    <w:rsid w:val="009411D9"/>
    <w:rsid w:val="00960266"/>
    <w:rsid w:val="00976C9B"/>
    <w:rsid w:val="009852F3"/>
    <w:rsid w:val="00985B4C"/>
    <w:rsid w:val="00986176"/>
    <w:rsid w:val="00991DFA"/>
    <w:rsid w:val="0099254E"/>
    <w:rsid w:val="0099272F"/>
    <w:rsid w:val="00994D05"/>
    <w:rsid w:val="009976E4"/>
    <w:rsid w:val="009A5504"/>
    <w:rsid w:val="009B5BD8"/>
    <w:rsid w:val="009C1D73"/>
    <w:rsid w:val="009C28D7"/>
    <w:rsid w:val="009F55A6"/>
    <w:rsid w:val="00A04DE8"/>
    <w:rsid w:val="00A16AD6"/>
    <w:rsid w:val="00A34440"/>
    <w:rsid w:val="00A36924"/>
    <w:rsid w:val="00A50276"/>
    <w:rsid w:val="00A564F0"/>
    <w:rsid w:val="00A56A5A"/>
    <w:rsid w:val="00A632A2"/>
    <w:rsid w:val="00A664D8"/>
    <w:rsid w:val="00A66C73"/>
    <w:rsid w:val="00A66E09"/>
    <w:rsid w:val="00A7579A"/>
    <w:rsid w:val="00A76F5B"/>
    <w:rsid w:val="00A80413"/>
    <w:rsid w:val="00A836EA"/>
    <w:rsid w:val="00A90732"/>
    <w:rsid w:val="00A97F21"/>
    <w:rsid w:val="00AA23F3"/>
    <w:rsid w:val="00AA63AD"/>
    <w:rsid w:val="00AB3945"/>
    <w:rsid w:val="00AC3866"/>
    <w:rsid w:val="00AC4826"/>
    <w:rsid w:val="00AC7ABD"/>
    <w:rsid w:val="00AD0649"/>
    <w:rsid w:val="00AD5CB7"/>
    <w:rsid w:val="00AE551E"/>
    <w:rsid w:val="00B000D7"/>
    <w:rsid w:val="00B376C5"/>
    <w:rsid w:val="00B438A3"/>
    <w:rsid w:val="00B43970"/>
    <w:rsid w:val="00B7787C"/>
    <w:rsid w:val="00BA1005"/>
    <w:rsid w:val="00BD05D8"/>
    <w:rsid w:val="00BD2B77"/>
    <w:rsid w:val="00BE0194"/>
    <w:rsid w:val="00BE2261"/>
    <w:rsid w:val="00BE366C"/>
    <w:rsid w:val="00BE731A"/>
    <w:rsid w:val="00C033F5"/>
    <w:rsid w:val="00C03AC9"/>
    <w:rsid w:val="00C3203E"/>
    <w:rsid w:val="00C419D9"/>
    <w:rsid w:val="00C55FF3"/>
    <w:rsid w:val="00C76E03"/>
    <w:rsid w:val="00CA2210"/>
    <w:rsid w:val="00CA2627"/>
    <w:rsid w:val="00CA606E"/>
    <w:rsid w:val="00CA633E"/>
    <w:rsid w:val="00CC284E"/>
    <w:rsid w:val="00D06520"/>
    <w:rsid w:val="00D065BB"/>
    <w:rsid w:val="00D26D47"/>
    <w:rsid w:val="00D42B42"/>
    <w:rsid w:val="00D558F4"/>
    <w:rsid w:val="00D64CED"/>
    <w:rsid w:val="00D65B1F"/>
    <w:rsid w:val="00D76058"/>
    <w:rsid w:val="00D948BF"/>
    <w:rsid w:val="00DB54D0"/>
    <w:rsid w:val="00DC24DC"/>
    <w:rsid w:val="00DC38A6"/>
    <w:rsid w:val="00DD2D80"/>
    <w:rsid w:val="00DD4070"/>
    <w:rsid w:val="00DE650F"/>
    <w:rsid w:val="00DF1543"/>
    <w:rsid w:val="00DF405E"/>
    <w:rsid w:val="00DF6EE3"/>
    <w:rsid w:val="00E00279"/>
    <w:rsid w:val="00E0762C"/>
    <w:rsid w:val="00E24441"/>
    <w:rsid w:val="00E330AA"/>
    <w:rsid w:val="00E361C6"/>
    <w:rsid w:val="00E453A3"/>
    <w:rsid w:val="00E522C6"/>
    <w:rsid w:val="00E62E04"/>
    <w:rsid w:val="00E64301"/>
    <w:rsid w:val="00E70359"/>
    <w:rsid w:val="00E83340"/>
    <w:rsid w:val="00E87DB5"/>
    <w:rsid w:val="00E9092E"/>
    <w:rsid w:val="00E9410D"/>
    <w:rsid w:val="00E94DAC"/>
    <w:rsid w:val="00EA7586"/>
    <w:rsid w:val="00EB1D05"/>
    <w:rsid w:val="00EC28C1"/>
    <w:rsid w:val="00EC4393"/>
    <w:rsid w:val="00EC4BDF"/>
    <w:rsid w:val="00ED0746"/>
    <w:rsid w:val="00ED08FF"/>
    <w:rsid w:val="00ED34C9"/>
    <w:rsid w:val="00F26EA7"/>
    <w:rsid w:val="00F425D1"/>
    <w:rsid w:val="00F5702C"/>
    <w:rsid w:val="00F8602C"/>
    <w:rsid w:val="00FB4E9A"/>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2925">
      <w:bodyDiv w:val="1"/>
      <w:marLeft w:val="0"/>
      <w:marRight w:val="0"/>
      <w:marTop w:val="0"/>
      <w:marBottom w:val="0"/>
      <w:divBdr>
        <w:top w:val="none" w:sz="0" w:space="0" w:color="auto"/>
        <w:left w:val="none" w:sz="0" w:space="0" w:color="auto"/>
        <w:bottom w:val="none" w:sz="0" w:space="0" w:color="auto"/>
        <w:right w:val="none" w:sz="0" w:space="0" w:color="auto"/>
      </w:divBdr>
    </w:div>
    <w:div w:id="701630962">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61319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iridonovka163.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user001</cp:lastModifiedBy>
  <cp:revision>34</cp:revision>
  <cp:lastPrinted>2021-06-21T13:02:00Z</cp:lastPrinted>
  <dcterms:created xsi:type="dcterms:W3CDTF">2020-05-19T09:50:00Z</dcterms:created>
  <dcterms:modified xsi:type="dcterms:W3CDTF">2021-11-26T08:24:00Z</dcterms:modified>
</cp:coreProperties>
</file>