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5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4152" w:type="dxa"/>
            <w:noWrap w:val="0"/>
            <w:vAlign w:val="top"/>
          </w:tcPr>
          <w:p>
            <w:pPr>
              <w:pStyle w:val="5"/>
              <w:jc w:val="center"/>
              <w:rPr>
                <w:b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1" name="Прямое со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5.05pt;margin-top:15.65pt;height:0.05pt;width:0.05pt;z-index:251659264;mso-width-relative:page;mso-height-relative:page;" filled="f" stroked="t" coordsize="21600,21600" o:allowincell="f" o:gfxdata="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xugNNcAAAAJAQAADwAAAAAAAAABACAAAAAiAAAAZHJzL2Rvd25yZXYu&#10;eG1sUEsBAhQAFAAAAAgAh07iQKLa7aL8AQAA8AMAAA4AAAAAAAAAAQAgAAAAJgEAAGRycy9lMm9E&#10;b2MueG1sUEsFBgAAAAAGAAYAWQEAAJQFAAAAAA==&#10;">
                      <v:fill on="f" focussize="0,0"/>
                      <v:stroke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</w:rPr>
              <w:t>СОВЕТ ДЕПУТАТОВ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ОБИЛЬНОВСКИЙ СЕЛЬСОВЕТ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АДАМОВСКОГО РАЙОНА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четвертый созыв</w:t>
            </w:r>
          </w:p>
          <w:p>
            <w:pPr>
              <w:pStyle w:val="5"/>
              <w:jc w:val="center"/>
              <w:rPr>
                <w:b/>
              </w:rPr>
            </w:pP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>
            <w:pPr>
              <w:pStyle w:val="5"/>
              <w:jc w:val="center"/>
              <w:rPr>
                <w:b/>
              </w:rPr>
            </w:pPr>
          </w:p>
          <w:p>
            <w:pPr>
              <w:pStyle w:val="5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25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ru-RU"/>
              </w:rPr>
              <w:t>12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ru-RU"/>
              </w:rPr>
              <w:t>3</w:t>
            </w:r>
            <w:r>
              <w:rPr>
                <w:b/>
              </w:rPr>
              <w:t xml:space="preserve"> г.              № </w:t>
            </w:r>
            <w:r>
              <w:rPr>
                <w:rFonts w:hint="default"/>
                <w:b/>
                <w:lang w:val="ru-RU"/>
              </w:rPr>
              <w:t>129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п.Обильный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152" w:type="dxa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bookmarkStart w:id="2" w:name="_GoBack"/>
            <w:r>
              <w:rPr>
                <w:sz w:val="24"/>
              </w:rPr>
              <w:t>Об установлении денежного содержания главы муниципального образования Обильновский сельсовет</w:t>
            </w:r>
            <w:bookmarkEnd w:id="2"/>
          </w:p>
        </w:tc>
        <w:tc>
          <w:tcPr>
            <w:tcW w:w="5492" w:type="dxa"/>
            <w:noWrap w:val="0"/>
            <w:vAlign w:val="top"/>
          </w:tcPr>
          <w:p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/>
    <w:p>
      <w:pPr>
        <w:ind w:firstLine="708"/>
        <w:jc w:val="both"/>
        <w:rPr>
          <w:sz w:val="24"/>
          <w:szCs w:val="28"/>
          <w:lang w:val="ru"/>
        </w:rPr>
      </w:pPr>
      <w:r>
        <w:rPr>
          <w:sz w:val="24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12 сентября 1997 года № 130/32-ОЗ «О статусе выборного должностного лица местного самоуправления», Положением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денежном содержании лиц, замещающих муниципальные должности и лиц, замещающих должности муниципальной службы в муниципальном образовании Обильновский сельсовет Адамовского района Оренбургской области»</w:t>
      </w:r>
      <w:r>
        <w:rPr>
          <w:sz w:val="24"/>
          <w:szCs w:val="28"/>
        </w:rPr>
        <w:t>, утвержденным решением Совета депутатов от 29 декабря 2020 года № 20, руководствуясь Уставом муниципального образования Обильновский сельсовет, Совет депутатов муниципального образования Обильновский сельсовет</w:t>
      </w:r>
    </w:p>
    <w:p>
      <w:pPr>
        <w:rPr>
          <w:sz w:val="24"/>
          <w:szCs w:val="28"/>
        </w:rPr>
      </w:pPr>
      <w:r>
        <w:rPr>
          <w:sz w:val="24"/>
          <w:szCs w:val="28"/>
          <w:lang w:val="ru"/>
        </w:rPr>
        <w:t xml:space="preserve">         </w:t>
      </w:r>
      <w:r>
        <w:rPr>
          <w:sz w:val="24"/>
          <w:szCs w:val="28"/>
        </w:rPr>
        <w:t>РЕШИЛ:</w:t>
      </w:r>
    </w:p>
    <w:p>
      <w:pPr>
        <w:ind w:firstLine="360"/>
        <w:jc w:val="both"/>
        <w:rPr>
          <w:sz w:val="24"/>
          <w:szCs w:val="28"/>
        </w:rPr>
      </w:pPr>
      <w:r>
        <w:rPr>
          <w:sz w:val="24"/>
          <w:szCs w:val="28"/>
        </w:rPr>
        <w:t>1. Установить главе муниципального образования Обильновский сельсовет Лушкину Александру Алексеевичу:</w:t>
      </w:r>
    </w:p>
    <w:p>
      <w:pPr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месячный должностной оклад в </w:t>
      </w:r>
      <w:r>
        <w:rPr>
          <w:sz w:val="24"/>
          <w:szCs w:val="24"/>
        </w:rPr>
        <w:t xml:space="preserve">размере </w:t>
      </w:r>
      <w:r>
        <w:rPr>
          <w:rFonts w:hint="default"/>
          <w:sz w:val="24"/>
          <w:szCs w:val="24"/>
          <w:lang w:val="ru-RU"/>
        </w:rPr>
        <w:t>28774</w:t>
      </w:r>
      <w:r>
        <w:rPr>
          <w:sz w:val="24"/>
          <w:szCs w:val="24"/>
        </w:rPr>
        <w:t>,00</w:t>
      </w:r>
      <w:r>
        <w:rPr>
          <w:sz w:val="24"/>
          <w:szCs w:val="28"/>
        </w:rPr>
        <w:t xml:space="preserve"> рублей;</w:t>
      </w:r>
    </w:p>
    <w:p>
      <w:pPr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ежемесячную денежную надбавку к должностному окладу за особые условия муниципальной службы в размере </w:t>
      </w:r>
      <w:r>
        <w:rPr>
          <w:rFonts w:hint="default"/>
          <w:sz w:val="24"/>
          <w:szCs w:val="28"/>
          <w:lang w:val="ru-RU"/>
        </w:rPr>
        <w:t>5</w:t>
      </w:r>
      <w:r>
        <w:rPr>
          <w:sz w:val="24"/>
          <w:szCs w:val="28"/>
        </w:rPr>
        <w:t xml:space="preserve"> процентов;</w:t>
      </w:r>
    </w:p>
    <w:p>
      <w:pPr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ежемесячное денежное поощрение в размере </w:t>
      </w:r>
      <w:r>
        <w:rPr>
          <w:rFonts w:hint="default"/>
          <w:sz w:val="24"/>
          <w:szCs w:val="28"/>
          <w:lang w:val="ru-RU"/>
        </w:rPr>
        <w:t>5</w:t>
      </w:r>
      <w:r>
        <w:rPr>
          <w:sz w:val="24"/>
          <w:szCs w:val="28"/>
        </w:rPr>
        <w:t xml:space="preserve"> процентов</w:t>
      </w:r>
    </w:p>
    <w:p>
      <w:pPr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>
        <w:rPr>
          <w:sz w:val="24"/>
          <w:szCs w:val="28"/>
        </w:rPr>
        <w:t>единовременную выплату при предоставлении ежегодного оплачиваемого отпуска в размере двух должностных окладов;</w:t>
      </w:r>
    </w:p>
    <w:p>
      <w:pPr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материальную помощь по установленным Положением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денежном содержании лиц, замещающих муниципальные должности и лиц, замещающих должности муниципальной службы в муниципальном образовании Обильновский сельсовет » основаниям </w:t>
      </w:r>
      <w:r>
        <w:rPr>
          <w:sz w:val="24"/>
          <w:szCs w:val="28"/>
        </w:rPr>
        <w:t>в размере одного должностного оклада;</w:t>
      </w:r>
    </w:p>
    <w:p>
      <w:pPr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>
        <w:rPr>
          <w:sz w:val="24"/>
          <w:szCs w:val="28"/>
        </w:rPr>
        <w:t>премию за выполнение особо важных и сложных заданий в размере до двух месячных денежных содержаний в год;</w:t>
      </w:r>
    </w:p>
    <w:p>
      <w:pPr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>
        <w:rPr>
          <w:sz w:val="24"/>
          <w:szCs w:val="28"/>
        </w:rPr>
        <w:t>ежемесячную надбавку к должностному окладу за выслугу лет в размере 30 процентов.</w:t>
      </w:r>
    </w:p>
    <w:p>
      <w:pPr>
        <w:pStyle w:val="5"/>
        <w:numPr>
          <w:ilvl w:val="0"/>
          <w:numId w:val="2"/>
        </w:numPr>
        <w:ind w:firstLine="357"/>
        <w:jc w:val="both"/>
      </w:pPr>
      <w:r>
        <w:t>Считать утратившим силу решение Совета депутатов</w:t>
      </w:r>
    </w:p>
    <w:p>
      <w:pPr>
        <w:pStyle w:val="5"/>
        <w:numPr>
          <w:ilvl w:val="0"/>
          <w:numId w:val="0"/>
        </w:num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</w:t>
      </w:r>
      <w:r>
        <w:t xml:space="preserve"> от </w:t>
      </w:r>
      <w:r>
        <w:rPr>
          <w:rFonts w:hint="default"/>
          <w:lang w:val="ru-RU"/>
        </w:rPr>
        <w:t>20.11.2023</w:t>
      </w:r>
      <w:r>
        <w:t xml:space="preserve"> № </w:t>
      </w:r>
      <w:r>
        <w:rPr>
          <w:rFonts w:hint="default"/>
          <w:lang w:val="ru-RU"/>
        </w:rPr>
        <w:t>1119</w:t>
      </w:r>
      <w:r>
        <w:t xml:space="preserve"> «</w:t>
      </w:r>
      <w:r>
        <w:rPr>
          <w:sz w:val="24"/>
        </w:rPr>
        <w:t>Об установлении денежного содержания главы муниципального образования Обильновский сельсовет</w:t>
      </w:r>
      <w:r>
        <w:t>»</w:t>
      </w:r>
      <w:r>
        <w:rPr>
          <w:rFonts w:hint="default"/>
          <w:lang w:val="ru-RU"/>
        </w:rPr>
        <w:t>;</w:t>
      </w:r>
    </w:p>
    <w:p>
      <w:pPr>
        <w:ind w:firstLine="35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Возложить контроль за исполнением настоящего решения </w:t>
      </w:r>
      <w:r>
        <w:rPr>
          <w:sz w:val="24"/>
          <w:szCs w:val="24"/>
        </w:rPr>
        <w:t>исполнением настоящего решения на постоянную комиссию по бюджетным, налоговым и финансовым вопросам</w:t>
      </w:r>
    </w:p>
    <w:p>
      <w:pPr>
        <w:ind w:firstLine="357"/>
        <w:jc w:val="both"/>
        <w:rPr>
          <w:szCs w:val="24"/>
        </w:rPr>
      </w:pPr>
      <w:r>
        <w:rPr>
          <w:sz w:val="24"/>
          <w:szCs w:val="28"/>
        </w:rPr>
        <w:t>4</w:t>
      </w:r>
      <w:r>
        <w:rPr>
          <w:sz w:val="24"/>
          <w:szCs w:val="24"/>
        </w:rPr>
        <w:t>. Настоящее решение вступает в силу со дня его принятия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распространяется на правоотношения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возникшие с 1 </w:t>
      </w:r>
      <w:r>
        <w:rPr>
          <w:rFonts w:cs="Times New Roman"/>
          <w:sz w:val="24"/>
          <w:szCs w:val="24"/>
          <w:lang w:val="ru-RU"/>
        </w:rPr>
        <w:t>января</w:t>
      </w:r>
      <w:r>
        <w:rPr>
          <w:rFonts w:hint="default" w:cs="Times New Roman"/>
          <w:sz w:val="24"/>
          <w:szCs w:val="24"/>
          <w:lang w:val="ru-RU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>
      <w:pPr>
        <w:pStyle w:val="4"/>
        <w:ind w:right="-1"/>
        <w:rPr>
          <w:szCs w:val="24"/>
          <w:lang w:val="ru-RU"/>
        </w:rPr>
      </w:pPr>
    </w:p>
    <w:p>
      <w:pPr>
        <w:pStyle w:val="4"/>
        <w:ind w:right="-1"/>
        <w:rPr>
          <w:szCs w:val="24"/>
          <w:lang w:val="ru-RU"/>
        </w:rPr>
      </w:pPr>
    </w:p>
    <w:p>
      <w:pPr>
        <w:pStyle w:val="4"/>
        <w:ind w:right="-1"/>
        <w:rPr>
          <w:szCs w:val="24"/>
          <w:lang w:val="ru-RU"/>
        </w:rPr>
      </w:pPr>
      <w:r>
        <w:rPr>
          <w:szCs w:val="24"/>
        </w:rPr>
        <w:t xml:space="preserve">Председатель Совета депутатов                                                       </w:t>
      </w:r>
      <w:r>
        <w:rPr>
          <w:szCs w:val="24"/>
          <w:lang w:val="ru-RU"/>
        </w:rPr>
        <w:t xml:space="preserve">      В.В.Галкина</w:t>
      </w:r>
    </w:p>
    <w:p>
      <w:pPr>
        <w:pStyle w:val="4"/>
        <w:ind w:right="-1"/>
        <w:rPr>
          <w:szCs w:val="24"/>
          <w:lang w:val="ru-RU"/>
        </w:rPr>
      </w:pPr>
    </w:p>
    <w:p/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    А.А. </w:t>
      </w:r>
      <w:bookmarkStart w:id="0" w:name="Par324"/>
      <w:bookmarkEnd w:id="0"/>
      <w:bookmarkStart w:id="1" w:name="Par276"/>
      <w:bookmarkEnd w:id="1"/>
      <w:r>
        <w:rPr>
          <w:sz w:val="24"/>
          <w:szCs w:val="24"/>
        </w:rPr>
        <w:t>Лушкин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83717B"/>
    <w:multiLevelType w:val="multilevel"/>
    <w:tmpl w:val="1183717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99E2E9F"/>
    <w:multiLevelType w:val="singleLevel"/>
    <w:tmpl w:val="699E2E9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67A23"/>
    <w:rsid w:val="30E208FF"/>
    <w:rsid w:val="395E069C"/>
    <w:rsid w:val="3E7B0754"/>
    <w:rsid w:val="3EA46706"/>
    <w:rsid w:val="5C1B4C59"/>
    <w:rsid w:val="79A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/>
      <w:suppressAutoHyphens w:val="0"/>
      <w:autoSpaceDE/>
      <w:ind w:right="-908"/>
    </w:pPr>
    <w:rPr>
      <w:sz w:val="24"/>
    </w:rPr>
  </w:style>
  <w:style w:type="paragraph" w:styleId="5">
    <w:name w:val="No Spacing"/>
    <w:qFormat/>
    <w:uiPriority w:val="99"/>
    <w:rPr>
      <w:rFonts w:ascii="Times New Roman" w:hAnsi="Times New Roman" w:eastAsia="Times New Roman" w:cs="Times New Roman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2023-06-21T11:35:00Z</dcterms:created>
  <dc:creator>admin</dc:creator>
  <cp:lastModifiedBy>admin</cp:lastModifiedBy>
  <cp:lastPrinted>2023-11-17T07:43:00Z</cp:lastPrinted>
  <dcterms:modified xsi:type="dcterms:W3CDTF">2023-12-25T04:39:19Z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65905B76724242E48E2741FC5959A296</vt:lpwstr>
  </property>
</Properties>
</file>