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3A" w:rsidRPr="00404D94" w:rsidRDefault="00B7053A" w:rsidP="00B70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04D94">
        <w:rPr>
          <w:rFonts w:ascii="Times New Roman" w:eastAsia="Calibri" w:hAnsi="Times New Roman" w:cs="Times New Roman"/>
          <w:b/>
          <w:bCs/>
          <w:spacing w:val="20"/>
          <w:sz w:val="26"/>
          <w:szCs w:val="26"/>
          <w:lang w:eastAsia="ru-RU"/>
        </w:rPr>
        <w:t>СОВЕТ НАРОДНЫХ ДЕПУТАТОВ</w:t>
      </w:r>
    </w:p>
    <w:p w:rsidR="00B7053A" w:rsidRPr="00404D94" w:rsidRDefault="00B7053A" w:rsidP="00B7053A">
      <w:pPr>
        <w:spacing w:after="200" w:line="276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</w:pPr>
      <w:r w:rsidRPr="00404D94"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  <w:t>КОЛОДЕЗЯНСКОГО СЕЛЬСКОГО ПОСЕЛЕНИЯ</w:t>
      </w:r>
    </w:p>
    <w:p w:rsidR="00B7053A" w:rsidRPr="00404D94" w:rsidRDefault="00B7053A" w:rsidP="00B7053A">
      <w:pPr>
        <w:tabs>
          <w:tab w:val="left" w:pos="1133"/>
          <w:tab w:val="center" w:pos="4819"/>
        </w:tabs>
        <w:spacing w:after="200" w:line="276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</w:pPr>
      <w:r w:rsidRPr="00404D94"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  <w:t>КАШИРСКОГО МУНИЦИПАЛЬНОГО РАЙОНА</w:t>
      </w:r>
    </w:p>
    <w:p w:rsidR="00B7053A" w:rsidRDefault="00B7053A" w:rsidP="00B7053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04D94"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  <w:t>ВОРОНЕЖСКОЙ ОБЛАСТИ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46F97">
        <w:rPr>
          <w:rFonts w:ascii="Times New Roman" w:eastAsia="Calibri" w:hAnsi="Times New Roman" w:cs="Times New Roman"/>
          <w:b/>
          <w:bCs/>
        </w:rPr>
        <w:t xml:space="preserve">РЕШЕНИЕ </w:t>
      </w:r>
    </w:p>
    <w:p w:rsidR="00A46F97" w:rsidRPr="00A46F97" w:rsidRDefault="00B7053A" w:rsidP="00A46F9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о</w:t>
      </w:r>
      <w:bookmarkStart w:id="0" w:name="_GoBack"/>
      <w:bookmarkEnd w:id="0"/>
      <w:r w:rsidR="00A46F97" w:rsidRPr="00A46F97">
        <w:rPr>
          <w:rFonts w:ascii="Times New Roman" w:eastAsia="Calibri" w:hAnsi="Times New Roman" w:cs="Times New Roman"/>
          <w:b/>
          <w:bCs/>
        </w:rPr>
        <w:t xml:space="preserve">т     30.10.2020г </w:t>
      </w: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</w:t>
      </w:r>
      <w:r w:rsidR="00A46F97" w:rsidRPr="00A46F97">
        <w:rPr>
          <w:rFonts w:ascii="Times New Roman" w:eastAsia="Calibri" w:hAnsi="Times New Roman" w:cs="Times New Roman"/>
          <w:b/>
          <w:bCs/>
        </w:rPr>
        <w:t>№ 2</w:t>
      </w:r>
    </w:p>
    <w:p w:rsidR="00A46F97" w:rsidRPr="00A46F97" w:rsidRDefault="00A46F97" w:rsidP="00A46F97">
      <w:pPr>
        <w:spacing w:after="200" w:line="276" w:lineRule="auto"/>
        <w:rPr>
          <w:rFonts w:ascii="Times New Roman" w:eastAsia="Calibri" w:hAnsi="Times New Roman" w:cs="Times New Roman"/>
          <w:b/>
        </w:rPr>
      </w:pPr>
      <w:proofErr w:type="spellStart"/>
      <w:r w:rsidRPr="00A46F97">
        <w:rPr>
          <w:rFonts w:ascii="Times New Roman" w:eastAsia="Calibri" w:hAnsi="Times New Roman" w:cs="Times New Roman"/>
          <w:b/>
          <w:bCs/>
        </w:rPr>
        <w:t>п.Колодезный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</w:tblGrid>
      <w:tr w:rsidR="00A46F97" w:rsidRPr="00A46F97" w:rsidTr="004450FC">
        <w:tc>
          <w:tcPr>
            <w:tcW w:w="6516" w:type="dxa"/>
          </w:tcPr>
          <w:p w:rsidR="00A46F97" w:rsidRPr="00A46F97" w:rsidRDefault="00A46F97" w:rsidP="00A46F9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утверждении Положения о расчете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</w:t>
            </w:r>
            <w:proofErr w:type="spellStart"/>
            <w:r w:rsidRPr="00A46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Колодезянского</w:t>
            </w:r>
            <w:proofErr w:type="spellEnd"/>
            <w:r w:rsidRPr="00A46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Каширского муниципального района Воронежской области</w:t>
            </w:r>
          </w:p>
        </w:tc>
      </w:tr>
    </w:tbl>
    <w:p w:rsidR="00A46F97" w:rsidRPr="00A46F97" w:rsidRDefault="00A46F97" w:rsidP="00A4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97" w:rsidRPr="00A46F97" w:rsidRDefault="00A46F97" w:rsidP="00A46F97">
      <w:pPr>
        <w:spacing w:after="200" w:line="276" w:lineRule="auto"/>
        <w:ind w:right="21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Жилищным кодексом Российской Федерации, Федеральным законом от 06.10.2003 </w:t>
      </w:r>
      <w:r w:rsidRPr="00A46F97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</w:t>
      </w:r>
      <w:r w:rsidRPr="00A46F97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668/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r w:rsidRPr="00A46F97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</w:t>
      </w:r>
      <w:proofErr w:type="spellStart"/>
      <w:r w:rsidRPr="00A46F97">
        <w:rPr>
          <w:rFonts w:ascii="Times New Roman" w:eastAsia="Calibri" w:hAnsi="Times New Roman" w:cs="Times New Roman"/>
          <w:bCs/>
          <w:sz w:val="24"/>
          <w:szCs w:val="24"/>
        </w:rPr>
        <w:t>фонда»,</w:t>
      </w:r>
      <w:r w:rsidRPr="00A46F97">
        <w:rPr>
          <w:rFonts w:ascii="Times New Roman" w:eastAsia="Calibri" w:hAnsi="Times New Roman" w:cs="Times New Roman"/>
          <w:sz w:val="24"/>
          <w:szCs w:val="24"/>
        </w:rPr>
        <w:t>Уставом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6F97">
        <w:rPr>
          <w:rFonts w:ascii="Times New Roman" w:eastAsia="Calibri" w:hAnsi="Times New Roman" w:cs="Times New Roman"/>
          <w:bCs/>
          <w:sz w:val="24"/>
          <w:szCs w:val="24"/>
        </w:rPr>
        <w:t>Колодезянского</w:t>
      </w:r>
      <w:proofErr w:type="spellEnd"/>
      <w:r w:rsidRPr="00A46F9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Каширского муниципального района Воронежской области Совет народных депутатов </w:t>
      </w:r>
      <w:proofErr w:type="spellStart"/>
      <w:r w:rsidRPr="00A46F97">
        <w:rPr>
          <w:rFonts w:ascii="Times New Roman" w:eastAsia="Calibri" w:hAnsi="Times New Roman" w:cs="Times New Roman"/>
          <w:bCs/>
          <w:sz w:val="24"/>
          <w:szCs w:val="24"/>
        </w:rPr>
        <w:t>Колодезянского</w:t>
      </w:r>
      <w:proofErr w:type="spellEnd"/>
      <w:r w:rsidRPr="00A46F9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A46F97" w:rsidRPr="00A46F97" w:rsidRDefault="00A46F97" w:rsidP="00A46F97">
      <w:pPr>
        <w:spacing w:after="200" w:line="276" w:lineRule="auto"/>
        <w:ind w:right="21"/>
        <w:jc w:val="center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A46F9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РЕШИЛ:</w:t>
      </w:r>
    </w:p>
    <w:p w:rsidR="00A46F97" w:rsidRPr="00A46F97" w:rsidRDefault="00A46F97" w:rsidP="00A46F9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A46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Утвердить </w:t>
      </w:r>
      <w:r w:rsidRPr="00A4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расчете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</w:t>
      </w:r>
      <w:r w:rsidRPr="00A4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находящегося в собственности </w:t>
      </w:r>
      <w:proofErr w:type="spellStart"/>
      <w:r w:rsidRPr="00A4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Колодезянского</w:t>
      </w:r>
      <w:proofErr w:type="spellEnd"/>
      <w:r w:rsidRPr="00A4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 согласно приложению к настоящему решению.</w:t>
      </w:r>
    </w:p>
    <w:p w:rsidR="00A46F97" w:rsidRPr="00A46F97" w:rsidRDefault="00A46F97" w:rsidP="00A46F97">
      <w:pPr>
        <w:pStyle w:val="a3"/>
        <w:spacing w:line="276" w:lineRule="auto"/>
      </w:pPr>
      <w:r w:rsidRPr="00A46F97">
        <w:t>2</w:t>
      </w:r>
      <w:r w:rsidRPr="00A46F97">
        <w:rPr>
          <w:rFonts w:ascii="Times New Roman" w:hAnsi="Times New Roman" w:cs="Times New Roman"/>
        </w:rPr>
        <w:t xml:space="preserve">. Настоящее решение опубликовать в официальном периодическом печатном средстве массовой информации органов местного самоуправления </w:t>
      </w:r>
      <w:proofErr w:type="spellStart"/>
      <w:r w:rsidRPr="00A46F97">
        <w:rPr>
          <w:rFonts w:ascii="Times New Roman" w:hAnsi="Times New Roman" w:cs="Times New Roman"/>
        </w:rPr>
        <w:t>Колодезянского</w:t>
      </w:r>
      <w:proofErr w:type="spellEnd"/>
      <w:r w:rsidRPr="00A46F97">
        <w:rPr>
          <w:rFonts w:ascii="Times New Roman" w:hAnsi="Times New Roman" w:cs="Times New Roman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proofErr w:type="spellStart"/>
      <w:r w:rsidRPr="00A46F97">
        <w:rPr>
          <w:rFonts w:ascii="Times New Roman" w:hAnsi="Times New Roman" w:cs="Times New Roman"/>
        </w:rPr>
        <w:t>Колодезянского</w:t>
      </w:r>
      <w:proofErr w:type="spellEnd"/>
      <w:r w:rsidRPr="00A46F97">
        <w:rPr>
          <w:rFonts w:ascii="Times New Roman" w:hAnsi="Times New Roman" w:cs="Times New Roman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proofErr w:type="spellStart"/>
      <w:r w:rsidRPr="00A46F97">
        <w:rPr>
          <w:rFonts w:ascii="Times New Roman" w:hAnsi="Times New Roman" w:cs="Times New Roman"/>
        </w:rPr>
        <w:t>Колодезянского</w:t>
      </w:r>
      <w:proofErr w:type="spellEnd"/>
      <w:r w:rsidRPr="00A46F97">
        <w:rPr>
          <w:rFonts w:ascii="Times New Roman" w:hAnsi="Times New Roman" w:cs="Times New Roman"/>
        </w:rPr>
        <w:t xml:space="preserve"> сельского </w:t>
      </w:r>
      <w:proofErr w:type="gramStart"/>
      <w:r w:rsidRPr="00A46F97">
        <w:rPr>
          <w:rFonts w:ascii="Times New Roman" w:hAnsi="Times New Roman" w:cs="Times New Roman"/>
        </w:rPr>
        <w:t>поселения  в</w:t>
      </w:r>
      <w:proofErr w:type="gramEnd"/>
      <w:r w:rsidRPr="00A46F97">
        <w:rPr>
          <w:rFonts w:ascii="Times New Roman" w:hAnsi="Times New Roman" w:cs="Times New Roman"/>
        </w:rPr>
        <w:t xml:space="preserve"> сети «Интернет».</w:t>
      </w:r>
    </w:p>
    <w:p w:rsidR="00A46F97" w:rsidRPr="00A46F97" w:rsidRDefault="00A46F97" w:rsidP="00A46F97">
      <w:pPr>
        <w:pStyle w:val="a3"/>
        <w:rPr>
          <w:rFonts w:eastAsia="Times New Roman"/>
          <w:bCs/>
          <w:lang w:eastAsia="ru-RU"/>
        </w:rPr>
      </w:pPr>
    </w:p>
    <w:p w:rsidR="00A46F97" w:rsidRDefault="00A46F97" w:rsidP="00A46F97">
      <w:pPr>
        <w:pStyle w:val="a3"/>
      </w:pPr>
    </w:p>
    <w:p w:rsidR="00A46F97" w:rsidRPr="00A46F97" w:rsidRDefault="00A46F97" w:rsidP="00A46F97">
      <w:pPr>
        <w:pStyle w:val="a3"/>
        <w:rPr>
          <w:rFonts w:ascii="Times New Roman" w:hAnsi="Times New Roman" w:cs="Times New Roman"/>
        </w:rPr>
      </w:pPr>
      <w:r w:rsidRPr="00A46F97">
        <w:rPr>
          <w:rFonts w:ascii="Times New Roman" w:hAnsi="Times New Roman" w:cs="Times New Roman"/>
        </w:rPr>
        <w:t xml:space="preserve">Глава </w:t>
      </w:r>
      <w:proofErr w:type="spellStart"/>
      <w:r w:rsidRPr="00A46F97">
        <w:rPr>
          <w:rFonts w:ascii="Times New Roman" w:hAnsi="Times New Roman" w:cs="Times New Roman"/>
        </w:rPr>
        <w:t>Колодезянского</w:t>
      </w:r>
      <w:proofErr w:type="spellEnd"/>
      <w:r w:rsidRPr="00A46F97">
        <w:rPr>
          <w:rFonts w:ascii="Times New Roman" w:hAnsi="Times New Roman" w:cs="Times New Roman"/>
        </w:rPr>
        <w:t xml:space="preserve"> </w:t>
      </w:r>
    </w:p>
    <w:p w:rsidR="00A46F97" w:rsidRPr="00A46F97" w:rsidRDefault="00A46F97" w:rsidP="00A46F97">
      <w:pPr>
        <w:pStyle w:val="a3"/>
        <w:rPr>
          <w:rFonts w:ascii="Times New Roman" w:hAnsi="Times New Roman" w:cs="Times New Roman"/>
        </w:rPr>
      </w:pPr>
      <w:r w:rsidRPr="00A46F97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А.В. </w:t>
      </w:r>
      <w:proofErr w:type="spellStart"/>
      <w:r w:rsidRPr="00A46F97">
        <w:rPr>
          <w:rFonts w:ascii="Times New Roman" w:hAnsi="Times New Roman" w:cs="Times New Roman"/>
        </w:rPr>
        <w:t>Кумаков</w:t>
      </w:r>
      <w:proofErr w:type="spellEnd"/>
    </w:p>
    <w:p w:rsidR="00A46F97" w:rsidRPr="00A46F97" w:rsidRDefault="00A46F97" w:rsidP="00A46F97">
      <w:pPr>
        <w:tabs>
          <w:tab w:val="left" w:pos="807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F97" w:rsidRDefault="00A46F97" w:rsidP="00A46F97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6F97" w:rsidRPr="00A46F97" w:rsidRDefault="00A46F97" w:rsidP="00A46F97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46F97" w:rsidRPr="00A46F97" w:rsidRDefault="00A46F97" w:rsidP="00A46F97">
      <w:pPr>
        <w:spacing w:after="20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A46F97" w:rsidRPr="00A46F97" w:rsidRDefault="00A46F97" w:rsidP="00A46F97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A46F97" w:rsidRPr="00A46F97" w:rsidRDefault="00A46F97" w:rsidP="00A46F97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Каширского района</w:t>
      </w:r>
    </w:p>
    <w:p w:rsidR="00A46F97" w:rsidRPr="00A46F97" w:rsidRDefault="00A46F97" w:rsidP="00A46F97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A46F97" w:rsidRPr="00A46F97" w:rsidRDefault="00A46F97" w:rsidP="00A46F97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от 30.10.2020г. № 2</w:t>
      </w:r>
    </w:p>
    <w:p w:rsidR="00A46F97" w:rsidRPr="00A46F97" w:rsidRDefault="00A46F97" w:rsidP="00A46F9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6F97" w:rsidRPr="00A46F97" w:rsidRDefault="00A46F97" w:rsidP="00A46F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46F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Положение о расчете размера платы </w:t>
      </w:r>
    </w:p>
    <w:p w:rsidR="00A46F97" w:rsidRPr="00A46F97" w:rsidRDefault="00A46F97" w:rsidP="00A46F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46F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 пользование жилым помещением (платы за наем) </w:t>
      </w:r>
    </w:p>
    <w:p w:rsidR="00A46F97" w:rsidRPr="00A46F97" w:rsidRDefault="00A46F97" w:rsidP="00A46F9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фонда, </w:t>
      </w:r>
      <w:r w:rsidRPr="00A46F97">
        <w:rPr>
          <w:rFonts w:ascii="Times New Roman" w:eastAsia="Calibri" w:hAnsi="Times New Roman" w:cs="Times New Roman"/>
          <w:b/>
          <w:sz w:val="24"/>
          <w:szCs w:val="24"/>
        </w:rPr>
        <w:t xml:space="preserve">находящегося в собственности </w:t>
      </w:r>
      <w:proofErr w:type="spellStart"/>
      <w:r w:rsidRPr="00A46F97">
        <w:rPr>
          <w:rFonts w:ascii="Times New Roman" w:eastAsia="Calibri" w:hAnsi="Times New Roman" w:cs="Times New Roman"/>
          <w:b/>
          <w:sz w:val="24"/>
          <w:szCs w:val="24"/>
        </w:rPr>
        <w:t>Колодезянского</w:t>
      </w:r>
      <w:proofErr w:type="spellEnd"/>
      <w:r w:rsidRPr="00A46F9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A46F97" w:rsidRPr="00A46F97" w:rsidRDefault="00A46F97" w:rsidP="00A46F9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6F97" w:rsidRPr="00A46F97" w:rsidRDefault="00A46F97" w:rsidP="00A46F9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46F97">
        <w:rPr>
          <w:rFonts w:ascii="Times New Roman" w:eastAsia="Calibri" w:hAnsi="Times New Roman" w:cs="Times New Roman"/>
          <w:sz w:val="24"/>
          <w:szCs w:val="24"/>
        </w:rPr>
        <w:t>. Общие положения</w:t>
      </w:r>
    </w:p>
    <w:p w:rsidR="00A46F97" w:rsidRPr="00A46F97" w:rsidRDefault="00A46F97" w:rsidP="00A46F9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разработано в соответствии со </w:t>
      </w:r>
      <w:hyperlink r:id="rId4" w:history="1">
        <w:r w:rsidRPr="00A46F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статьей 156</w:t>
        </w:r>
      </w:hyperlink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5" w:history="1">
        <w:r w:rsidRPr="00A46F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27.09.2016 N 668/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с целью расчета размера платы за пользование жилыми помещениями для нанимателей жилых помещений по договорам социального найма, договорам найма жилого помещения в общежитии, либо договора найма жилого помещения маневренного фонда,  находящихся в собственности 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области.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1.2. Настоящее Положение распространяется на физических лиц, на организации любых форм собственности, управляющие компании, ТСЖ, оказывающие услуги по начислению, сбору и перечислению платы за социальный наем, осуществляющие свою деятельность на основании договоров возмездного оказания услуг, заключенных с администрацией 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1.3. В настоящем Положении используются следующие понятия и термины: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- плата за пользование жилым помещением (плата за наем) - составная часть платы для нанимателя за жилое помещение, занимаемое по договору социального найма, договору </w:t>
      </w:r>
      <w:r w:rsidRPr="00A46F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найма жилого помещения в общежитии, либо договору найма жилого помещения маневренного фонда, находящегося в собственности 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- качество жилого помещения - совокупность показателей, характеризующих материал стен дома, степень его износа, этажность;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- благоустройство жилого помещения - наличие в многоквартирном или жилом доме внутридомовых инженерных систем, позволяющих предоставлять коммунальные услуги и влияющих на размер платы за наем;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- месторасположение многоквартирного или жилого дома - территориальное размещение, определяемое близостью к центральной части поселения, транспортной доступностью, наличием объектов социальной инфраструктуры.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1.4. Величина платы за пользование жилым помещением (платы за наем) устанавливается в размере, определяемом в зависимости от качества и степени благоустройства жилого помещения, месторасположения многоквартирного или жилого дома, из расчета за 1 квадратный метр занимаемой площади жилого помещения, указанной в соответствующем договоре и устанавливается на срок не менее чем один год.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1.5. Плата за пользование жилым помещением (платы за наем) вносится ежемесячно до десятого числа месяца, следующего за истекшим месяцем.</w:t>
      </w:r>
    </w:p>
    <w:p w:rsidR="00A46F97" w:rsidRPr="00A46F97" w:rsidRDefault="00A46F97" w:rsidP="00A46F9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1.6. Средства, собранные в виде платы за наем, поступают в бюджет 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A46F97" w:rsidRPr="00A46F97" w:rsidRDefault="00A46F97" w:rsidP="00A46F9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1.7. Граждане, признанные в установленном Жилищным </w:t>
      </w:r>
      <w:hyperlink r:id="rId6" w:history="1">
        <w:r w:rsidRPr="00A46F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порядке малоимущими гражданами и занимающие жилые помещения по договорам социального найма, освобождаются от внесения платы за социальный наем.</w:t>
      </w:r>
    </w:p>
    <w:p w:rsidR="00A46F97" w:rsidRPr="00A46F97" w:rsidRDefault="00A46F97" w:rsidP="00A46F9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Малоимущими гражданами являются граждане, если они признаны таковыми уполномоченным органом администрации 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порядке, установленном </w:t>
      </w:r>
      <w:hyperlink r:id="rId7" w:history="1">
        <w:r w:rsidRPr="00A46F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Воронежской области от 30 ноября 2005 года N 72-ОЗ «</w:t>
      </w:r>
      <w:r w:rsidRPr="00A46F97">
        <w:rPr>
          <w:rFonts w:ascii="Times New Roman" w:eastAsia="Calibri" w:hAnsi="Times New Roman" w:cs="Times New Roman"/>
          <w:color w:val="3C3C3C"/>
          <w:spacing w:val="2"/>
          <w:sz w:val="24"/>
          <w:szCs w:val="24"/>
          <w:shd w:val="clear" w:color="auto" w:fill="FFFFFF"/>
        </w:rPr>
        <w:t>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</w:t>
      </w:r>
      <w:r w:rsidRPr="00A46F9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46F97" w:rsidRPr="00A46F97" w:rsidRDefault="00A46F97" w:rsidP="00A46F9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Основанием для освобождения от внесения платы за социальный наем является постановление администрации </w:t>
      </w:r>
      <w:proofErr w:type="spellStart"/>
      <w:r w:rsidRPr="00A46F9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Кололдезянского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признании гражданина малоимущим, с даты принятия такого постановления.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1.8. Плата за социальный наем не взимается за пользование жилыми помещениями муниципального жилищного фонда, признанными непригодными для проживания, или аварийными и подлежащими сносу, или аварийными и подлежащими реконструкции в соответствии с действующим законодательством. 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1.9. Вопросы, не урегулированные настоящим Положением, решаются в порядке, установленном действующим законодательством.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II. Размер платы за наем жилого помещения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lastRenderedPageBreak/>
        <w:t>2.1. Размер платы за наем j-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tbl>
      <w:tblPr>
        <w:tblpPr w:leftFromText="180" w:rightFromText="180" w:vertAnchor="text" w:horzAnchor="margin" w:tblpY="325"/>
        <w:tblW w:w="10410" w:type="dxa"/>
        <w:tblLayout w:type="fixed"/>
        <w:tblCellMar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432"/>
        <w:gridCol w:w="2268"/>
      </w:tblGrid>
      <w:tr w:rsidR="00A46F97" w:rsidRPr="00A46F97" w:rsidTr="004450FC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граждан</w:t>
            </w:r>
          </w:p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коэффициента Кс</w:t>
            </w:r>
          </w:p>
        </w:tc>
      </w:tr>
      <w:tr w:rsidR="00A46F97" w:rsidRPr="00A46F97" w:rsidTr="004450FC">
        <w:trPr>
          <w:trHeight w:val="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6F97" w:rsidRPr="00A46F97" w:rsidTr="00445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Граждане, проживающие в муниципальном жилищном фонде по договорам социального найма или договорам найма жилых помещений муниципального жилищного фонда, за исключением граждан, проживающих </w:t>
            </w:r>
          </w:p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в домах, признанных аварийными и подлежащими сносу и реконструкции, а также в жилых помещениях, признанных в установленном действующим законодательством Российской Федерации порядке непригодными для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</w:tr>
      <w:tr w:rsidR="00A46F97" w:rsidRPr="00A46F97" w:rsidTr="00445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проживающие в муниципальном жилищном фонде по договорам социального найма или договорам найма жилых помещений муниципального жилищного фонда в домах, признанных аварийными и подлежащими сносу и реконструкции, а также в жилых помещениях, признанных в установленном действующим законодательством Российской Федерации порядке непригодными для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46F97" w:rsidRPr="00A46F97" w:rsidTr="004450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2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признанные в установленном действующим законодательством Российской Федерации порядке малоимущими гражданами, проживающие в муниципальном жилищном фонде и занимающие жилые помещения по договорам социального найма муниципального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П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нj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Н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б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К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x К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с</w:t>
      </w: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П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A46F97" w:rsidRPr="00A46F97" w:rsidRDefault="00A46F97" w:rsidP="00A46F9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П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нj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- размер платы за наем j-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жилого помещения, предоставленного по договору социального найма, договору найма жилого помещения в общежитии, либо договору найма жилого помещения маневренного фонда, находящихся в собственности муниципального образования </w:t>
      </w:r>
      <w:proofErr w:type="spellStart"/>
      <w:r w:rsidRPr="00A46F9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Колодезянского</w:t>
      </w:r>
      <w:proofErr w:type="spellEnd"/>
      <w:r w:rsidRPr="00A46F9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A46F97">
        <w:rPr>
          <w:rFonts w:ascii="Times New Roman" w:eastAsia="Calibri" w:hAnsi="Times New Roman" w:cs="Times New Roman"/>
          <w:sz w:val="24"/>
          <w:szCs w:val="24"/>
        </w:rPr>
        <w:t>сельское поселение;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Н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б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К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К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с</w:t>
      </w: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- коэффициент соответствия платы;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- общая площадь j-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46F97" w:rsidRPr="00A46F97" w:rsidRDefault="00A46F97" w:rsidP="00A46F9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2.2. Величина коэффициента соответствия платы (Кс) устанавливается в следующих размерах: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III. Базовый размер платы за наем жилого помещения (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Н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б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3.1. Базовый размер платы за наем жилого помещения определяется по формуле 2: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Н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Б</w:t>
      </w: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СР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с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x 0,001, где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Н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Б</w:t>
      </w: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СР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с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- средняя цена 1 кв. м на вторичном рынке жилья в Пермском крае.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3.2. 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 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жилых помещений, расположенных на всей территории </w:t>
      </w:r>
      <w:proofErr w:type="spellStart"/>
      <w:r w:rsidRPr="00A46F97">
        <w:rPr>
          <w:rFonts w:ascii="Times New Roman" w:eastAsia="Calibri" w:hAnsi="Times New Roman" w:cs="Times New Roman"/>
          <w:color w:val="000000"/>
          <w:sz w:val="24"/>
          <w:szCs w:val="24"/>
        </w:rPr>
        <w:t>Колодезянского</w:t>
      </w:r>
      <w:proofErr w:type="spellEnd"/>
      <w:r w:rsidRPr="00A4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среднюю стоимость 1 </w:t>
      </w:r>
      <w:proofErr w:type="spellStart"/>
      <w:r w:rsidRPr="00A46F97">
        <w:rPr>
          <w:rFonts w:ascii="Times New Roman" w:eastAsia="Calibri" w:hAnsi="Times New Roman" w:cs="Times New Roman"/>
          <w:color w:val="000000"/>
          <w:sz w:val="24"/>
          <w:szCs w:val="24"/>
        </w:rPr>
        <w:t>кв.м</w:t>
      </w:r>
      <w:proofErr w:type="spellEnd"/>
      <w:r w:rsidRPr="00A46F97">
        <w:rPr>
          <w:rFonts w:ascii="Times New Roman" w:eastAsia="Calibri" w:hAnsi="Times New Roman" w:cs="Times New Roman"/>
          <w:color w:val="000000"/>
          <w:sz w:val="24"/>
          <w:szCs w:val="24"/>
        </w:rPr>
        <w:t>. считать применительно к квартирам среднего качества (типовые).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IV. Коэффициент, характеризующий качество и благоустройство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жилого помещения, месторасположение дома (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К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4.2. Интегральное значение </w:t>
      </w: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К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811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F97">
        <w:rPr>
          <w:rFonts w:ascii="Times New Roman" w:eastAsia="Calibri" w:hAnsi="Times New Roman" w:cs="Times New Roman"/>
          <w:sz w:val="24"/>
          <w:szCs w:val="24"/>
        </w:rPr>
        <w:t>где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6F97">
        <w:rPr>
          <w:rFonts w:ascii="Times New Roman" w:eastAsia="Calibri" w:hAnsi="Times New Roman" w:cs="Times New Roman"/>
          <w:sz w:val="24"/>
          <w:szCs w:val="24"/>
        </w:rPr>
        <w:t>К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j</w:t>
      </w:r>
      <w:proofErr w:type="spell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К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К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- коэффициент, месторасположения дома.</w:t>
      </w:r>
    </w:p>
    <w:p w:rsidR="00A46F97" w:rsidRPr="00A46F97" w:rsidRDefault="00A46F97" w:rsidP="00A46F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4.3. Значения показателей К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- К</w:t>
      </w:r>
      <w:r w:rsidRPr="00A46F9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оцениваются в интервале [0,8; 1,3].</w:t>
      </w:r>
    </w:p>
    <w:p w:rsidR="00A46F97" w:rsidRPr="00A46F97" w:rsidRDefault="00A46F97" w:rsidP="00A46F9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Коэффициент </w:t>
      </w:r>
      <w:r w:rsidRPr="00A46F9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</w:t>
      </w:r>
      <w:r w:rsidRPr="00A46F97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</w:rPr>
        <w:t>1</w:t>
      </w:r>
      <w:r w:rsidRPr="00A4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характеризующий качество жилого помещения </w:t>
      </w:r>
      <w:r w:rsidRPr="00A46F97">
        <w:rPr>
          <w:rFonts w:ascii="Times New Roman" w:eastAsia="Calibri" w:hAnsi="Times New Roman" w:cs="Times New Roman"/>
          <w:sz w:val="24"/>
          <w:szCs w:val="24"/>
        </w:rPr>
        <w:t>устанавливается в следующих размерах:</w:t>
      </w:r>
    </w:p>
    <w:tbl>
      <w:tblPr>
        <w:tblpPr w:leftFromText="180" w:rightFromText="180" w:vertAnchor="text" w:horzAnchor="margin" w:tblpXSpec="right" w:tblpY="82"/>
        <w:tblW w:w="1027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01"/>
        <w:gridCol w:w="3446"/>
      </w:tblGrid>
      <w:tr w:rsidR="00A46F97" w:rsidRPr="00A46F97" w:rsidTr="004450FC">
        <w:trPr>
          <w:trHeight w:val="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зданий</w:t>
            </w:r>
          </w:p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коэффициента К</w:t>
            </w:r>
            <w:r w:rsidRPr="00A46F9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A46F97" w:rsidRPr="00A46F97" w:rsidTr="004450FC">
        <w:trPr>
          <w:trHeight w:val="4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6F97" w:rsidRPr="00A46F97" w:rsidTr="004450FC">
        <w:trPr>
          <w:trHeight w:val="11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Здания каменные, стены кирпичные, перекрытия железобетонные и бетонные; здания с крупнопанельными стенами, перекрытия железобетонные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Pr="00A46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46F97" w:rsidRPr="00A46F97" w:rsidTr="004450FC">
        <w:trPr>
          <w:trHeight w:val="8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с кирпичными стенами, монолитного шлакобетона, легких шлакоблоков, перекрытия деревянные;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A46F97" w:rsidRPr="00A46F97" w:rsidTr="004450FC">
        <w:trPr>
          <w:trHeight w:val="8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</w:t>
            </w:r>
            <w:proofErr w:type="spellStart"/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состенами</w:t>
            </w:r>
            <w:proofErr w:type="spellEnd"/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смешанными, деревянными или брусчатыми, перекрытия деревянные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7" w:rsidRPr="00A46F97" w:rsidRDefault="00A46F97" w:rsidP="00A46F97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F97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</w:tbl>
    <w:p w:rsidR="00A46F97" w:rsidRPr="00A46F97" w:rsidRDefault="00A46F97" w:rsidP="00A46F97">
      <w:pPr>
        <w:widowControl w:val="0"/>
        <w:autoSpaceDE w:val="0"/>
        <w:autoSpaceDN w:val="0"/>
        <w:adjustRightInd w:val="0"/>
        <w:spacing w:after="20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b/>
          <w:sz w:val="24"/>
          <w:szCs w:val="24"/>
        </w:rPr>
        <w:t xml:space="preserve">     Коэффициент К</w:t>
      </w:r>
      <w:r w:rsidRPr="00A46F97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2</w:t>
      </w:r>
      <w:r w:rsidRPr="00A46F97">
        <w:rPr>
          <w:rFonts w:ascii="Times New Roman" w:eastAsia="Calibri" w:hAnsi="Times New Roman" w:cs="Times New Roman"/>
          <w:sz w:val="24"/>
          <w:szCs w:val="24"/>
        </w:rPr>
        <w:t>, учитывающий степень благоустроенности жилого дома (наличие энергоснабжения, теплоснабжения, водоснабжения, водоотведения) устанавливается следующих размерах:</w:t>
      </w:r>
    </w:p>
    <w:p w:rsidR="00A46F97" w:rsidRPr="00A46F97" w:rsidRDefault="00A46F97" w:rsidP="00A46F97">
      <w:pPr>
        <w:widowControl w:val="0"/>
        <w:autoSpaceDE w:val="0"/>
        <w:autoSpaceDN w:val="0"/>
        <w:adjustRightInd w:val="0"/>
        <w:spacing w:after="20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0,8 - отсутствие всех видов благоустроенности;</w:t>
      </w:r>
    </w:p>
    <w:p w:rsidR="00A46F97" w:rsidRPr="00A46F97" w:rsidRDefault="00A46F97" w:rsidP="00A46F97">
      <w:pPr>
        <w:widowControl w:val="0"/>
        <w:autoSpaceDE w:val="0"/>
        <w:autoSpaceDN w:val="0"/>
        <w:adjustRightInd w:val="0"/>
        <w:spacing w:after="20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1,3 - наличие всех видов благоустроенности.</w:t>
      </w:r>
    </w:p>
    <w:p w:rsidR="00A46F97" w:rsidRPr="00A46F97" w:rsidRDefault="00A46F97" w:rsidP="00A46F97">
      <w:pPr>
        <w:widowControl w:val="0"/>
        <w:autoSpaceDE w:val="0"/>
        <w:autoSpaceDN w:val="0"/>
        <w:adjustRightInd w:val="0"/>
        <w:spacing w:after="20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>В случаях отсутствия в жилом помещении одного из видов благоустроенности (или энергоснабжения, или теплоснабжения, или водоотведения, или водопровода) коэффициент снижается на 0,1 за каждый вид благоустроенности.</w:t>
      </w:r>
    </w:p>
    <w:p w:rsidR="00A46F97" w:rsidRPr="00A46F97" w:rsidRDefault="00A46F97" w:rsidP="00A46F97">
      <w:pPr>
        <w:widowControl w:val="0"/>
        <w:autoSpaceDE w:val="0"/>
        <w:autoSpaceDN w:val="0"/>
        <w:adjustRightInd w:val="0"/>
        <w:spacing w:after="200" w:line="36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b/>
          <w:sz w:val="24"/>
          <w:szCs w:val="24"/>
        </w:rPr>
        <w:t>Коэффициент К</w:t>
      </w:r>
      <w:r w:rsidRPr="00A46F97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3</w:t>
      </w: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, учитывающий территориальное месторасположение дома установлен в размере: </w:t>
      </w:r>
    </w:p>
    <w:p w:rsidR="00A46F97" w:rsidRPr="00A46F97" w:rsidRDefault="00A46F97" w:rsidP="00A46F97">
      <w:pPr>
        <w:widowControl w:val="0"/>
        <w:autoSpaceDE w:val="0"/>
        <w:autoSpaceDN w:val="0"/>
        <w:adjustRightInd w:val="0"/>
        <w:spacing w:after="20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gramStart"/>
      <w:r w:rsidRPr="00A46F97">
        <w:rPr>
          <w:rFonts w:ascii="Times New Roman" w:eastAsia="Calibri" w:hAnsi="Times New Roman" w:cs="Times New Roman"/>
          <w:sz w:val="24"/>
          <w:szCs w:val="24"/>
        </w:rPr>
        <w:t>Колодезный  –</w:t>
      </w:r>
      <w:proofErr w:type="gramEnd"/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 1,3;</w:t>
      </w:r>
    </w:p>
    <w:p w:rsidR="00A46F97" w:rsidRPr="00A46F97" w:rsidRDefault="00A46F97" w:rsidP="00A46F97">
      <w:pPr>
        <w:widowControl w:val="0"/>
        <w:autoSpaceDE w:val="0"/>
        <w:autoSpaceDN w:val="0"/>
        <w:adjustRightInd w:val="0"/>
        <w:spacing w:after="20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A46F97">
        <w:rPr>
          <w:rFonts w:ascii="Times New Roman" w:eastAsia="Calibri" w:hAnsi="Times New Roman" w:cs="Times New Roman"/>
          <w:sz w:val="24"/>
          <w:szCs w:val="24"/>
        </w:rPr>
        <w:t xml:space="preserve">с. Олень-Колодезь - 1,0.     </w:t>
      </w:r>
    </w:p>
    <w:p w:rsidR="00AF655B" w:rsidRDefault="00AF655B"/>
    <w:sectPr w:rsidR="00A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97"/>
    <w:rsid w:val="00A46F97"/>
    <w:rsid w:val="00AF655B"/>
    <w:rsid w:val="00B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5CD36-ED63-4BFB-8D52-8C7A7993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CD90C7D79800D24F74C21BD05D9D912EDF02493464479CC0EA97A7514C468AHEO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D90C7D79800D24F74DC16C631C09A27D15A413A604CC89AB5CCFA06H4O5J" TargetMode="External"/><Relationship Id="rId5" Type="http://schemas.openxmlformats.org/officeDocument/2006/relationships/hyperlink" Target="consultantplus://offline/ref=195317EFADD83AF5DBB20E9DAE6E4BB433423107CA5366444DF81AFDAEt53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95317EFADD83AF5DBB20E9DAE6E4BB433423304CD5F66444DF81AFDAE5E576A9B25E589D1D3674Et330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</dc:creator>
  <cp:keywords/>
  <dc:description/>
  <cp:lastModifiedBy>Kolodez</cp:lastModifiedBy>
  <cp:revision>2</cp:revision>
  <dcterms:created xsi:type="dcterms:W3CDTF">2020-11-09T06:25:00Z</dcterms:created>
  <dcterms:modified xsi:type="dcterms:W3CDTF">2020-11-09T06:42:00Z</dcterms:modified>
</cp:coreProperties>
</file>