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D" w:rsidRPr="00D5736D" w:rsidRDefault="00D5736D" w:rsidP="00D5736D">
      <w:pPr>
        <w:spacing w:line="360" w:lineRule="auto"/>
        <w:ind w:firstLine="567"/>
        <w:jc w:val="center"/>
        <w:rPr>
          <w:rFonts w:ascii="Arial" w:hAnsi="Arial" w:cs="Arial"/>
          <w:b/>
          <w:bCs/>
        </w:rPr>
      </w:pPr>
      <w:r w:rsidRPr="00D5736D">
        <w:rPr>
          <w:rFonts w:ascii="Arial" w:hAnsi="Arial" w:cs="Arial"/>
          <w:b/>
          <w:bCs/>
        </w:rPr>
        <w:t xml:space="preserve">Отчет главы </w:t>
      </w:r>
      <w:proofErr w:type="spellStart"/>
      <w:r w:rsidRPr="00D5736D">
        <w:rPr>
          <w:rFonts w:ascii="Arial" w:hAnsi="Arial" w:cs="Arial"/>
          <w:b/>
          <w:bCs/>
        </w:rPr>
        <w:t>Верхнемамонского</w:t>
      </w:r>
      <w:proofErr w:type="spellEnd"/>
      <w:r w:rsidRPr="00D5736D">
        <w:rPr>
          <w:rFonts w:ascii="Arial" w:hAnsi="Arial" w:cs="Arial"/>
          <w:b/>
          <w:bCs/>
        </w:rPr>
        <w:t xml:space="preserve"> муниципального района</w:t>
      </w:r>
    </w:p>
    <w:p w:rsidR="00D5736D" w:rsidRPr="00AC1D9B" w:rsidRDefault="00D5736D" w:rsidP="00D5736D">
      <w:pPr>
        <w:spacing w:line="360" w:lineRule="auto"/>
        <w:ind w:firstLine="567"/>
        <w:jc w:val="center"/>
        <w:rPr>
          <w:rFonts w:ascii="Arial" w:hAnsi="Arial" w:cs="Arial"/>
          <w:b/>
        </w:rPr>
      </w:pPr>
      <w:r w:rsidRPr="00D5736D">
        <w:rPr>
          <w:rFonts w:ascii="Arial" w:hAnsi="Arial" w:cs="Arial"/>
          <w:b/>
        </w:rPr>
        <w:t xml:space="preserve"> о проделанной работе по социально-экономическому развитию </w:t>
      </w:r>
      <w:proofErr w:type="spellStart"/>
      <w:r w:rsidRPr="00D5736D">
        <w:rPr>
          <w:rFonts w:ascii="Arial" w:hAnsi="Arial" w:cs="Arial"/>
          <w:b/>
        </w:rPr>
        <w:t>Верхнемамонского</w:t>
      </w:r>
      <w:proofErr w:type="spellEnd"/>
      <w:r w:rsidRPr="00D5736D">
        <w:rPr>
          <w:rFonts w:ascii="Arial" w:hAnsi="Arial" w:cs="Arial"/>
          <w:b/>
        </w:rPr>
        <w:t xml:space="preserve"> му</w:t>
      </w:r>
      <w:r w:rsidR="00215249">
        <w:rPr>
          <w:rFonts w:ascii="Arial" w:hAnsi="Arial" w:cs="Arial"/>
          <w:b/>
        </w:rPr>
        <w:t>ниципального района за 2022 год</w:t>
      </w:r>
    </w:p>
    <w:p w:rsidR="00755665" w:rsidRDefault="00755665" w:rsidP="00755665">
      <w:pPr>
        <w:spacing w:line="360" w:lineRule="auto"/>
        <w:ind w:firstLine="567"/>
        <w:jc w:val="center"/>
        <w:rPr>
          <w:rFonts w:ascii="Arial" w:hAnsi="Arial" w:cs="Arial"/>
          <w:b/>
          <w:spacing w:val="7"/>
        </w:rPr>
      </w:pPr>
    </w:p>
    <w:p w:rsidR="00755665" w:rsidRPr="00D5736D" w:rsidRDefault="00755665" w:rsidP="00755665">
      <w:pPr>
        <w:spacing w:line="360" w:lineRule="auto"/>
        <w:ind w:firstLine="567"/>
        <w:jc w:val="center"/>
        <w:rPr>
          <w:rFonts w:ascii="Arial" w:hAnsi="Arial" w:cs="Arial"/>
          <w:b/>
          <w:spacing w:val="7"/>
        </w:rPr>
      </w:pPr>
      <w:r w:rsidRPr="00D5736D">
        <w:rPr>
          <w:rFonts w:ascii="Arial" w:hAnsi="Arial" w:cs="Arial"/>
          <w:b/>
          <w:spacing w:val="7"/>
        </w:rPr>
        <w:t>Уважаемые депутаты!</w:t>
      </w:r>
    </w:p>
    <w:p w:rsidR="00D5736D" w:rsidRPr="00D5736D" w:rsidRDefault="00D5736D" w:rsidP="00D5736D">
      <w:pPr>
        <w:spacing w:line="360" w:lineRule="auto"/>
        <w:ind w:firstLine="567"/>
        <w:rPr>
          <w:rFonts w:ascii="Arial" w:hAnsi="Arial" w:cs="Arial"/>
          <w:b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 соответствии с действующим законодательством и Уставом муниципального района, представляю вашему вниманию отчет о работе администрации за 2022 год. Главными задачами были решения целого ряда вопросов местного значения, среди которых формирование и  исполнение бюджета муниципального района, обеспечение бесперебойной работы учреждений образования, культуры, спорта, благоустройство территории, развитие инфраструктуры, поддержка бизнеса.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С 24 января по 3 февраля состоялись отчеты глав сельских поселений за 2022 год.  Результаты проделанной  работы депутатами признаны удовлетворительными. Также подведены итоги работы администраций сельских поселений по выполнению показателей эффективности деятельности. 1 место в группе поселений с численностью жителей свыше 1000 человек заняло </w:t>
      </w:r>
      <w:proofErr w:type="spellStart"/>
      <w:r w:rsidRPr="00D5736D">
        <w:rPr>
          <w:rFonts w:ascii="Arial" w:hAnsi="Arial" w:cs="Arial"/>
        </w:rPr>
        <w:t>Лозовское</w:t>
      </w:r>
      <w:proofErr w:type="spellEnd"/>
      <w:r w:rsidRPr="00D5736D">
        <w:rPr>
          <w:rFonts w:ascii="Arial" w:hAnsi="Arial" w:cs="Arial"/>
        </w:rPr>
        <w:t xml:space="preserve"> -1 сельское поселение, и 1 место с населением до 1000 человек – </w:t>
      </w:r>
      <w:proofErr w:type="spellStart"/>
      <w:r w:rsidRPr="00D5736D">
        <w:rPr>
          <w:rFonts w:ascii="Arial" w:hAnsi="Arial" w:cs="Arial"/>
        </w:rPr>
        <w:t>Ольховатское</w:t>
      </w:r>
      <w:proofErr w:type="spellEnd"/>
      <w:r w:rsidRPr="00D5736D">
        <w:rPr>
          <w:rFonts w:ascii="Arial" w:hAnsi="Arial" w:cs="Arial"/>
        </w:rPr>
        <w:t xml:space="preserve"> сельское поселение. Эти села получат гранты на развитие по 200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из областного бюджета и по 150 тыс.руб. – из местного.</w:t>
      </w:r>
    </w:p>
    <w:p w:rsidR="00D5736D" w:rsidRPr="00D5736D" w:rsidRDefault="00D5736D" w:rsidP="00D5736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Консолидированный бюджет района за 2022 год по доходам исполнен в сумме 1млрд 30 млн. руб., по расходам в сумме 1млрд 36 млн. руб., с  дефицитом –6  млн. руб.  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738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всех бюджетных расходов, или 71 %, направлено на содержание социальной сферы.</w:t>
      </w:r>
    </w:p>
    <w:p w:rsidR="00D5736D" w:rsidRPr="00D5736D" w:rsidRDefault="00D5736D" w:rsidP="00D5736D">
      <w:pPr>
        <w:spacing w:line="360" w:lineRule="auto"/>
        <w:ind w:firstLine="284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Поступило собственных доходов – 237 млн. руб., рост к уровню прошлого года – 2,4 %.  Все плановые назначения доходной части бюджета исполнены в полном объеме. Поступление межбюджетных трансфертов из областного и федерального уровня составило 793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уб., это на 38% больше, чем в 2021 году в связи со строительством пристройки к лицею, стадиона, капитальных и текущих ремонтов  сельских домов культуры.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Налоговые доходы получены в сумме 165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на 4 млн.руб. меньше,  чем в прошлом году, в основном за счет снижения поступлений по единому сельхозналогу.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lastRenderedPageBreak/>
        <w:t>Неналоговые платежи поступили в сумме 73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что почти на 10 млн.руб. выше уровня прошлого года за счет роста доходов от продажи земли и имущества.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  отчетном  году проведено 11 заседаний комиссии по мобилизации дополнительных доходов, на которых рассмотрено 149 хозяйствующих субъектов.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Индивидуальной разъяснительной работой охвачено более 4 тысяч налогоплательщиков – физических лиц. Отработано 4 млн. 221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недоимки.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  <w:bCs/>
        </w:rPr>
      </w:pPr>
      <w:r w:rsidRPr="00D5736D">
        <w:rPr>
          <w:rFonts w:ascii="Arial" w:hAnsi="Arial" w:cs="Arial"/>
        </w:rPr>
        <w:t xml:space="preserve">        З</w:t>
      </w:r>
      <w:r w:rsidRPr="00D5736D">
        <w:rPr>
          <w:rFonts w:ascii="Arial" w:hAnsi="Arial" w:cs="Arial"/>
          <w:bCs/>
        </w:rPr>
        <w:t xml:space="preserve">а счет реализации всего комплекса намеченных мероприятий за истекший год </w:t>
      </w:r>
      <w:r w:rsidRPr="00D5736D">
        <w:rPr>
          <w:rFonts w:ascii="Arial" w:hAnsi="Arial" w:cs="Arial"/>
        </w:rPr>
        <w:t>погашена задолженность по налогам в бюджеты всех уровней в сумме 7 млн. 722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Получено дополнительных доходов </w:t>
      </w:r>
      <w:r w:rsidRPr="00D5736D">
        <w:rPr>
          <w:rFonts w:ascii="Arial" w:hAnsi="Arial" w:cs="Arial"/>
          <w:bCs/>
        </w:rPr>
        <w:t xml:space="preserve"> 2 млн. 810 тыс. руб. Доведенное правительством области задание выполнено на 165 %. 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  <w:bCs/>
        </w:rPr>
      </w:pPr>
      <w:r w:rsidRPr="00D5736D">
        <w:rPr>
          <w:rFonts w:ascii="Arial" w:hAnsi="Arial" w:cs="Arial"/>
          <w:bCs/>
        </w:rPr>
        <w:t xml:space="preserve">        Кроме этого, проводилась работа по погашению задолженности по страховым взносам во внебюджетные фонды, в результате которой оплачено 616 тыс</w:t>
      </w:r>
      <w:proofErr w:type="gramStart"/>
      <w:r w:rsidRPr="00D5736D">
        <w:rPr>
          <w:rFonts w:ascii="Arial" w:hAnsi="Arial" w:cs="Arial"/>
          <w:bCs/>
        </w:rPr>
        <w:t>.р</w:t>
      </w:r>
      <w:proofErr w:type="gramEnd"/>
      <w:r w:rsidRPr="00D5736D">
        <w:rPr>
          <w:rFonts w:ascii="Arial" w:hAnsi="Arial" w:cs="Arial"/>
          <w:bCs/>
        </w:rPr>
        <w:t>уб.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  <w:bCs/>
        </w:rPr>
        <w:t xml:space="preserve">        </w:t>
      </w:r>
      <w:r w:rsidRPr="00D5736D">
        <w:rPr>
          <w:rFonts w:ascii="Arial" w:hAnsi="Arial" w:cs="Arial"/>
        </w:rPr>
        <w:t>Недоимка по налогам в консолидированный бюджет муниципального района по состоянию на 1 января 2023 года составила 3 млн. 796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Это уровень прошлого года.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  <w:bCs/>
        </w:rPr>
      </w:pPr>
      <w:r w:rsidRPr="00D5736D">
        <w:rPr>
          <w:rFonts w:ascii="Arial" w:hAnsi="Arial" w:cs="Arial"/>
          <w:bCs/>
        </w:rPr>
        <w:t xml:space="preserve">        По отработке недоимки по налогам, зачисляемым в консолидированный бюджет Воронежской области в 2022 году,  район занимает 10 место, по имущественным налогам – 25 место. В этом направлении есть </w:t>
      </w:r>
      <w:proofErr w:type="gramStart"/>
      <w:r w:rsidRPr="00D5736D">
        <w:rPr>
          <w:rFonts w:ascii="Arial" w:hAnsi="Arial" w:cs="Arial"/>
          <w:bCs/>
        </w:rPr>
        <w:t>над</w:t>
      </w:r>
      <w:proofErr w:type="gramEnd"/>
      <w:r w:rsidRPr="00D5736D">
        <w:rPr>
          <w:rFonts w:ascii="Arial" w:hAnsi="Arial" w:cs="Arial"/>
          <w:bCs/>
        </w:rPr>
        <w:t xml:space="preserve"> чем работать.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Задача текущего года – продолжать работу по взысканию реальной недоимки, принимать меры по списанию невозможной к взысканию. В этом направлении необходима координация действий администраций района и сел, налоговых органов и подразделения судебных приставов. 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Существенным фактором эффективности деятельности органов  местного самоуправления является своевременный учет и мониторинг движения муниципального имущества и земельных ресурсов. За 2022 год в рамках исполнения полномочий по распоряжению земельными участками, государственная собственность на которые не разграничена, заключено 9 договоров аренды и купли-продажи земельных участков на общую площадь 946 га. Всего от использования и распоряжения муниципальным имуществом и земельными участками в бюджет поступило почти 67 млн. руб., в том числе от аренды земельных участков 15 млн. руб., что на 3% выше уровня прошлого года,  от продажи земли - 48 млн. руб., это в 10 раз больше, чем в прошлом году. От аренды имущества получено в бюджет 3,6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  </w:t>
      </w:r>
    </w:p>
    <w:p w:rsidR="00D5736D" w:rsidRPr="00D5736D" w:rsidRDefault="00D5736D" w:rsidP="00D5736D">
      <w:pPr>
        <w:spacing w:line="360" w:lineRule="auto"/>
        <w:ind w:firstLine="426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lastRenderedPageBreak/>
        <w:t xml:space="preserve">  Для оценки работы администрации разработана система показателей эффективности деятельности органов местного самоуправления, как на федеральном уровне, так и на региональном. В них отражается вся жизнедеятельность района. В настоящее время формируем отчетные показатели за 2022 год, отчет по которым будет в марте. Вся информация после подведения итогов будет опубликована на официальном сайте администрации.</w:t>
      </w:r>
    </w:p>
    <w:p w:rsidR="00D5736D" w:rsidRPr="00D5736D" w:rsidRDefault="00D5736D" w:rsidP="00D5736D">
      <w:pPr>
        <w:spacing w:line="360" w:lineRule="auto"/>
        <w:ind w:firstLine="426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Наряду с выполнением плановых значений показателей и обеспечением их положительной динамики, главной оценкой для нас является отношение жителей и представителей </w:t>
      </w:r>
      <w:proofErr w:type="spellStart"/>
      <w:proofErr w:type="gramStart"/>
      <w:r w:rsidRPr="00D5736D">
        <w:rPr>
          <w:rFonts w:ascii="Arial" w:hAnsi="Arial" w:cs="Arial"/>
        </w:rPr>
        <w:t>бизнес-сообщества</w:t>
      </w:r>
      <w:proofErr w:type="spellEnd"/>
      <w:proofErr w:type="gramEnd"/>
      <w:r w:rsidRPr="00D5736D">
        <w:rPr>
          <w:rFonts w:ascii="Arial" w:hAnsi="Arial" w:cs="Arial"/>
        </w:rPr>
        <w:t xml:space="preserve"> к нашей  работе. По результатам опросов населения с помощью информационных технологий удовлетворённость  деятельностью главы района по итогам 2022 года составляет 89,3 % </w:t>
      </w:r>
      <w:r w:rsidRPr="00D5736D">
        <w:rPr>
          <w:rFonts w:ascii="Arial" w:hAnsi="Arial" w:cs="Arial"/>
          <w:i/>
        </w:rPr>
        <w:t>(за 2021 год- 91,8%).</w:t>
      </w:r>
      <w:r w:rsidRPr="00D5736D">
        <w:rPr>
          <w:rFonts w:ascii="Arial" w:hAnsi="Arial" w:cs="Arial"/>
        </w:rPr>
        <w:t xml:space="preserve"> Удовлетворённость деятельностью депутатского корпуса – 81,7 % </w:t>
      </w:r>
      <w:r w:rsidRPr="00D5736D">
        <w:rPr>
          <w:rFonts w:ascii="Arial" w:hAnsi="Arial" w:cs="Arial"/>
          <w:i/>
        </w:rPr>
        <w:t>(за 2021 год- 88,9%)</w:t>
      </w:r>
      <w:r w:rsidRPr="00D5736D">
        <w:rPr>
          <w:rFonts w:ascii="Arial" w:hAnsi="Arial" w:cs="Arial"/>
        </w:rPr>
        <w:t xml:space="preserve">. Оценка деятельности органов местного самоуправления по созданию благоприятного </w:t>
      </w:r>
      <w:proofErr w:type="spellStart"/>
      <w:proofErr w:type="gramStart"/>
      <w:r w:rsidRPr="00D5736D">
        <w:rPr>
          <w:rFonts w:ascii="Arial" w:hAnsi="Arial" w:cs="Arial"/>
        </w:rPr>
        <w:t>бизнес-климата</w:t>
      </w:r>
      <w:proofErr w:type="spellEnd"/>
      <w:proofErr w:type="gramEnd"/>
      <w:r w:rsidRPr="00D5736D">
        <w:rPr>
          <w:rFonts w:ascii="Arial" w:hAnsi="Arial" w:cs="Arial"/>
        </w:rPr>
        <w:t xml:space="preserve"> - 5 баллов из 5 возможных (</w:t>
      </w:r>
      <w:r w:rsidRPr="00D5736D">
        <w:rPr>
          <w:rFonts w:ascii="Arial" w:hAnsi="Arial" w:cs="Arial"/>
          <w:i/>
        </w:rPr>
        <w:t>за 2021 год - 4,48</w:t>
      </w:r>
      <w:r w:rsidRPr="00D5736D">
        <w:rPr>
          <w:rFonts w:ascii="Arial" w:hAnsi="Arial" w:cs="Arial"/>
        </w:rPr>
        <w:t>).</w:t>
      </w:r>
    </w:p>
    <w:p w:rsidR="00AA7C69" w:rsidRDefault="00AA7C69" w:rsidP="00D5736D">
      <w:pPr>
        <w:spacing w:line="360" w:lineRule="auto"/>
        <w:ind w:firstLine="567"/>
        <w:jc w:val="both"/>
        <w:rPr>
          <w:rFonts w:ascii="Arial" w:eastAsia="Calibri" w:hAnsi="Arial" w:cs="Arial"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eastAsia="Calibri" w:hAnsi="Arial" w:cs="Arial"/>
        </w:rPr>
        <w:t>Стабильность экономики района обеспечена работой сельскохозяйственной отрасли. Н</w:t>
      </w:r>
      <w:r w:rsidRPr="00D5736D">
        <w:rPr>
          <w:rFonts w:ascii="Arial" w:hAnsi="Arial" w:cs="Arial"/>
          <w:bCs/>
        </w:rPr>
        <w:t>а территории района работают 10</w:t>
      </w:r>
      <w:r w:rsidRPr="00D5736D">
        <w:rPr>
          <w:rFonts w:ascii="Arial" w:hAnsi="Arial" w:cs="Arial"/>
        </w:rPr>
        <w:t xml:space="preserve"> сельхозпредприятий  и  55 крестьянско-фермерских хозяйств.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D5736D">
        <w:rPr>
          <w:rFonts w:ascii="Arial" w:hAnsi="Arial" w:cs="Arial"/>
        </w:rPr>
        <w:t>Сельскохозяйственные  угодья занимают  92 тыс. га,  из которых 71 тыс. га пашня, 16,9 тысяч – пастбища, 3,7 тыс. га – сенокосы.</w:t>
      </w:r>
      <w:proofErr w:type="gramEnd"/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За  2022 год получено валовой продукции  сельского  хозяйства на сумму 5 млрд. 480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 в действующих ценах - рост на 68 % к уровню прошлого года, за счет роста производства продукции животноводства.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Посевные площади в отчетном году составили 64,4 тыс. га, в том числе 42,9тыс. га, или 66,6 %,  занимали зерновые и зернобобовые культуры. 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Собрано зерновых  158 тыс. тонн в зачетном весе, на 35 % выше уровня п</w:t>
      </w:r>
      <w:r w:rsidR="00B65FDA">
        <w:rPr>
          <w:rFonts w:ascii="Arial" w:hAnsi="Arial" w:cs="Arial"/>
        </w:rPr>
        <w:t xml:space="preserve">рошлого года, подсолнечника – 30 тыс. тонн, на 3,4 </w:t>
      </w:r>
      <w:r w:rsidRPr="00D5736D">
        <w:rPr>
          <w:rFonts w:ascii="Arial" w:hAnsi="Arial" w:cs="Arial"/>
        </w:rPr>
        <w:t>% больше, чем в прошлом году.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D5736D">
        <w:rPr>
          <w:rFonts w:ascii="Arial" w:hAnsi="Arial" w:cs="Arial"/>
        </w:rPr>
        <w:t>Значительный вклад в «общую копилку» зерновых внесли: ООО «</w:t>
      </w:r>
      <w:proofErr w:type="spellStart"/>
      <w:r w:rsidRPr="00D5736D">
        <w:rPr>
          <w:rFonts w:ascii="Arial" w:hAnsi="Arial" w:cs="Arial"/>
        </w:rPr>
        <w:t>Экополе</w:t>
      </w:r>
      <w:proofErr w:type="spellEnd"/>
      <w:r w:rsidRPr="00D5736D">
        <w:rPr>
          <w:rFonts w:ascii="Arial" w:hAnsi="Arial" w:cs="Arial"/>
        </w:rPr>
        <w:t xml:space="preserve">» - 27 тыс. тонн при средней урожайности 48 </w:t>
      </w:r>
      <w:proofErr w:type="spellStart"/>
      <w:r w:rsidRPr="00D5736D">
        <w:rPr>
          <w:rFonts w:ascii="Arial" w:hAnsi="Arial" w:cs="Arial"/>
        </w:rPr>
        <w:t>ц</w:t>
      </w:r>
      <w:proofErr w:type="spellEnd"/>
      <w:r w:rsidRPr="00D5736D">
        <w:rPr>
          <w:rFonts w:ascii="Arial" w:hAnsi="Arial" w:cs="Arial"/>
        </w:rPr>
        <w:t>/га, ООО «Рассвет» - 23 тыс</w:t>
      </w:r>
      <w:proofErr w:type="gramStart"/>
      <w:r w:rsidRPr="00D5736D">
        <w:rPr>
          <w:rFonts w:ascii="Arial" w:hAnsi="Arial" w:cs="Arial"/>
        </w:rPr>
        <w:t>.т</w:t>
      </w:r>
      <w:proofErr w:type="gramEnd"/>
      <w:r w:rsidRPr="00D5736D">
        <w:rPr>
          <w:rFonts w:ascii="Arial" w:hAnsi="Arial" w:cs="Arial"/>
        </w:rPr>
        <w:t xml:space="preserve">онн, урожайность 48 </w:t>
      </w:r>
      <w:proofErr w:type="spellStart"/>
      <w:r w:rsidRPr="00D5736D">
        <w:rPr>
          <w:rFonts w:ascii="Arial" w:hAnsi="Arial" w:cs="Arial"/>
        </w:rPr>
        <w:t>ц</w:t>
      </w:r>
      <w:proofErr w:type="spellEnd"/>
      <w:r w:rsidRPr="00D5736D">
        <w:rPr>
          <w:rFonts w:ascii="Arial" w:hAnsi="Arial" w:cs="Arial"/>
        </w:rPr>
        <w:t xml:space="preserve">/га, ООО «Хлебороб» - 16  тыс.тонн, урожайность –  38 </w:t>
      </w:r>
      <w:proofErr w:type="spellStart"/>
      <w:r w:rsidRPr="00D5736D">
        <w:rPr>
          <w:rFonts w:ascii="Arial" w:hAnsi="Arial" w:cs="Arial"/>
        </w:rPr>
        <w:t>ц</w:t>
      </w:r>
      <w:proofErr w:type="spellEnd"/>
      <w:r w:rsidRPr="00D5736D">
        <w:rPr>
          <w:rFonts w:ascii="Arial" w:hAnsi="Arial" w:cs="Arial"/>
        </w:rPr>
        <w:t xml:space="preserve">/га. </w:t>
      </w:r>
      <w:proofErr w:type="gramStart"/>
      <w:r w:rsidRPr="00D5736D">
        <w:rPr>
          <w:rFonts w:ascii="Arial" w:hAnsi="Arial" w:cs="Arial"/>
          <w:i/>
        </w:rPr>
        <w:t>(Лучшие КФХ:</w:t>
      </w:r>
      <w:proofErr w:type="gramEnd"/>
      <w:r w:rsidRPr="00D5736D">
        <w:rPr>
          <w:rFonts w:ascii="Arial" w:hAnsi="Arial" w:cs="Arial"/>
          <w:i/>
        </w:rPr>
        <w:t xml:space="preserve"> Кабанов В.В. – 15 тыс</w:t>
      </w:r>
      <w:proofErr w:type="gramStart"/>
      <w:r w:rsidRPr="00D5736D">
        <w:rPr>
          <w:rFonts w:ascii="Arial" w:hAnsi="Arial" w:cs="Arial"/>
          <w:i/>
        </w:rPr>
        <w:t>.т</w:t>
      </w:r>
      <w:proofErr w:type="gramEnd"/>
      <w:r w:rsidRPr="00D5736D">
        <w:rPr>
          <w:rFonts w:ascii="Arial" w:hAnsi="Arial" w:cs="Arial"/>
          <w:i/>
        </w:rPr>
        <w:t xml:space="preserve">онн, урожайность 44 </w:t>
      </w:r>
      <w:proofErr w:type="spellStart"/>
      <w:r w:rsidRPr="00D5736D">
        <w:rPr>
          <w:rFonts w:ascii="Arial" w:hAnsi="Arial" w:cs="Arial"/>
          <w:i/>
        </w:rPr>
        <w:t>ц</w:t>
      </w:r>
      <w:proofErr w:type="spellEnd"/>
      <w:r w:rsidRPr="00D5736D">
        <w:rPr>
          <w:rFonts w:ascii="Arial" w:hAnsi="Arial" w:cs="Arial"/>
          <w:i/>
        </w:rPr>
        <w:t xml:space="preserve">/га, </w:t>
      </w:r>
      <w:proofErr w:type="spellStart"/>
      <w:r w:rsidRPr="00D5736D">
        <w:rPr>
          <w:rFonts w:ascii="Arial" w:hAnsi="Arial" w:cs="Arial"/>
          <w:i/>
        </w:rPr>
        <w:t>Багринцев</w:t>
      </w:r>
      <w:proofErr w:type="spellEnd"/>
      <w:r w:rsidRPr="00D5736D">
        <w:rPr>
          <w:rFonts w:ascii="Arial" w:hAnsi="Arial" w:cs="Arial"/>
          <w:i/>
        </w:rPr>
        <w:t xml:space="preserve"> А.В. – 4,6 тыс. тонн, урожайность – 38 </w:t>
      </w:r>
      <w:proofErr w:type="spellStart"/>
      <w:r w:rsidRPr="00D5736D">
        <w:rPr>
          <w:rFonts w:ascii="Arial" w:hAnsi="Arial" w:cs="Arial"/>
          <w:i/>
        </w:rPr>
        <w:t>ц</w:t>
      </w:r>
      <w:proofErr w:type="spellEnd"/>
      <w:r w:rsidRPr="00D5736D">
        <w:rPr>
          <w:rFonts w:ascii="Arial" w:hAnsi="Arial" w:cs="Arial"/>
          <w:i/>
        </w:rPr>
        <w:t>/га).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D5736D">
        <w:rPr>
          <w:rFonts w:ascii="Arial" w:hAnsi="Arial" w:cs="Arial"/>
        </w:rPr>
        <w:lastRenderedPageBreak/>
        <w:t>Самый высокий показатель по сбору подсолнечника, благодаря постоянной работе с качеством посевного материала и технологией возделывания культуры, получен в ООО «Рассвет» – 5,5 тыс</w:t>
      </w:r>
      <w:proofErr w:type="gramStart"/>
      <w:r w:rsidRPr="00D5736D">
        <w:rPr>
          <w:rFonts w:ascii="Arial" w:hAnsi="Arial" w:cs="Arial"/>
        </w:rPr>
        <w:t>.т</w:t>
      </w:r>
      <w:proofErr w:type="gramEnd"/>
      <w:r w:rsidRPr="00D5736D">
        <w:rPr>
          <w:rFonts w:ascii="Arial" w:hAnsi="Arial" w:cs="Arial"/>
        </w:rPr>
        <w:t xml:space="preserve">онн, при средней урожайности 21 </w:t>
      </w:r>
      <w:proofErr w:type="spellStart"/>
      <w:r w:rsidRPr="00D5736D">
        <w:rPr>
          <w:rFonts w:ascii="Arial" w:hAnsi="Arial" w:cs="Arial"/>
        </w:rPr>
        <w:t>ц</w:t>
      </w:r>
      <w:proofErr w:type="spellEnd"/>
      <w:r w:rsidRPr="00D5736D">
        <w:rPr>
          <w:rFonts w:ascii="Arial" w:hAnsi="Arial" w:cs="Arial"/>
        </w:rPr>
        <w:t>/га, ООО «</w:t>
      </w:r>
      <w:proofErr w:type="spellStart"/>
      <w:r w:rsidRPr="00D5736D">
        <w:rPr>
          <w:rFonts w:ascii="Arial" w:hAnsi="Arial" w:cs="Arial"/>
        </w:rPr>
        <w:t>Журавушка</w:t>
      </w:r>
      <w:proofErr w:type="spellEnd"/>
      <w:r w:rsidRPr="00D5736D">
        <w:rPr>
          <w:rFonts w:ascii="Arial" w:hAnsi="Arial" w:cs="Arial"/>
        </w:rPr>
        <w:t xml:space="preserve">» - 3 тыс.тонн, при средней урожайности 33 </w:t>
      </w:r>
      <w:proofErr w:type="spellStart"/>
      <w:r w:rsidRPr="00D5736D">
        <w:rPr>
          <w:rFonts w:ascii="Arial" w:hAnsi="Arial" w:cs="Arial"/>
        </w:rPr>
        <w:t>ц</w:t>
      </w:r>
      <w:proofErr w:type="spellEnd"/>
      <w:r w:rsidRPr="00D5736D">
        <w:rPr>
          <w:rFonts w:ascii="Arial" w:hAnsi="Arial" w:cs="Arial"/>
        </w:rPr>
        <w:t xml:space="preserve">/га, ООО «Надежда» - 2,6 тыс.тонн, при средней урожайности 40 </w:t>
      </w:r>
      <w:proofErr w:type="spellStart"/>
      <w:r w:rsidRPr="00D5736D">
        <w:rPr>
          <w:rFonts w:ascii="Arial" w:hAnsi="Arial" w:cs="Arial"/>
        </w:rPr>
        <w:t>ц</w:t>
      </w:r>
      <w:proofErr w:type="spellEnd"/>
      <w:r w:rsidRPr="00D5736D">
        <w:rPr>
          <w:rFonts w:ascii="Arial" w:hAnsi="Arial" w:cs="Arial"/>
        </w:rPr>
        <w:t xml:space="preserve">/га. </w:t>
      </w:r>
      <w:proofErr w:type="gramStart"/>
      <w:r w:rsidRPr="00D5736D">
        <w:rPr>
          <w:rFonts w:ascii="Arial" w:hAnsi="Arial" w:cs="Arial"/>
        </w:rPr>
        <w:t xml:space="preserve">(  </w:t>
      </w:r>
      <w:r w:rsidRPr="00D5736D">
        <w:rPr>
          <w:rFonts w:ascii="Arial" w:hAnsi="Arial" w:cs="Arial"/>
          <w:i/>
        </w:rPr>
        <w:t>Лучшие КФХ:</w:t>
      </w:r>
      <w:proofErr w:type="gramEnd"/>
      <w:r w:rsidRPr="00D5736D">
        <w:rPr>
          <w:rFonts w:ascii="Arial" w:hAnsi="Arial" w:cs="Arial"/>
          <w:i/>
        </w:rPr>
        <w:t xml:space="preserve"> Кабанов В.В. – 1,6 тыс. тонн, урожайность 24,0 </w:t>
      </w:r>
      <w:proofErr w:type="spellStart"/>
      <w:r w:rsidRPr="00D5736D">
        <w:rPr>
          <w:rFonts w:ascii="Arial" w:hAnsi="Arial" w:cs="Arial"/>
          <w:i/>
        </w:rPr>
        <w:t>ц</w:t>
      </w:r>
      <w:proofErr w:type="spellEnd"/>
      <w:r w:rsidRPr="00D5736D">
        <w:rPr>
          <w:rFonts w:ascii="Arial" w:hAnsi="Arial" w:cs="Arial"/>
          <w:i/>
        </w:rPr>
        <w:t xml:space="preserve">/га,  </w:t>
      </w:r>
      <w:proofErr w:type="spellStart"/>
      <w:r w:rsidRPr="00D5736D">
        <w:rPr>
          <w:rFonts w:ascii="Arial" w:hAnsi="Arial" w:cs="Arial"/>
          <w:i/>
        </w:rPr>
        <w:t>Путенко</w:t>
      </w:r>
      <w:proofErr w:type="spellEnd"/>
      <w:r w:rsidRPr="00D5736D">
        <w:rPr>
          <w:rFonts w:ascii="Arial" w:hAnsi="Arial" w:cs="Arial"/>
          <w:i/>
        </w:rPr>
        <w:t xml:space="preserve"> В.П. – 1,0 тыс</w:t>
      </w:r>
      <w:proofErr w:type="gramStart"/>
      <w:r w:rsidRPr="00D5736D">
        <w:rPr>
          <w:rFonts w:ascii="Arial" w:hAnsi="Arial" w:cs="Arial"/>
          <w:i/>
        </w:rPr>
        <w:t>.т</w:t>
      </w:r>
      <w:proofErr w:type="gramEnd"/>
      <w:r w:rsidRPr="00D5736D">
        <w:rPr>
          <w:rFonts w:ascii="Arial" w:hAnsi="Arial" w:cs="Arial"/>
          <w:i/>
        </w:rPr>
        <w:t xml:space="preserve">онн, урожайность 35 </w:t>
      </w:r>
      <w:proofErr w:type="spellStart"/>
      <w:r w:rsidRPr="00D5736D">
        <w:rPr>
          <w:rFonts w:ascii="Arial" w:hAnsi="Arial" w:cs="Arial"/>
          <w:i/>
        </w:rPr>
        <w:t>ц</w:t>
      </w:r>
      <w:proofErr w:type="spellEnd"/>
      <w:r w:rsidRPr="00D5736D">
        <w:rPr>
          <w:rFonts w:ascii="Arial" w:hAnsi="Arial" w:cs="Arial"/>
          <w:i/>
        </w:rPr>
        <w:t>/га).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D5736D">
        <w:rPr>
          <w:rFonts w:ascii="Arial" w:hAnsi="Arial" w:cs="Arial"/>
        </w:rPr>
        <w:t>Для восстановления  плодородия пахотных земель и увеличения урожайности возделываемых культур в отчетном году хозяйствами района было внесено 361 тыс</w:t>
      </w:r>
      <w:proofErr w:type="gramStart"/>
      <w:r w:rsidRPr="00D5736D">
        <w:rPr>
          <w:rFonts w:ascii="Arial" w:hAnsi="Arial" w:cs="Arial"/>
        </w:rPr>
        <w:t>.т</w:t>
      </w:r>
      <w:proofErr w:type="gramEnd"/>
      <w:r w:rsidRPr="00D5736D">
        <w:rPr>
          <w:rFonts w:ascii="Arial" w:hAnsi="Arial" w:cs="Arial"/>
        </w:rPr>
        <w:t>онн органических и 9,8 тыс.тонн минеральных удобрений, что составляет 70 кг д.в.</w:t>
      </w:r>
      <w:r w:rsidRPr="00D5736D">
        <w:rPr>
          <w:rFonts w:ascii="Arial" w:hAnsi="Arial" w:cs="Arial"/>
          <w:i/>
        </w:rPr>
        <w:t xml:space="preserve"> </w:t>
      </w:r>
      <w:r w:rsidRPr="00D5736D">
        <w:rPr>
          <w:rFonts w:ascii="Arial" w:hAnsi="Arial" w:cs="Arial"/>
        </w:rPr>
        <w:t xml:space="preserve">на 1 га посевной площади.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Общее поголовье  КРС в сельхозпредприятиях и крестьянско-фермерских хозяйствах на конец года составило 9857 голов, что ниже уровня прошлого года на 2 %. В отчетном году произведено 27768 тонн молока, это практически уровень прошлого года. Надой на 1 фуражную  корову составил  6120 кг, это выше показателей  2021 года на 1,5 %. Лучшие показатели по продуктивности в ООО «</w:t>
      </w:r>
      <w:proofErr w:type="spellStart"/>
      <w:r w:rsidRPr="00D5736D">
        <w:rPr>
          <w:rFonts w:ascii="Arial" w:hAnsi="Arial" w:cs="Arial"/>
        </w:rPr>
        <w:t>Экополе</w:t>
      </w:r>
      <w:proofErr w:type="spellEnd"/>
      <w:r w:rsidRPr="00D5736D">
        <w:rPr>
          <w:rFonts w:ascii="Arial" w:hAnsi="Arial" w:cs="Arial"/>
        </w:rPr>
        <w:t>»  –  8780 кг, ООО  «</w:t>
      </w:r>
      <w:proofErr w:type="spellStart"/>
      <w:r w:rsidRPr="00D5736D">
        <w:rPr>
          <w:rFonts w:ascii="Arial" w:hAnsi="Arial" w:cs="Arial"/>
        </w:rPr>
        <w:t>Мамоновские</w:t>
      </w:r>
      <w:proofErr w:type="spellEnd"/>
      <w:r w:rsidRPr="00D5736D">
        <w:rPr>
          <w:rFonts w:ascii="Arial" w:hAnsi="Arial" w:cs="Arial"/>
        </w:rPr>
        <w:t xml:space="preserve"> фермы»  – 6303 кг, ООО «Рассвет» - 5846 кг.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По состоянию на 1 января текущего года на Гороховском </w:t>
      </w:r>
      <w:proofErr w:type="spellStart"/>
      <w:r w:rsidRPr="00D5736D">
        <w:rPr>
          <w:rFonts w:ascii="Arial" w:hAnsi="Arial" w:cs="Arial"/>
        </w:rPr>
        <w:t>свинокомплексе</w:t>
      </w:r>
      <w:proofErr w:type="spellEnd"/>
      <w:r w:rsidRPr="00D5736D">
        <w:rPr>
          <w:rFonts w:ascii="Arial" w:hAnsi="Arial" w:cs="Arial"/>
        </w:rPr>
        <w:t xml:space="preserve"> содержится почти 68 тыс</w:t>
      </w:r>
      <w:proofErr w:type="gramStart"/>
      <w:r w:rsidRPr="00D5736D">
        <w:rPr>
          <w:rFonts w:ascii="Arial" w:hAnsi="Arial" w:cs="Arial"/>
        </w:rPr>
        <w:t>.г</w:t>
      </w:r>
      <w:proofErr w:type="gramEnd"/>
      <w:r w:rsidRPr="00D5736D">
        <w:rPr>
          <w:rFonts w:ascii="Arial" w:hAnsi="Arial" w:cs="Arial"/>
        </w:rPr>
        <w:t>олов свиней, работает на предприятии 81 человек, средняя заработная плата по итогам года составила 45292 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 отчетном году объем производства основных видов скота и птицы (в живом весе) составил 6994 тонны, в 4,7 раза превысив уровень прошлого года. Выход предприятия на проектную мощность позволил району выйти на новый уровень по производству продукции животноводства, обеспечить дополнительные поступления налогов в бюджет района,</w:t>
      </w:r>
      <w:r w:rsidRPr="00D5736D">
        <w:rPr>
          <w:rFonts w:ascii="Arial" w:eastAsia="Calibri" w:hAnsi="Arial" w:cs="Arial"/>
        </w:rPr>
        <w:t xml:space="preserve"> а также </w:t>
      </w:r>
      <w:proofErr w:type="spellStart"/>
      <w:r w:rsidRPr="00D5736D">
        <w:rPr>
          <w:rFonts w:ascii="Arial" w:eastAsia="Calibri" w:hAnsi="Arial" w:cs="Arial"/>
        </w:rPr>
        <w:t>софинансировать</w:t>
      </w:r>
      <w:proofErr w:type="spellEnd"/>
      <w:r w:rsidRPr="00D5736D">
        <w:rPr>
          <w:rFonts w:ascii="Arial" w:eastAsia="Calibri" w:hAnsi="Arial" w:cs="Arial"/>
        </w:rPr>
        <w:t xml:space="preserve"> социальные проекты за счет благотворительных средств инвестора.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D5736D">
        <w:rPr>
          <w:rFonts w:ascii="Arial" w:hAnsi="Arial" w:cs="Arial"/>
        </w:rPr>
        <w:t xml:space="preserve">Приобретено новой сельскохозяйственной техники  и оборудования сельхозпредприятиями и крестьянско-фермерскими хозяйствами на сумму 462 млн. руб. </w:t>
      </w:r>
      <w:r w:rsidRPr="00D5736D">
        <w:rPr>
          <w:rFonts w:ascii="Arial" w:hAnsi="Arial" w:cs="Arial"/>
          <w:i/>
        </w:rPr>
        <w:t>(ООО «</w:t>
      </w:r>
      <w:proofErr w:type="spellStart"/>
      <w:r w:rsidRPr="00D5736D">
        <w:rPr>
          <w:rFonts w:ascii="Arial" w:hAnsi="Arial" w:cs="Arial"/>
          <w:i/>
        </w:rPr>
        <w:t>Агроэко-Восток</w:t>
      </w:r>
      <w:proofErr w:type="spellEnd"/>
      <w:r w:rsidRPr="00D5736D">
        <w:rPr>
          <w:rFonts w:ascii="Arial" w:hAnsi="Arial" w:cs="Arial"/>
          <w:i/>
        </w:rPr>
        <w:t>» - 251 млн</w:t>
      </w:r>
      <w:proofErr w:type="gramStart"/>
      <w:r w:rsidRPr="00D5736D">
        <w:rPr>
          <w:rFonts w:ascii="Arial" w:hAnsi="Arial" w:cs="Arial"/>
          <w:i/>
        </w:rPr>
        <w:t>.р</w:t>
      </w:r>
      <w:proofErr w:type="gramEnd"/>
      <w:r w:rsidRPr="00D5736D">
        <w:rPr>
          <w:rFonts w:ascii="Arial" w:hAnsi="Arial" w:cs="Arial"/>
          <w:i/>
        </w:rPr>
        <w:t>уб., ООО «Хлебороб» - 30 млн.руб., ООО «Рассвет – 27 млн.руб., КФХ -63 млн.руб.)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D5736D">
        <w:rPr>
          <w:rFonts w:ascii="Arial" w:hAnsi="Arial" w:cs="Arial"/>
        </w:rPr>
        <w:t>Всего в отчетном году на ф</w:t>
      </w:r>
      <w:r w:rsidRPr="00D5736D">
        <w:rPr>
          <w:rFonts w:ascii="Arial" w:hAnsi="Arial" w:cs="Arial"/>
          <w:spacing w:val="-5"/>
        </w:rPr>
        <w:t xml:space="preserve">инансовую  поддержку сельхозпредприятий </w:t>
      </w:r>
      <w:r w:rsidRPr="00D5736D">
        <w:rPr>
          <w:rFonts w:ascii="Arial" w:hAnsi="Arial" w:cs="Arial"/>
        </w:rPr>
        <w:t>было выделено 52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субсидий из федерального и областного бюджета. </w:t>
      </w:r>
      <w:r w:rsidRPr="00D5736D">
        <w:rPr>
          <w:rFonts w:ascii="Arial" w:hAnsi="Arial" w:cs="Arial"/>
          <w:i/>
        </w:rPr>
        <w:t xml:space="preserve">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  <w:r w:rsidRPr="00D5736D">
        <w:rPr>
          <w:rFonts w:ascii="Arial" w:hAnsi="Arial" w:cs="Arial"/>
        </w:rPr>
        <w:t>Прибыль сельхозпредприятий района по опер</w:t>
      </w:r>
      <w:r w:rsidR="00B65FDA">
        <w:rPr>
          <w:rFonts w:ascii="Arial" w:hAnsi="Arial" w:cs="Arial"/>
        </w:rPr>
        <w:t>ативным данным за 2022 год - 161</w:t>
      </w:r>
      <w:r w:rsidRPr="00D5736D">
        <w:rPr>
          <w:rFonts w:ascii="Arial" w:hAnsi="Arial" w:cs="Arial"/>
        </w:rPr>
        <w:t xml:space="preserve">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</w:t>
      </w:r>
    </w:p>
    <w:p w:rsidR="00D5736D" w:rsidRPr="00D5736D" w:rsidRDefault="00D5736D" w:rsidP="00D5736D">
      <w:pPr>
        <w:spacing w:line="360" w:lineRule="auto"/>
        <w:ind w:right="-2"/>
        <w:jc w:val="both"/>
        <w:rPr>
          <w:rFonts w:ascii="Arial" w:eastAsia="Calibri" w:hAnsi="Arial" w:cs="Arial"/>
        </w:rPr>
      </w:pPr>
      <w:r w:rsidRPr="00D5736D">
        <w:rPr>
          <w:rFonts w:ascii="Arial" w:eastAsia="Calibri" w:hAnsi="Arial" w:cs="Arial"/>
        </w:rPr>
        <w:lastRenderedPageBreak/>
        <w:t xml:space="preserve">      </w:t>
      </w:r>
    </w:p>
    <w:p w:rsidR="00D5736D" w:rsidRPr="00D5736D" w:rsidRDefault="00D5736D" w:rsidP="00D5736D">
      <w:pPr>
        <w:spacing w:line="360" w:lineRule="auto"/>
        <w:ind w:right="-2"/>
        <w:jc w:val="both"/>
        <w:rPr>
          <w:rFonts w:ascii="Arial" w:hAnsi="Arial" w:cs="Arial"/>
        </w:rPr>
      </w:pPr>
      <w:r w:rsidRPr="00D5736D">
        <w:rPr>
          <w:rFonts w:ascii="Arial" w:hAnsi="Arial" w:cs="Arial"/>
          <w:b/>
          <w:spacing w:val="7"/>
        </w:rPr>
        <w:t xml:space="preserve">       </w:t>
      </w:r>
      <w:r w:rsidRPr="00D5736D">
        <w:rPr>
          <w:rFonts w:ascii="Arial" w:hAnsi="Arial" w:cs="Arial"/>
        </w:rPr>
        <w:t>Объем отгруженных товаров, работ и услуг  по промышленным видам деятельности составил 177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уб., рост 104 % к уровню прошлого года.   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Завод молочный «</w:t>
      </w:r>
      <w:proofErr w:type="spellStart"/>
      <w:r w:rsidRPr="00D5736D">
        <w:rPr>
          <w:rFonts w:ascii="Arial" w:hAnsi="Arial" w:cs="Arial"/>
        </w:rPr>
        <w:t>Верхнемамонский</w:t>
      </w:r>
      <w:proofErr w:type="spellEnd"/>
      <w:r w:rsidRPr="00D5736D">
        <w:rPr>
          <w:rFonts w:ascii="Arial" w:hAnsi="Arial" w:cs="Arial"/>
        </w:rPr>
        <w:t>» предоставил услуги по переработке сырого молока и отгрузке готовой продукции на сумму 66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Произведено 2010 тонн творога различной жирности.  Перерабатывается за сутки в среднем 26 тонн молока,  производственная  прибыль составила 657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На предприятии трудятся 93 человека, среднемесячная зарплата – 24349 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 ООО «</w:t>
      </w:r>
      <w:proofErr w:type="spellStart"/>
      <w:r w:rsidRPr="00D5736D">
        <w:rPr>
          <w:rFonts w:ascii="Arial" w:hAnsi="Arial" w:cs="Arial"/>
        </w:rPr>
        <w:t>Мамонхлеб</w:t>
      </w:r>
      <w:proofErr w:type="spellEnd"/>
      <w:r w:rsidRPr="00D5736D">
        <w:rPr>
          <w:rFonts w:ascii="Arial" w:hAnsi="Arial" w:cs="Arial"/>
        </w:rPr>
        <w:t>» в целом отмечается рост производства и реализации продукции на 6,4%, но сократился объем производства хлебобулочных изделий на 8 %, а производство макаронных и кондитерских изделий выросло на 19%. Отгружено собственной продукции за год на 22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Предприятие работает с прибылью, но очень низкая заработная плата – 20103 руб.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На территории района два предприятия оказывают жилищно-коммунальные услуги: ООО «Мамон-теплосеть» </w:t>
      </w:r>
      <w:proofErr w:type="gramStart"/>
      <w:r w:rsidRPr="00D5736D">
        <w:rPr>
          <w:rFonts w:ascii="Arial" w:hAnsi="Arial" w:cs="Arial"/>
        </w:rPr>
        <w:t>и  ООО</w:t>
      </w:r>
      <w:proofErr w:type="gramEnd"/>
      <w:r w:rsidRPr="00D5736D">
        <w:rPr>
          <w:rFonts w:ascii="Arial" w:hAnsi="Arial" w:cs="Arial"/>
        </w:rPr>
        <w:t xml:space="preserve"> «</w:t>
      </w:r>
      <w:proofErr w:type="spellStart"/>
      <w:r w:rsidRPr="00D5736D">
        <w:rPr>
          <w:rFonts w:ascii="Arial" w:hAnsi="Arial" w:cs="Arial"/>
        </w:rPr>
        <w:t>Жилсервис</w:t>
      </w:r>
      <w:proofErr w:type="spellEnd"/>
      <w:r w:rsidRPr="00D5736D">
        <w:rPr>
          <w:rFonts w:ascii="Arial" w:hAnsi="Arial" w:cs="Arial"/>
        </w:rPr>
        <w:t>». За 2022 год реализовано услуг по теплоснабжению на 37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уб., по  водоснабжению и водоотведению на 24 млн.руб. К сожалению, предприятия завершили год убыточно, рекомендовано руководителям  разработать планы мероприятий по ликвидации убыточной деятельности и ежемесячно предоставлять в администрацию района основные показатели хозяйственной деятельности для своевременного принятия мер. Надо искать дополнительные источники доходов, а также еще раз посмотреть и проанализировать статьи затрат, работать с неплательщиками. Обращаю внимание на очень низкую заработную плату работников по сравнению со </w:t>
      </w:r>
      <w:proofErr w:type="spellStart"/>
      <w:r w:rsidRPr="00D5736D">
        <w:rPr>
          <w:rFonts w:ascii="Arial" w:hAnsi="Arial" w:cs="Arial"/>
        </w:rPr>
        <w:t>среднерайонной</w:t>
      </w:r>
      <w:proofErr w:type="spellEnd"/>
      <w:r w:rsidRPr="00D5736D">
        <w:rPr>
          <w:rFonts w:ascii="Arial" w:hAnsi="Arial" w:cs="Arial"/>
        </w:rPr>
        <w:t xml:space="preserve">, не говоря уже о среднеотраслевой, </w:t>
      </w:r>
      <w:proofErr w:type="gramStart"/>
      <w:r w:rsidRPr="00D5736D">
        <w:rPr>
          <w:rFonts w:ascii="Arial" w:hAnsi="Arial" w:cs="Arial"/>
        </w:rPr>
        <w:t>задачу</w:t>
      </w:r>
      <w:proofErr w:type="gramEnd"/>
      <w:r w:rsidRPr="00D5736D">
        <w:rPr>
          <w:rFonts w:ascii="Arial" w:hAnsi="Arial" w:cs="Arial"/>
        </w:rPr>
        <w:t xml:space="preserve"> по достижению которой ставит перед нами Правительство области.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По итогам 2021 года удовлетворённость населения уровнем организации теплоснабжения составила 91,9% </w:t>
      </w:r>
      <w:r w:rsidRPr="00D5736D">
        <w:rPr>
          <w:rFonts w:ascii="Arial" w:hAnsi="Arial" w:cs="Arial"/>
          <w:i/>
        </w:rPr>
        <w:t>(2021г – 92,4%),</w:t>
      </w:r>
      <w:r w:rsidRPr="00D5736D">
        <w:rPr>
          <w:rFonts w:ascii="Arial" w:hAnsi="Arial" w:cs="Arial"/>
        </w:rPr>
        <w:t xml:space="preserve"> водоснабжения – 77,3% </w:t>
      </w:r>
      <w:r w:rsidRPr="00D5736D">
        <w:rPr>
          <w:rFonts w:ascii="Arial" w:hAnsi="Arial" w:cs="Arial"/>
          <w:i/>
        </w:rPr>
        <w:t>(2021г – 78,7%)</w:t>
      </w:r>
      <w:r w:rsidRPr="00D5736D">
        <w:rPr>
          <w:rFonts w:ascii="Arial" w:hAnsi="Arial" w:cs="Arial"/>
        </w:rPr>
        <w:t xml:space="preserve">, электроснабжения – 90,9% </w:t>
      </w:r>
      <w:r w:rsidRPr="00D5736D">
        <w:rPr>
          <w:rFonts w:ascii="Arial" w:hAnsi="Arial" w:cs="Arial"/>
          <w:i/>
        </w:rPr>
        <w:t>(2021г – 95,3%),</w:t>
      </w:r>
      <w:r w:rsidRPr="00D5736D">
        <w:rPr>
          <w:rFonts w:ascii="Arial" w:hAnsi="Arial" w:cs="Arial"/>
        </w:rPr>
        <w:t xml:space="preserve"> газоснабжения –98,3% </w:t>
      </w:r>
      <w:r w:rsidRPr="00D5736D">
        <w:rPr>
          <w:rFonts w:ascii="Arial" w:hAnsi="Arial" w:cs="Arial"/>
          <w:i/>
        </w:rPr>
        <w:t>(2021г – 96,2%).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Согласно 131 Федеральному Закону «О местном самоуправлении» в полномочия  районной администрации  входит обеспечение регулярных пассажирских перевозок на межмуниципальных маршрутах, которые осуществляет  ООО «</w:t>
      </w:r>
      <w:proofErr w:type="spellStart"/>
      <w:r w:rsidRPr="00D5736D">
        <w:rPr>
          <w:rFonts w:ascii="Arial" w:hAnsi="Arial" w:cs="Arial"/>
        </w:rPr>
        <w:t>Мамон-Жилсервис</w:t>
      </w:r>
      <w:proofErr w:type="spellEnd"/>
      <w:r w:rsidRPr="00D5736D">
        <w:rPr>
          <w:rFonts w:ascii="Arial" w:hAnsi="Arial" w:cs="Arial"/>
        </w:rPr>
        <w:t xml:space="preserve">». Протяжённость автобусной маршрутной сети регулярных пассажирских перевозок в границах района составляет 208 км. Существующая маршрутная сеть включает 1 </w:t>
      </w:r>
      <w:proofErr w:type="gramStart"/>
      <w:r w:rsidRPr="00D5736D">
        <w:rPr>
          <w:rFonts w:ascii="Arial" w:hAnsi="Arial" w:cs="Arial"/>
        </w:rPr>
        <w:t>городской</w:t>
      </w:r>
      <w:proofErr w:type="gramEnd"/>
      <w:r w:rsidRPr="00D5736D">
        <w:rPr>
          <w:rFonts w:ascii="Arial" w:hAnsi="Arial" w:cs="Arial"/>
        </w:rPr>
        <w:t xml:space="preserve"> и 7 </w:t>
      </w:r>
      <w:r w:rsidRPr="00D5736D">
        <w:rPr>
          <w:rFonts w:ascii="Arial" w:hAnsi="Arial" w:cs="Arial"/>
        </w:rPr>
        <w:lastRenderedPageBreak/>
        <w:t>пригородных маршрутов. Доходы от перевозки пассажиров составили  в отчетном  году 8 млн. 264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на 5,5% больше, чем в прошлом году. Деятельность по организации пассажирских перевозок – отрасль дотационная. Предприятием  получено финансирование из всех уровней бюджета в сумме 11 млн. 735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это на 11% больше, чем в прошлом году. В результате, в 2022 году практически ликвидирована убыточная деятельность, убыток по итогам года составил всего 10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 Удовлетворенность населения транспортным обслуживанием - 80,4% </w:t>
      </w:r>
      <w:r w:rsidRPr="00D5736D">
        <w:rPr>
          <w:rFonts w:ascii="Arial" w:hAnsi="Arial" w:cs="Arial"/>
          <w:i/>
        </w:rPr>
        <w:t>(2021- 88,3%).</w:t>
      </w:r>
      <w:r w:rsidRPr="00D5736D">
        <w:rPr>
          <w:rFonts w:ascii="Arial" w:hAnsi="Arial" w:cs="Arial"/>
        </w:rPr>
        <w:t xml:space="preserve"> 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На сегодняшний день в районе ведут свою деятельность 37 предприятий малого и среднего бизнеса, 404 индивидуальных предпринимателя.  Д</w:t>
      </w:r>
      <w:r w:rsidRPr="00D5736D">
        <w:rPr>
          <w:rFonts w:ascii="Arial" w:hAnsi="Arial" w:cs="Arial"/>
          <w:spacing w:val="7"/>
        </w:rPr>
        <w:t xml:space="preserve">ействует 192 объекта торговой сети. </w:t>
      </w:r>
      <w:r w:rsidRPr="00D5736D">
        <w:rPr>
          <w:rFonts w:ascii="Arial" w:hAnsi="Arial" w:cs="Arial"/>
        </w:rPr>
        <w:t>Розничный товарооборот по сравнению с предыдущим годом вырос на 120,7 %, и составил  4 млрд. 705 млн. рублей. Обеспеченность населения торговой площадью - 627 кв.м. на 1000 населения, при нормативе 568 кв.м., то есть более</w:t>
      </w:r>
      <w:proofErr w:type="gramStart"/>
      <w:r w:rsidRPr="00D5736D">
        <w:rPr>
          <w:rFonts w:ascii="Arial" w:hAnsi="Arial" w:cs="Arial"/>
        </w:rPr>
        <w:t>,</w:t>
      </w:r>
      <w:proofErr w:type="gramEnd"/>
      <w:r w:rsidRPr="00D5736D">
        <w:rPr>
          <w:rFonts w:ascii="Arial" w:hAnsi="Arial" w:cs="Arial"/>
        </w:rPr>
        <w:t xml:space="preserve"> чем достаточно.  В районном центре работает еженедельная ярмарка на 278 торговых мест.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 Активно развивается один из самых доступных и популярных на сегодняшний день способов торговли - это заказ товаров через интернет. В связи с этим в районе открылись  пункты выдачи Озон и </w:t>
      </w:r>
      <w:proofErr w:type="spellStart"/>
      <w:r w:rsidRPr="00D5736D">
        <w:rPr>
          <w:rFonts w:ascii="Arial" w:hAnsi="Arial" w:cs="Arial"/>
        </w:rPr>
        <w:t>Вальдберис</w:t>
      </w:r>
      <w:proofErr w:type="spellEnd"/>
      <w:r w:rsidRPr="00D5736D">
        <w:rPr>
          <w:rFonts w:ascii="Arial" w:hAnsi="Arial" w:cs="Arial"/>
        </w:rPr>
        <w:t xml:space="preserve">, в четырех аптеках можно получить лекарства, заказанные через интернет, установлены </w:t>
      </w:r>
      <w:proofErr w:type="spellStart"/>
      <w:r w:rsidRPr="00D5736D">
        <w:rPr>
          <w:rFonts w:ascii="Arial" w:hAnsi="Arial" w:cs="Arial"/>
        </w:rPr>
        <w:t>постаматы</w:t>
      </w:r>
      <w:proofErr w:type="spellEnd"/>
      <w:r w:rsidRPr="00D5736D">
        <w:rPr>
          <w:rFonts w:ascii="Arial" w:hAnsi="Arial" w:cs="Arial"/>
        </w:rPr>
        <w:t xml:space="preserve"> для автоматической выдачи посылок в сети «Пятерочка» и Сбербанке.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За 2022 год оказано населению платных  услуг на 968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на 13 % больше, чем в прошлом году.</w:t>
      </w:r>
    </w:p>
    <w:p w:rsidR="00D5736D" w:rsidRPr="00D5736D" w:rsidRDefault="00D5736D" w:rsidP="00D5736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  В рамках реализации мероприятий программы по поддержке малого и среднего бизнеса за счет средств отчислений от налога, взимаемого по упрощенной системе налогообложения по нормативу 10 %, на конкурсной основе была предоставлена финансовая поддержка субъектам малого бизнеса в сумме 2275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Субсидии на компенсацию части затрат субъектов предпринимательства, связанных с приобретением оборудования, получили ООО   «</w:t>
      </w:r>
      <w:proofErr w:type="spellStart"/>
      <w:r w:rsidRPr="00D5736D">
        <w:rPr>
          <w:rFonts w:ascii="Arial" w:hAnsi="Arial" w:cs="Arial"/>
        </w:rPr>
        <w:t>Мамонхлеб</w:t>
      </w:r>
      <w:proofErr w:type="spellEnd"/>
      <w:r w:rsidRPr="00D5736D">
        <w:rPr>
          <w:rFonts w:ascii="Arial" w:hAnsi="Arial" w:cs="Arial"/>
        </w:rPr>
        <w:t xml:space="preserve">» в сумме 991 тыс.руб. (приобретение </w:t>
      </w:r>
      <w:proofErr w:type="spellStart"/>
      <w:r w:rsidRPr="00D5736D">
        <w:rPr>
          <w:rFonts w:ascii="Arial" w:hAnsi="Arial" w:cs="Arial"/>
        </w:rPr>
        <w:t>хлебовозки</w:t>
      </w:r>
      <w:proofErr w:type="spellEnd"/>
      <w:r w:rsidRPr="00D5736D">
        <w:rPr>
          <w:rFonts w:ascii="Arial" w:hAnsi="Arial" w:cs="Arial"/>
        </w:rPr>
        <w:t>), ООО «</w:t>
      </w:r>
      <w:proofErr w:type="spellStart"/>
      <w:r w:rsidRPr="00D5736D">
        <w:rPr>
          <w:rFonts w:ascii="Arial" w:hAnsi="Arial" w:cs="Arial"/>
        </w:rPr>
        <w:t>Медстиль</w:t>
      </w:r>
      <w:proofErr w:type="spellEnd"/>
      <w:r w:rsidRPr="00D5736D">
        <w:rPr>
          <w:rFonts w:ascii="Arial" w:hAnsi="Arial" w:cs="Arial"/>
        </w:rPr>
        <w:t>» - 554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(медицинское оборудование), ИП </w:t>
      </w:r>
      <w:proofErr w:type="spellStart"/>
      <w:r w:rsidRPr="00D5736D">
        <w:rPr>
          <w:rFonts w:ascii="Arial" w:hAnsi="Arial" w:cs="Arial"/>
        </w:rPr>
        <w:t>Крыштопина</w:t>
      </w:r>
      <w:proofErr w:type="spellEnd"/>
      <w:r w:rsidRPr="00D5736D">
        <w:rPr>
          <w:rFonts w:ascii="Arial" w:hAnsi="Arial" w:cs="Arial"/>
        </w:rPr>
        <w:t xml:space="preserve">- 123 тыс.руб. (приобретение тестомеса), ИП </w:t>
      </w:r>
      <w:proofErr w:type="spellStart"/>
      <w:r w:rsidRPr="00D5736D">
        <w:rPr>
          <w:rFonts w:ascii="Arial" w:hAnsi="Arial" w:cs="Arial"/>
        </w:rPr>
        <w:t>Алпеев</w:t>
      </w:r>
      <w:proofErr w:type="spellEnd"/>
      <w:r w:rsidRPr="00D5736D">
        <w:rPr>
          <w:rFonts w:ascii="Arial" w:hAnsi="Arial" w:cs="Arial"/>
        </w:rPr>
        <w:t xml:space="preserve"> – 408 тыс.руб. (оборудование для кофейни),  ИП Зуев – 199 тыс.руб. (оборудование для кафе-закусочной).</w:t>
      </w:r>
    </w:p>
    <w:p w:rsidR="00D5736D" w:rsidRPr="00D5736D" w:rsidRDefault="00D5736D" w:rsidP="00D5736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Воспользовались наши жители и господдержкой в рамках социального контракта. 19 человек зарегистрировались в качестве </w:t>
      </w:r>
      <w:proofErr w:type="spellStart"/>
      <w:r w:rsidRPr="00D5736D">
        <w:rPr>
          <w:rFonts w:ascii="Arial" w:hAnsi="Arial" w:cs="Arial"/>
        </w:rPr>
        <w:t>самозанятых</w:t>
      </w:r>
      <w:proofErr w:type="spellEnd"/>
      <w:r w:rsidRPr="00D5736D">
        <w:rPr>
          <w:rFonts w:ascii="Arial" w:hAnsi="Arial" w:cs="Arial"/>
        </w:rPr>
        <w:t xml:space="preserve">, представили </w:t>
      </w:r>
      <w:r w:rsidRPr="00D5736D">
        <w:rPr>
          <w:rFonts w:ascii="Arial" w:hAnsi="Arial" w:cs="Arial"/>
        </w:rPr>
        <w:lastRenderedPageBreak/>
        <w:t>необходимый пакет документов и получили денежные средства на открытие собственного дела на общую сумму 5050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</w:t>
      </w:r>
    </w:p>
    <w:p w:rsidR="00D5736D" w:rsidRPr="00D5736D" w:rsidRDefault="00D5736D" w:rsidP="00D5736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highlight w:val="yellow"/>
        </w:rPr>
      </w:pPr>
      <w:r w:rsidRPr="00D5736D">
        <w:rPr>
          <w:rFonts w:ascii="Arial" w:hAnsi="Arial" w:cs="Arial"/>
        </w:rPr>
        <w:t xml:space="preserve">     </w:t>
      </w:r>
      <w:proofErr w:type="spellStart"/>
      <w:r w:rsidRPr="00D5736D">
        <w:rPr>
          <w:rFonts w:ascii="Arial" w:hAnsi="Arial" w:cs="Arial"/>
        </w:rPr>
        <w:t>Верхнемамонским</w:t>
      </w:r>
      <w:proofErr w:type="spellEnd"/>
      <w:r w:rsidRPr="00D5736D">
        <w:rPr>
          <w:rFonts w:ascii="Arial" w:hAnsi="Arial" w:cs="Arial"/>
        </w:rPr>
        <w:t xml:space="preserve"> центром поддержки предпринимательства выдано 10 кредитов субъектам малого бизнеса на сумму 6380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оказано более пяти тысяч различного вида услуг.</w:t>
      </w:r>
    </w:p>
    <w:p w:rsidR="00D5736D" w:rsidRPr="00D5736D" w:rsidRDefault="00D5736D" w:rsidP="00D5736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Также в рамках программы району выделена субсидия из областного бюджета в сумме 2709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на приобретение специализированного автотранспорта для торгового обслуживания сельского населения, проживающего в отдаленных и малонаселенных пунктах. В настоящее время автолавка на конкурсной основе передана в аренд</w:t>
      </w:r>
      <w:proofErr w:type="gramStart"/>
      <w:r w:rsidRPr="00D5736D">
        <w:rPr>
          <w:rFonts w:ascii="Arial" w:hAnsi="Arial" w:cs="Arial"/>
        </w:rPr>
        <w:t>у ООО</w:t>
      </w:r>
      <w:proofErr w:type="gramEnd"/>
      <w:r w:rsidRPr="00D5736D">
        <w:rPr>
          <w:rFonts w:ascii="Arial" w:hAnsi="Arial" w:cs="Arial"/>
        </w:rPr>
        <w:t xml:space="preserve"> «Спектр» и доставляет товары первой необходимости жителям хуторов </w:t>
      </w:r>
      <w:proofErr w:type="spellStart"/>
      <w:r w:rsidRPr="00D5736D">
        <w:rPr>
          <w:rFonts w:ascii="Arial" w:hAnsi="Arial" w:cs="Arial"/>
        </w:rPr>
        <w:t>Дерезовского</w:t>
      </w:r>
      <w:proofErr w:type="spellEnd"/>
      <w:r w:rsidRPr="00D5736D">
        <w:rPr>
          <w:rFonts w:ascii="Arial" w:hAnsi="Arial" w:cs="Arial"/>
        </w:rPr>
        <w:t xml:space="preserve"> сельского поселения.</w:t>
      </w:r>
    </w:p>
    <w:p w:rsidR="00AA7C69" w:rsidRDefault="00AA7C69" w:rsidP="00D5736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eastAsia="Calibri" w:hAnsi="Arial" w:cs="Arial"/>
        </w:rPr>
      </w:pPr>
    </w:p>
    <w:p w:rsidR="00D5736D" w:rsidRPr="00D5736D" w:rsidRDefault="00D5736D" w:rsidP="00D5736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eastAsia="Calibri" w:hAnsi="Arial" w:cs="Arial"/>
        </w:rPr>
      </w:pPr>
      <w:r w:rsidRPr="00D5736D">
        <w:rPr>
          <w:rFonts w:ascii="Arial" w:eastAsia="Calibri" w:hAnsi="Arial" w:cs="Arial"/>
        </w:rPr>
        <w:t>Средняя заработная плата в районе п</w:t>
      </w:r>
      <w:r w:rsidRPr="00D5736D">
        <w:rPr>
          <w:rFonts w:ascii="Arial" w:hAnsi="Arial" w:cs="Arial"/>
          <w:spacing w:val="7"/>
        </w:rPr>
        <w:t xml:space="preserve">о кругу предприятий и организаций, предоставляющих статистическую отчетность, составит, по расчетным данным,  38500 руб., темп роста к уровню прошлого года – 116,4%. Выполнено поручение губернатора области по обеспечению темпа роста заработной платы не менее чем на 15% в 2022 году.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Вместе с тем, ниже </w:t>
      </w:r>
      <w:proofErr w:type="spellStart"/>
      <w:r w:rsidRPr="00D5736D">
        <w:rPr>
          <w:rFonts w:ascii="Arial" w:hAnsi="Arial" w:cs="Arial"/>
        </w:rPr>
        <w:t>среднерайонной</w:t>
      </w:r>
      <w:proofErr w:type="spellEnd"/>
      <w:r w:rsidRPr="00D5736D">
        <w:rPr>
          <w:rFonts w:ascii="Arial" w:hAnsi="Arial" w:cs="Arial"/>
        </w:rPr>
        <w:t xml:space="preserve"> заработная плата на обрабатывающих предприятиях: ООО «</w:t>
      </w:r>
      <w:proofErr w:type="spellStart"/>
      <w:r w:rsidRPr="00D5736D">
        <w:rPr>
          <w:rFonts w:ascii="Arial" w:hAnsi="Arial" w:cs="Arial"/>
        </w:rPr>
        <w:t>Мамонхлеб</w:t>
      </w:r>
      <w:proofErr w:type="spellEnd"/>
      <w:r w:rsidRPr="00D5736D">
        <w:rPr>
          <w:rFonts w:ascii="Arial" w:hAnsi="Arial" w:cs="Arial"/>
        </w:rPr>
        <w:t>», ООО завод молочный «</w:t>
      </w:r>
      <w:proofErr w:type="spellStart"/>
      <w:r w:rsidRPr="00D5736D">
        <w:rPr>
          <w:rFonts w:ascii="Arial" w:hAnsi="Arial" w:cs="Arial"/>
        </w:rPr>
        <w:t>Верхнемамонский</w:t>
      </w:r>
      <w:proofErr w:type="spellEnd"/>
      <w:r w:rsidRPr="00D5736D">
        <w:rPr>
          <w:rFonts w:ascii="Arial" w:hAnsi="Arial" w:cs="Arial"/>
        </w:rPr>
        <w:t>», в сфере ЖКХ: ООО «Мамон-теплосеть», ООО «</w:t>
      </w:r>
      <w:proofErr w:type="spellStart"/>
      <w:r w:rsidRPr="00D5736D">
        <w:rPr>
          <w:rFonts w:ascii="Arial" w:hAnsi="Arial" w:cs="Arial"/>
        </w:rPr>
        <w:t>Жилсервис</w:t>
      </w:r>
      <w:proofErr w:type="spellEnd"/>
      <w:r w:rsidRPr="00D5736D">
        <w:rPr>
          <w:rFonts w:ascii="Arial" w:hAnsi="Arial" w:cs="Arial"/>
        </w:rPr>
        <w:t xml:space="preserve">», некоторых сельхозпредприятиях. </w:t>
      </w:r>
      <w:proofErr w:type="gramStart"/>
      <w:r w:rsidRPr="00D5736D">
        <w:rPr>
          <w:rFonts w:ascii="Arial" w:hAnsi="Arial" w:cs="Arial"/>
        </w:rPr>
        <w:t>Не «дотягивает» уровень заработной платы до средней по району и в бюджетных организациях: в школах, администрациях сельских поселений,  МКУ «Служба технического обеспечения» и других.</w:t>
      </w:r>
      <w:proofErr w:type="gramEnd"/>
      <w:r w:rsidRPr="00D5736D">
        <w:rPr>
          <w:rFonts w:ascii="Arial" w:hAnsi="Arial" w:cs="Arial"/>
        </w:rPr>
        <w:t xml:space="preserve"> В текущем году рост </w:t>
      </w:r>
      <w:proofErr w:type="gramStart"/>
      <w:r w:rsidRPr="00D5736D">
        <w:rPr>
          <w:rFonts w:ascii="Arial" w:hAnsi="Arial" w:cs="Arial"/>
        </w:rPr>
        <w:t>заработной</w:t>
      </w:r>
      <w:proofErr w:type="gramEnd"/>
      <w:r w:rsidRPr="00D5736D">
        <w:rPr>
          <w:rFonts w:ascii="Arial" w:hAnsi="Arial" w:cs="Arial"/>
        </w:rPr>
        <w:t xml:space="preserve"> планы по району необходимо обеспечить не менее чем на 11%.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D5736D">
        <w:rPr>
          <w:rFonts w:ascii="Arial" w:hAnsi="Arial" w:cs="Arial"/>
        </w:rPr>
        <w:t xml:space="preserve">Значительную долю в денежных доходах населения, помимо заработной платы как основного источника доходов, занимают пенсии, различного рода пособия и социальная помощь.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 районе проживает </w:t>
      </w:r>
      <w:r w:rsidRPr="00D5736D">
        <w:rPr>
          <w:rFonts w:ascii="Arial" w:hAnsi="Arial" w:cs="Arial"/>
          <w:spacing w:val="-5"/>
        </w:rPr>
        <w:t xml:space="preserve">6886 пенсионеров, или 38 % от общей численности  населения.  </w:t>
      </w:r>
      <w:r w:rsidRPr="00D5736D">
        <w:rPr>
          <w:rFonts w:ascii="Arial" w:hAnsi="Arial" w:cs="Arial"/>
        </w:rPr>
        <w:t>Размер пенсии в отчетном году увеличился на 16 % и составил  16919 руб., выплачено за 2022 год  1 млрд.  401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Различные категории граждан, имеющие право на меры социальной поддержки, получили пособия и денежные компенсации в сумме 503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на 7 % меньше, чем в прошлом году по причине сокращения выплат по безработице и снижения количества получателей пособий по отдельным категориям.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lastRenderedPageBreak/>
        <w:t>На 1 января 2023 года на счетах граждан в банках района хранилось 1 млрд. 226  млн. руб.  Прирост вкладов за год составил 39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Выдано кредитов населению в размере 218 млн. руб., на 1,5% больше, чем в прошлом году.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 отчетном году в центр занятости населения за содействием в трудоустройстве обратились 373 человека, безработными признано 195, получили работу 204 человека, или 55 % от числа </w:t>
      </w:r>
      <w:proofErr w:type="gramStart"/>
      <w:r w:rsidRPr="00D5736D">
        <w:rPr>
          <w:rFonts w:ascii="Arial" w:hAnsi="Arial" w:cs="Arial"/>
        </w:rPr>
        <w:t>обратившихся</w:t>
      </w:r>
      <w:proofErr w:type="gramEnd"/>
      <w:r w:rsidRPr="00D5736D">
        <w:rPr>
          <w:rFonts w:ascii="Arial" w:hAnsi="Arial" w:cs="Arial"/>
        </w:rPr>
        <w:t xml:space="preserve">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Направлены на </w:t>
      </w:r>
      <w:proofErr w:type="gramStart"/>
      <w:r w:rsidRPr="00D5736D">
        <w:rPr>
          <w:rFonts w:ascii="Arial" w:hAnsi="Arial" w:cs="Arial"/>
        </w:rPr>
        <w:t>обучение по</w:t>
      </w:r>
      <w:proofErr w:type="gramEnd"/>
      <w:r w:rsidRPr="00D5736D">
        <w:rPr>
          <w:rFonts w:ascii="Arial" w:hAnsi="Arial" w:cs="Arial"/>
        </w:rPr>
        <w:t xml:space="preserve"> различным специальностям 22 безработных, услуги по  профессиональной ориентации получили 240 человек.   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По состоянию на 1 января  2023 года численность безработных граждан составила 71 чел., на 30% меньше, чем в прошлом году.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Выплачено пособий по безработице на сумму 7,8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средний размер пособия – 8424 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С учётом существующих демографических показателей население района сократилось по сравнению с 2021 годом на 152 человека и составило</w:t>
      </w:r>
      <w:r w:rsidRPr="00D5736D">
        <w:rPr>
          <w:rFonts w:ascii="Arial" w:eastAsia="Calibri" w:hAnsi="Arial" w:cs="Arial"/>
        </w:rPr>
        <w:t xml:space="preserve"> 18040 чел. </w:t>
      </w:r>
      <w:r w:rsidRPr="00D5736D">
        <w:rPr>
          <w:rFonts w:ascii="Arial" w:eastAsia="Calibri" w:hAnsi="Arial" w:cs="Arial"/>
          <w:i/>
        </w:rPr>
        <w:t>(2021 год – 18192 чел.).</w:t>
      </w:r>
      <w:r w:rsidRPr="00D5736D">
        <w:rPr>
          <w:rFonts w:ascii="Arial" w:eastAsia="Calibri" w:hAnsi="Arial" w:cs="Arial"/>
        </w:rPr>
        <w:t xml:space="preserve"> Р</w:t>
      </w:r>
      <w:r w:rsidRPr="00D5736D">
        <w:rPr>
          <w:rFonts w:ascii="Arial" w:hAnsi="Arial" w:cs="Arial"/>
        </w:rPr>
        <w:t>одилось  117 детей (</w:t>
      </w:r>
      <w:r w:rsidRPr="00D5736D">
        <w:rPr>
          <w:rFonts w:ascii="Arial" w:hAnsi="Arial" w:cs="Arial"/>
          <w:i/>
        </w:rPr>
        <w:t>2021 год – 120</w:t>
      </w:r>
      <w:r w:rsidRPr="00D5736D">
        <w:rPr>
          <w:rFonts w:ascii="Arial" w:hAnsi="Arial" w:cs="Arial"/>
        </w:rPr>
        <w:t>), умерло 387 человек (</w:t>
      </w:r>
      <w:r w:rsidRPr="00D5736D">
        <w:rPr>
          <w:rFonts w:ascii="Arial" w:hAnsi="Arial" w:cs="Arial"/>
          <w:i/>
        </w:rPr>
        <w:t>2021 год – 393</w:t>
      </w:r>
      <w:r w:rsidRPr="00D5736D">
        <w:rPr>
          <w:rFonts w:ascii="Arial" w:hAnsi="Arial" w:cs="Arial"/>
        </w:rPr>
        <w:t xml:space="preserve">).  Несмотря на то, что темпы естественной убыли по сравнению с прошлым годом незначительно замедлились, смертность превышает рождаемость на 270 человек, а миграционный  прирост выше убыли только на 118 человек.     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eastAsia="Calibri" w:hAnsi="Arial" w:cs="Arial"/>
          <w:color w:val="FF0000"/>
          <w:u w:val="single"/>
        </w:rPr>
      </w:pPr>
      <w:r w:rsidRPr="00D5736D">
        <w:rPr>
          <w:rFonts w:ascii="Arial" w:hAnsi="Arial" w:cs="Arial"/>
        </w:rPr>
        <w:t xml:space="preserve">Особое внимание хочется обратить на количество умерших в трудоспособном возрасте - 49 человек. Почти 37%  приходится на смертность не от заболеваний, а от внешних причин - 18 человек.  Это  ДТП, отравления, переохлаждения и другие причины, которые  носят социальный характер и зависят, в том числе, от нашей с вами работы. 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В 2022 году улучшили свои жилищные условия 6 семей в рамках реализации муниципальных программ по обеспечению населения доступным и комфортным жильём. Выделено на эти цели 2975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бюджетных средств. За период действия Закона Воронежской области предоставлено 46 земельных участков многодетным семьям на безвозмездной основе. 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b/>
          <w:iCs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Актуальными в районе остаются и вопросы благоустройства, строительства и реконструкции инженерной инфраструктуры.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  <w:spacing w:val="7"/>
        </w:rPr>
        <w:t>Всего протяженность дорог в районе составляет  557 км</w:t>
      </w:r>
      <w:r w:rsidRPr="00D5736D">
        <w:rPr>
          <w:rFonts w:ascii="Arial" w:hAnsi="Arial" w:cs="Arial"/>
        </w:rPr>
        <w:t>, из них 280 км – областного значения и 277 – местного.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lastRenderedPageBreak/>
        <w:t>В отчетном году за счет средств дорожного фонда и субсидий областного бюджета сельскими поселениями  было отремонтировано 24 км дорог на сумму            76 млн. руб. В текущем году выделено финансирование в сумме 54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Силами участников территориального общественного самоуправления в 2022 году реализованы 5 проектов на сумму 4132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</w:t>
      </w:r>
      <w:r w:rsidRPr="00D5736D">
        <w:rPr>
          <w:rFonts w:ascii="Arial" w:hAnsi="Arial" w:cs="Arial"/>
          <w:i/>
        </w:rPr>
        <w:t>( 3088 тыс.руб. – гранты, 1044 тыс.руб. – средства спонсоров)</w:t>
      </w:r>
      <w:r w:rsidRPr="00D5736D">
        <w:rPr>
          <w:rFonts w:ascii="Arial" w:hAnsi="Arial" w:cs="Arial"/>
        </w:rPr>
        <w:t>. На 2023 год подано 8 заявок на сумму 7424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уб., публичная защита проектов в апреле.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 2022 году в рамках реализации проектов инициативного </w:t>
      </w:r>
      <w:proofErr w:type="spellStart"/>
      <w:r w:rsidRPr="00D5736D">
        <w:rPr>
          <w:rFonts w:ascii="Arial" w:hAnsi="Arial" w:cs="Arial"/>
        </w:rPr>
        <w:t>бюджетирования</w:t>
      </w:r>
      <w:proofErr w:type="spellEnd"/>
      <w:r w:rsidRPr="00D5736D">
        <w:rPr>
          <w:rFonts w:ascii="Arial" w:hAnsi="Arial" w:cs="Arial"/>
        </w:rPr>
        <w:t xml:space="preserve">  частично реконструирована система водоснабжения  на х. Донской, стоимость работ 3952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уб., и в </w:t>
      </w:r>
      <w:proofErr w:type="spellStart"/>
      <w:r w:rsidRPr="00D5736D">
        <w:rPr>
          <w:rFonts w:ascii="Arial" w:hAnsi="Arial" w:cs="Arial"/>
        </w:rPr>
        <w:t>Русскожуравском</w:t>
      </w:r>
      <w:proofErr w:type="spellEnd"/>
      <w:r w:rsidRPr="00D5736D">
        <w:rPr>
          <w:rFonts w:ascii="Arial" w:hAnsi="Arial" w:cs="Arial"/>
        </w:rPr>
        <w:t xml:space="preserve"> сельском поселении, сумма финансирования – 3400 тыс.руб.</w:t>
      </w:r>
    </w:p>
    <w:p w:rsidR="00D5736D" w:rsidRPr="00D5736D" w:rsidRDefault="00D5736D" w:rsidP="00D5736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  В рамках регионального проекта «Чистая вода» в 2022 году начат 1 этап работ по реконструкции системы водоснабжения в с. Нижний Мамон, освоено  33912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 В этом году работы будут продолжены, уже подтверждено финансирование  в сумме 44655 тыс.руб. Всего предстоит реконструировать почти 37 км водопроводных сетей, сметная стоимость проекта – 181 млн.руб.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 2023 году в рамках национального проекта «Жилье и городская среда» будет начата реконструкция  тепловых сетей в районном центре. Сумма </w:t>
      </w:r>
      <w:proofErr w:type="spellStart"/>
      <w:r w:rsidRPr="00D5736D">
        <w:rPr>
          <w:rFonts w:ascii="Arial" w:hAnsi="Arial" w:cs="Arial"/>
        </w:rPr>
        <w:t>финнансирования</w:t>
      </w:r>
      <w:proofErr w:type="spellEnd"/>
      <w:r w:rsidRPr="00D5736D">
        <w:rPr>
          <w:rFonts w:ascii="Arial" w:hAnsi="Arial" w:cs="Arial"/>
        </w:rPr>
        <w:t xml:space="preserve"> - 104 670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Район продолжает участвовать в программе по модернизации уличного освещения. Энергосберегающие источники света установлены уже в 9 сельских поселениях.  В отчетном году проведены работы в </w:t>
      </w:r>
      <w:proofErr w:type="spellStart"/>
      <w:r w:rsidRPr="00D5736D">
        <w:rPr>
          <w:rFonts w:ascii="Arial" w:hAnsi="Arial" w:cs="Arial"/>
        </w:rPr>
        <w:t>Дерезовке</w:t>
      </w:r>
      <w:proofErr w:type="spellEnd"/>
      <w:r w:rsidRPr="00D5736D">
        <w:rPr>
          <w:rFonts w:ascii="Arial" w:hAnsi="Arial" w:cs="Arial"/>
        </w:rPr>
        <w:t xml:space="preserve">, </w:t>
      </w:r>
      <w:proofErr w:type="spellStart"/>
      <w:r w:rsidRPr="00D5736D">
        <w:rPr>
          <w:rFonts w:ascii="Arial" w:hAnsi="Arial" w:cs="Arial"/>
        </w:rPr>
        <w:t>Мамоновке</w:t>
      </w:r>
      <w:proofErr w:type="spellEnd"/>
      <w:r w:rsidRPr="00D5736D">
        <w:rPr>
          <w:rFonts w:ascii="Arial" w:hAnsi="Arial" w:cs="Arial"/>
        </w:rPr>
        <w:t xml:space="preserve"> и Приречном, сумма финансирования составила 5067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</w:t>
      </w:r>
      <w:r w:rsidRPr="00D5736D">
        <w:rPr>
          <w:rFonts w:ascii="Arial" w:hAnsi="Arial" w:cs="Arial"/>
          <w:shd w:val="clear" w:color="auto" w:fill="FFFFFF" w:themeFill="background1"/>
        </w:rPr>
        <w:t xml:space="preserve">В текущем году будет проводить работы по установке светодиодных светильников </w:t>
      </w:r>
      <w:proofErr w:type="spellStart"/>
      <w:r w:rsidRPr="00D5736D">
        <w:rPr>
          <w:rFonts w:ascii="Arial" w:hAnsi="Arial" w:cs="Arial"/>
          <w:shd w:val="clear" w:color="auto" w:fill="FFFFFF" w:themeFill="background1"/>
        </w:rPr>
        <w:t>Ольховатское</w:t>
      </w:r>
      <w:proofErr w:type="spellEnd"/>
      <w:r w:rsidRPr="00D5736D">
        <w:rPr>
          <w:rFonts w:ascii="Arial" w:hAnsi="Arial" w:cs="Arial"/>
          <w:shd w:val="clear" w:color="auto" w:fill="FFFFFF" w:themeFill="background1"/>
        </w:rPr>
        <w:t xml:space="preserve"> сельское поселение, объем финансирования 2953 тыс.руб.  </w:t>
      </w:r>
      <w:r w:rsidRPr="00D5736D">
        <w:rPr>
          <w:rFonts w:ascii="Arial" w:hAnsi="Arial" w:cs="Arial"/>
        </w:rPr>
        <w:t>Доля освещенных частей улиц сельских поселений на конец 2022 года составила 91 %.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 В отчетном году в рамках регионального проекта «Формирование комфортной городской среды» завершено благоустройство парка «Старая переправа» в с. Верхний Мамон, освоено за два года 11361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В этом году  планируется благоустроить сквер «Юность» в Русской Журавке на сумму 5900 тыс.руб. и  дворовую территорию многоквартирного дома в Верхнем Мамоне на сумму 5000 млн.руб.</w:t>
      </w:r>
    </w:p>
    <w:p w:rsidR="00D5736D" w:rsidRPr="00D5736D" w:rsidRDefault="00D5736D" w:rsidP="00D5736D">
      <w:pPr>
        <w:pStyle w:val="a5"/>
        <w:spacing w:line="360" w:lineRule="auto"/>
        <w:ind w:left="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  С целью дальнейшего вхождения в программы по ремонту и реконструкции объектов социальной и инженерной инфраструктуры в стадии разработки </w:t>
      </w:r>
      <w:r w:rsidRPr="00D5736D">
        <w:rPr>
          <w:rFonts w:ascii="Arial" w:hAnsi="Arial" w:cs="Arial"/>
        </w:rPr>
        <w:lastRenderedPageBreak/>
        <w:t>проектно-сметная документация на реконструкцию</w:t>
      </w:r>
      <w:r w:rsidRPr="00D5736D">
        <w:rPr>
          <w:rFonts w:ascii="Arial" w:hAnsi="Arial" w:cs="Arial"/>
          <w:color w:val="000000" w:themeColor="text1"/>
        </w:rPr>
        <w:t xml:space="preserve"> очистных сооружений в Верхнем Мамоне.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Предоставление современного и качественного образования является обязательным условием для успешного развития наших детей, воспитания ответственного гражданина и патриота своей страны. На это нацелен и национальный проект «Образование».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Всего в нашем районе 2855 детей до 18 лет. В  настоящее время в общеобразовательных  учреждениях  района  обучается 1653 ученика, дошкольные учреждения посещают 435 детей.</w:t>
      </w:r>
    </w:p>
    <w:p w:rsidR="00D5736D" w:rsidRPr="00D5736D" w:rsidRDefault="00D5736D" w:rsidP="00D5736D">
      <w:pPr>
        <w:pStyle w:val="31"/>
        <w:shd w:val="clear" w:color="auto" w:fill="auto"/>
        <w:spacing w:line="360" w:lineRule="auto"/>
        <w:ind w:left="40" w:right="40" w:firstLine="527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t xml:space="preserve">В отчетном году в рамках реализации национальных проектов «Современная школа» и «Цифровая образовательная среда» в трех образовательных учреждениях: </w:t>
      </w:r>
      <w:proofErr w:type="spellStart"/>
      <w:r w:rsidRPr="00D5736D">
        <w:rPr>
          <w:rFonts w:ascii="Arial" w:hAnsi="Arial" w:cs="Arial"/>
          <w:sz w:val="24"/>
          <w:szCs w:val="24"/>
        </w:rPr>
        <w:t>Ольховатской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, Гороховской и </w:t>
      </w:r>
      <w:proofErr w:type="spellStart"/>
      <w:r w:rsidRPr="00D5736D">
        <w:rPr>
          <w:rFonts w:ascii="Arial" w:hAnsi="Arial" w:cs="Arial"/>
          <w:sz w:val="24"/>
          <w:szCs w:val="24"/>
        </w:rPr>
        <w:t>Верхнемамонской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 общеобразовательной школе</w:t>
      </w:r>
      <w:r w:rsidRPr="00D5736D">
        <w:rPr>
          <w:rFonts w:ascii="Arial" w:hAnsi="Arial" w:cs="Arial"/>
          <w:spacing w:val="2"/>
          <w:sz w:val="24"/>
          <w:szCs w:val="24"/>
        </w:rPr>
        <w:t xml:space="preserve"> проведены ремонты кабинетов и созданы центры образования цифрового и гуманитарного профилей «Точка роста», </w:t>
      </w:r>
      <w:r w:rsidRPr="00D5736D">
        <w:rPr>
          <w:rFonts w:ascii="Arial" w:hAnsi="Arial" w:cs="Arial"/>
          <w:sz w:val="24"/>
          <w:szCs w:val="24"/>
        </w:rPr>
        <w:t xml:space="preserve">поставлена новая  мебель и современное  учебное  оборудование. </w:t>
      </w:r>
    </w:p>
    <w:p w:rsidR="00D5736D" w:rsidRPr="00D5736D" w:rsidRDefault="00D5736D" w:rsidP="00D5736D">
      <w:pPr>
        <w:pStyle w:val="ad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pacing w:val="2"/>
          <w:sz w:val="24"/>
          <w:szCs w:val="24"/>
        </w:rPr>
        <w:t>В</w:t>
      </w:r>
      <w:r w:rsidRPr="00D5736D">
        <w:rPr>
          <w:rFonts w:ascii="Arial" w:hAnsi="Arial" w:cs="Arial"/>
          <w:sz w:val="24"/>
          <w:szCs w:val="24"/>
        </w:rPr>
        <w:t xml:space="preserve"> текущем году мы продолжаем участвовать в реализации нацпроекта, еще в двух учебных заведениях, в </w:t>
      </w:r>
      <w:proofErr w:type="spellStart"/>
      <w:r w:rsidRPr="00D5736D">
        <w:rPr>
          <w:rFonts w:ascii="Arial" w:hAnsi="Arial" w:cs="Arial"/>
          <w:sz w:val="24"/>
          <w:szCs w:val="24"/>
        </w:rPr>
        <w:t>Дерезовской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5736D">
        <w:rPr>
          <w:rFonts w:ascii="Arial" w:hAnsi="Arial" w:cs="Arial"/>
          <w:sz w:val="24"/>
          <w:szCs w:val="24"/>
        </w:rPr>
        <w:t>Мамоновской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 школах,  будут с</w:t>
      </w:r>
      <w:r w:rsidRPr="00D5736D">
        <w:rPr>
          <w:rFonts w:ascii="Arial" w:hAnsi="Arial" w:cs="Arial"/>
          <w:iCs/>
          <w:sz w:val="24"/>
          <w:szCs w:val="24"/>
        </w:rPr>
        <w:t>озданы подобные центры.</w:t>
      </w:r>
      <w:r w:rsidRPr="00D5736D">
        <w:rPr>
          <w:rFonts w:ascii="Arial" w:hAnsi="Arial" w:cs="Arial"/>
          <w:sz w:val="24"/>
          <w:szCs w:val="24"/>
        </w:rPr>
        <w:t xml:space="preserve"> Также в рамках реализации проекта «Успех каждого ребенка» будет отремонтирован спортзал в </w:t>
      </w:r>
      <w:proofErr w:type="spellStart"/>
      <w:r w:rsidRPr="00D5736D">
        <w:rPr>
          <w:rFonts w:ascii="Arial" w:hAnsi="Arial" w:cs="Arial"/>
          <w:sz w:val="24"/>
          <w:szCs w:val="24"/>
        </w:rPr>
        <w:t>Нижнемамонской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 общеобразовательной школе, сумма финансирования 2397 тыс</w:t>
      </w:r>
      <w:proofErr w:type="gramStart"/>
      <w:r w:rsidRPr="00D5736D">
        <w:rPr>
          <w:rFonts w:ascii="Arial" w:hAnsi="Arial" w:cs="Arial"/>
          <w:sz w:val="24"/>
          <w:szCs w:val="24"/>
        </w:rPr>
        <w:t>.р</w:t>
      </w:r>
      <w:proofErr w:type="gramEnd"/>
      <w:r w:rsidRPr="00D5736D">
        <w:rPr>
          <w:rFonts w:ascii="Arial" w:hAnsi="Arial" w:cs="Arial"/>
          <w:sz w:val="24"/>
          <w:szCs w:val="24"/>
        </w:rPr>
        <w:t>уб.</w:t>
      </w:r>
    </w:p>
    <w:p w:rsidR="00D5736D" w:rsidRPr="00D5736D" w:rsidRDefault="00D5736D" w:rsidP="00D5736D">
      <w:pPr>
        <w:pStyle w:val="ad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t>Лицей с. Верхний Мамон принимал участие в региональном проекте модернизации материально-технической базы (программа «50</w:t>
      </w:r>
      <w:r w:rsidRPr="00D5736D">
        <w:rPr>
          <w:rFonts w:ascii="Arial" w:hAnsi="Arial" w:cs="Arial"/>
          <w:sz w:val="24"/>
          <w:szCs w:val="24"/>
          <w:lang w:val="en-US"/>
        </w:rPr>
        <w:t>x</w:t>
      </w:r>
      <w:r w:rsidRPr="00D5736D">
        <w:rPr>
          <w:rFonts w:ascii="Arial" w:hAnsi="Arial" w:cs="Arial"/>
          <w:sz w:val="24"/>
          <w:szCs w:val="24"/>
        </w:rPr>
        <w:t>50») с привлечением внебюджетных средств ГК «</w:t>
      </w:r>
      <w:proofErr w:type="spellStart"/>
      <w:r w:rsidRPr="00D5736D">
        <w:rPr>
          <w:rFonts w:ascii="Arial" w:hAnsi="Arial" w:cs="Arial"/>
          <w:sz w:val="24"/>
          <w:szCs w:val="24"/>
        </w:rPr>
        <w:t>Агроэко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». Заменены окна в здании школы в с. </w:t>
      </w:r>
      <w:proofErr w:type="spellStart"/>
      <w:r w:rsidRPr="00D5736D">
        <w:rPr>
          <w:rFonts w:ascii="Arial" w:hAnsi="Arial" w:cs="Arial"/>
          <w:sz w:val="24"/>
          <w:szCs w:val="24"/>
        </w:rPr>
        <w:t>Осетровка</w:t>
      </w:r>
      <w:proofErr w:type="spellEnd"/>
      <w:r w:rsidRPr="00D5736D">
        <w:rPr>
          <w:rFonts w:ascii="Arial" w:hAnsi="Arial" w:cs="Arial"/>
          <w:sz w:val="24"/>
          <w:szCs w:val="24"/>
        </w:rPr>
        <w:t>, израсходовано 1225 тыс. руб. Работы будут продолжены в этом году, стоимость по смете – 3340 тыс</w:t>
      </w:r>
      <w:proofErr w:type="gramStart"/>
      <w:r w:rsidRPr="00D5736D">
        <w:rPr>
          <w:rFonts w:ascii="Arial" w:hAnsi="Arial" w:cs="Arial"/>
          <w:sz w:val="24"/>
          <w:szCs w:val="24"/>
        </w:rPr>
        <w:t>.р</w:t>
      </w:r>
      <w:proofErr w:type="gramEnd"/>
      <w:r w:rsidRPr="00D5736D">
        <w:rPr>
          <w:rFonts w:ascii="Arial" w:hAnsi="Arial" w:cs="Arial"/>
          <w:sz w:val="24"/>
          <w:szCs w:val="24"/>
        </w:rPr>
        <w:t>уб.</w:t>
      </w:r>
    </w:p>
    <w:p w:rsidR="00D5736D" w:rsidRPr="00D5736D" w:rsidRDefault="00D5736D" w:rsidP="00D5736D">
      <w:pPr>
        <w:pStyle w:val="ad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t xml:space="preserve">    В отчетном году завершена реализация крупного проекта </w:t>
      </w:r>
      <w:r w:rsidRPr="00D5736D">
        <w:rPr>
          <w:rFonts w:ascii="Arial" w:hAnsi="Arial" w:cs="Arial"/>
          <w:iCs/>
          <w:sz w:val="24"/>
          <w:szCs w:val="24"/>
        </w:rPr>
        <w:t>по строительству пристройки к лицею, объект был сдан к началу нового учебного года, объем финансирования более 300 млн</w:t>
      </w:r>
      <w:proofErr w:type="gramStart"/>
      <w:r w:rsidRPr="00D5736D">
        <w:rPr>
          <w:rFonts w:ascii="Arial" w:hAnsi="Arial" w:cs="Arial"/>
          <w:iCs/>
          <w:sz w:val="24"/>
          <w:szCs w:val="24"/>
        </w:rPr>
        <w:t>.р</w:t>
      </w:r>
      <w:proofErr w:type="gramEnd"/>
      <w:r w:rsidRPr="00D5736D">
        <w:rPr>
          <w:rFonts w:ascii="Arial" w:hAnsi="Arial" w:cs="Arial"/>
          <w:iCs/>
          <w:sz w:val="24"/>
          <w:szCs w:val="24"/>
        </w:rPr>
        <w:t xml:space="preserve">уб. </w:t>
      </w:r>
      <w:r w:rsidRPr="00D5736D">
        <w:rPr>
          <w:rFonts w:ascii="Arial" w:hAnsi="Arial" w:cs="Arial"/>
          <w:sz w:val="24"/>
          <w:szCs w:val="24"/>
        </w:rPr>
        <w:t>Теперь стоит задача капитально отремонтировать здание лицея. Работы уже начаты, в отчетном году освоено 56262 тыс</w:t>
      </w:r>
      <w:proofErr w:type="gramStart"/>
      <w:r w:rsidRPr="00D5736D">
        <w:rPr>
          <w:rFonts w:ascii="Arial" w:hAnsi="Arial" w:cs="Arial"/>
          <w:sz w:val="24"/>
          <w:szCs w:val="24"/>
        </w:rPr>
        <w:t>.р</w:t>
      </w:r>
      <w:proofErr w:type="gramEnd"/>
      <w:r w:rsidRPr="00D5736D">
        <w:rPr>
          <w:rFonts w:ascii="Arial" w:hAnsi="Arial" w:cs="Arial"/>
          <w:sz w:val="24"/>
          <w:szCs w:val="24"/>
        </w:rPr>
        <w:t>уб. На ближайшие три года в областной адресной инвестиционной программе капитального ремонта запланировано на эти цели 113 млн.руб.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На подготовку образовательных учреждений к новому учебному году  израсходовано 11833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средств местного бюджета.</w:t>
      </w:r>
    </w:p>
    <w:p w:rsidR="00D5736D" w:rsidRPr="00D5736D" w:rsidRDefault="00D5736D" w:rsidP="00D5736D">
      <w:pPr>
        <w:pStyle w:val="ad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lastRenderedPageBreak/>
        <w:t>Средняя заработная плата педагогических работников в 2022 году составила: в школах – 36016 руб., в детских садах –  36619 руб., в учреждениях  дополнительного образования – 40589 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Всего расходы на  образование в 2022 году составили  613 млн. 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 настоящее время основная цель и задача государства состоит в том, чтобы сделать медицину доступной и качественной во всех звеньях и в первую очередь в первичном звене.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Медицинские услуги населению оказывают: районная  больница на 85 коек, 4 амбулатории, 6  фельдшерско-акушерских  пунктов,  3 офиса  врача общей практики.</w:t>
      </w:r>
    </w:p>
    <w:p w:rsidR="00D5736D" w:rsidRPr="00D5736D" w:rsidRDefault="00D5736D" w:rsidP="00D5736D">
      <w:pPr>
        <w:pStyle w:val="a5"/>
        <w:widowControl w:val="0"/>
        <w:tabs>
          <w:tab w:val="left" w:pos="1032"/>
        </w:tabs>
        <w:autoSpaceDE w:val="0"/>
        <w:autoSpaceDN w:val="0"/>
        <w:spacing w:line="360" w:lineRule="auto"/>
        <w:ind w:left="0" w:right="159" w:firstLine="556"/>
        <w:contextualSpacing w:val="0"/>
        <w:jc w:val="both"/>
        <w:rPr>
          <w:rFonts w:ascii="Arial" w:hAnsi="Arial" w:cs="Arial"/>
        </w:rPr>
      </w:pPr>
      <w:r w:rsidRPr="00D5736D">
        <w:rPr>
          <w:rFonts w:ascii="Arial" w:hAnsi="Arial" w:cs="Arial"/>
          <w:w w:val="105"/>
        </w:rPr>
        <w:t xml:space="preserve">В отчетном году на </w:t>
      </w:r>
      <w:r w:rsidRPr="00D5736D">
        <w:rPr>
          <w:rFonts w:ascii="Arial" w:hAnsi="Arial" w:cs="Arial"/>
          <w:spacing w:val="2"/>
          <w:w w:val="105"/>
        </w:rPr>
        <w:t xml:space="preserve">реализацию региональной программы </w:t>
      </w:r>
      <w:r w:rsidRPr="00D5736D">
        <w:rPr>
          <w:rFonts w:ascii="Arial" w:hAnsi="Arial" w:cs="Arial"/>
          <w:spacing w:val="3"/>
          <w:w w:val="105"/>
        </w:rPr>
        <w:t xml:space="preserve">модернизация первичного </w:t>
      </w:r>
      <w:r w:rsidRPr="00D5736D">
        <w:rPr>
          <w:rFonts w:ascii="Arial" w:hAnsi="Arial" w:cs="Arial"/>
          <w:spacing w:val="2"/>
          <w:w w:val="105"/>
        </w:rPr>
        <w:t xml:space="preserve">звена </w:t>
      </w:r>
      <w:r w:rsidRPr="00D5736D">
        <w:rPr>
          <w:rFonts w:ascii="Arial" w:hAnsi="Arial" w:cs="Arial"/>
          <w:spacing w:val="3"/>
          <w:w w:val="105"/>
        </w:rPr>
        <w:t xml:space="preserve">здравоохранения из </w:t>
      </w:r>
      <w:r w:rsidRPr="00D5736D">
        <w:rPr>
          <w:rFonts w:ascii="Arial" w:hAnsi="Arial" w:cs="Arial"/>
          <w:bCs/>
        </w:rPr>
        <w:t>федерального бюджета выделено более 33 млн</w:t>
      </w:r>
      <w:proofErr w:type="gramStart"/>
      <w:r w:rsidRPr="00D5736D">
        <w:rPr>
          <w:rFonts w:ascii="Arial" w:hAnsi="Arial" w:cs="Arial"/>
          <w:bCs/>
        </w:rPr>
        <w:t>.р</w:t>
      </w:r>
      <w:proofErr w:type="gramEnd"/>
      <w:r w:rsidRPr="00D5736D">
        <w:rPr>
          <w:rFonts w:ascii="Arial" w:hAnsi="Arial" w:cs="Arial"/>
          <w:bCs/>
        </w:rPr>
        <w:t xml:space="preserve">уб. </w:t>
      </w:r>
      <w:r w:rsidRPr="00D5736D">
        <w:rPr>
          <w:rFonts w:ascii="Arial" w:hAnsi="Arial" w:cs="Arial"/>
        </w:rPr>
        <w:t xml:space="preserve">на приобретение современного медицинского оборудования. </w:t>
      </w:r>
    </w:p>
    <w:p w:rsidR="00D5736D" w:rsidRPr="00D5736D" w:rsidRDefault="00D5736D" w:rsidP="00D5736D">
      <w:pPr>
        <w:pStyle w:val="a5"/>
        <w:widowControl w:val="0"/>
        <w:tabs>
          <w:tab w:val="left" w:pos="1032"/>
        </w:tabs>
        <w:autoSpaceDE w:val="0"/>
        <w:autoSpaceDN w:val="0"/>
        <w:spacing w:before="1" w:line="360" w:lineRule="auto"/>
        <w:ind w:left="0" w:right="159" w:firstLine="556"/>
        <w:contextualSpacing w:val="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По областной адресной инвестиционной программе капитальных ремонтов проведен капитальный ремонт </w:t>
      </w:r>
      <w:proofErr w:type="spellStart"/>
      <w:r w:rsidRPr="00D5736D">
        <w:rPr>
          <w:rFonts w:ascii="Arial" w:hAnsi="Arial" w:cs="Arial"/>
        </w:rPr>
        <w:t>Русскожуравской</w:t>
      </w:r>
      <w:proofErr w:type="spellEnd"/>
      <w:r w:rsidRPr="00D5736D">
        <w:rPr>
          <w:rFonts w:ascii="Arial" w:hAnsi="Arial" w:cs="Arial"/>
        </w:rPr>
        <w:t xml:space="preserve"> врачебной амбулатории и офиса врача общей практики </w:t>
      </w:r>
      <w:proofErr w:type="gramStart"/>
      <w:r w:rsidRPr="00D5736D">
        <w:rPr>
          <w:rFonts w:ascii="Arial" w:hAnsi="Arial" w:cs="Arial"/>
        </w:rPr>
        <w:t>в</w:t>
      </w:r>
      <w:proofErr w:type="gramEnd"/>
      <w:r w:rsidRPr="00D5736D">
        <w:rPr>
          <w:rFonts w:ascii="Arial" w:hAnsi="Arial" w:cs="Arial"/>
        </w:rPr>
        <w:t xml:space="preserve"> </w:t>
      </w:r>
      <w:proofErr w:type="gramStart"/>
      <w:r w:rsidRPr="00D5736D">
        <w:rPr>
          <w:rFonts w:ascii="Arial" w:hAnsi="Arial" w:cs="Arial"/>
        </w:rPr>
        <w:t>с</w:t>
      </w:r>
      <w:proofErr w:type="gramEnd"/>
      <w:r w:rsidRPr="00D5736D">
        <w:rPr>
          <w:rFonts w:ascii="Arial" w:hAnsi="Arial" w:cs="Arial"/>
        </w:rPr>
        <w:t>. Верхний Мамон, административно-хозяйственного блока и отделения реанимации и интенсивной терапии на общую сумму 6 841 тыс. руб.</w:t>
      </w:r>
    </w:p>
    <w:p w:rsidR="00D5736D" w:rsidRPr="00D5736D" w:rsidRDefault="00D5736D" w:rsidP="00D5736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5736D">
        <w:rPr>
          <w:sz w:val="24"/>
          <w:szCs w:val="24"/>
        </w:rPr>
        <w:t xml:space="preserve">По программе укрепления материально-технической базы учреждений здравоохранения приобретен  автомобиль скорой медицинской помощи стоимостью 4 967 тыс. руб. </w:t>
      </w:r>
    </w:p>
    <w:p w:rsidR="00D5736D" w:rsidRPr="00D5736D" w:rsidRDefault="00D5736D" w:rsidP="00D5736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5736D">
        <w:rPr>
          <w:sz w:val="24"/>
          <w:szCs w:val="24"/>
        </w:rPr>
        <w:t>Помимо этого в рамках других областных программ, а также за счет спонсорских и собственных средств приобретено медицинское оборудование, мебель, компьютерная техника, проведены ремонтные работы на общую сумму 5091 тыс</w:t>
      </w:r>
      <w:proofErr w:type="gramStart"/>
      <w:r w:rsidRPr="00D5736D">
        <w:rPr>
          <w:sz w:val="24"/>
          <w:szCs w:val="24"/>
        </w:rPr>
        <w:t>.р</w:t>
      </w:r>
      <w:proofErr w:type="gramEnd"/>
      <w:r w:rsidRPr="00D5736D">
        <w:rPr>
          <w:sz w:val="24"/>
          <w:szCs w:val="24"/>
        </w:rPr>
        <w:t xml:space="preserve">уб.  </w:t>
      </w:r>
    </w:p>
    <w:p w:rsidR="00D5736D" w:rsidRPr="00D5736D" w:rsidRDefault="00D5736D" w:rsidP="00D5736D">
      <w:pPr>
        <w:spacing w:line="360" w:lineRule="auto"/>
        <w:ind w:firstLine="54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С целью антитеррористической защищенности объекта здравоохранения за счет собственных средств установлено ограждение с постом охраны на сумму 885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</w:t>
      </w:r>
    </w:p>
    <w:p w:rsidR="00D5736D" w:rsidRPr="00D5736D" w:rsidRDefault="00D5736D" w:rsidP="00D5736D">
      <w:pPr>
        <w:spacing w:line="360" w:lineRule="auto"/>
        <w:ind w:firstLine="54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Всего инвестиции по отрасли здравоохранение в 2022 году составили 47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</w:t>
      </w:r>
    </w:p>
    <w:p w:rsidR="00D5736D" w:rsidRPr="00D5736D" w:rsidRDefault="00D5736D" w:rsidP="00D5736D">
      <w:pPr>
        <w:spacing w:line="360" w:lineRule="auto"/>
        <w:ind w:firstLine="54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В 2022 году </w:t>
      </w:r>
      <w:proofErr w:type="gramStart"/>
      <w:r w:rsidRPr="00D5736D">
        <w:rPr>
          <w:rFonts w:ascii="Arial" w:hAnsi="Arial" w:cs="Arial"/>
        </w:rPr>
        <w:t>приняты</w:t>
      </w:r>
      <w:proofErr w:type="gramEnd"/>
      <w:r w:rsidRPr="00D5736D">
        <w:rPr>
          <w:rFonts w:ascii="Arial" w:hAnsi="Arial" w:cs="Arial"/>
        </w:rPr>
        <w:t xml:space="preserve"> на работу 4 врача и 5 средних медицинских работников. </w:t>
      </w:r>
    </w:p>
    <w:p w:rsidR="00D5736D" w:rsidRPr="00D5736D" w:rsidRDefault="00D5736D" w:rsidP="00D5736D">
      <w:pPr>
        <w:spacing w:line="360" w:lineRule="auto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lastRenderedPageBreak/>
        <w:t xml:space="preserve">       Размер средней заработной платы работников здравоохранения составил 34307  руб., рост на 2,5 % к уровню прошлого года, в том числе: врачи –  68317  руб., средний медицинский персонал - 35252 руб., младший медицинский персонал - 30813  руб.</w:t>
      </w:r>
    </w:p>
    <w:p w:rsidR="00D5736D" w:rsidRPr="00D5736D" w:rsidRDefault="00D5736D" w:rsidP="00D5736D">
      <w:pPr>
        <w:spacing w:line="360" w:lineRule="auto"/>
        <w:ind w:firstLine="54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Всего финансирование отрасли в отчетном году составило 244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color w:val="000000"/>
          <w:shd w:val="clear" w:color="auto" w:fill="FFFFFF" w:themeFill="background1"/>
        </w:rPr>
      </w:pPr>
      <w:r w:rsidRPr="00D5736D">
        <w:rPr>
          <w:rFonts w:ascii="Arial" w:hAnsi="Arial" w:cs="Arial"/>
        </w:rPr>
        <w:t>За 2022 год учреждения культуры провели 2718 мероприятий различной направленности,</w:t>
      </w:r>
      <w:r w:rsidRPr="00D5736D">
        <w:rPr>
          <w:rFonts w:ascii="Arial" w:hAnsi="Arial" w:cs="Arial"/>
          <w:color w:val="000000" w:themeColor="text1"/>
        </w:rPr>
        <w:t xml:space="preserve"> посвященных г</w:t>
      </w:r>
      <w:r w:rsidRPr="00D5736D">
        <w:rPr>
          <w:rFonts w:ascii="Arial" w:hAnsi="Arial" w:cs="Arial"/>
          <w:kern w:val="36"/>
        </w:rPr>
        <w:t xml:space="preserve">оду народного искусства, празднованию 350-летия со дня рождения Петра </w:t>
      </w:r>
      <w:r w:rsidRPr="00D5736D">
        <w:rPr>
          <w:rFonts w:ascii="Arial" w:hAnsi="Arial" w:cs="Arial"/>
          <w:kern w:val="36"/>
          <w:lang w:val="en-US"/>
        </w:rPr>
        <w:t>I</w:t>
      </w:r>
      <w:r w:rsidRPr="00D5736D">
        <w:rPr>
          <w:rFonts w:ascii="Arial" w:hAnsi="Arial" w:cs="Arial"/>
          <w:kern w:val="36"/>
        </w:rPr>
        <w:t xml:space="preserve">, 80-летию </w:t>
      </w:r>
      <w:proofErr w:type="spellStart"/>
      <w:r w:rsidRPr="00D5736D">
        <w:rPr>
          <w:rFonts w:ascii="Arial" w:hAnsi="Arial" w:cs="Arial"/>
          <w:kern w:val="36"/>
        </w:rPr>
        <w:t>Среднедонской</w:t>
      </w:r>
      <w:proofErr w:type="spellEnd"/>
      <w:r w:rsidRPr="00D5736D">
        <w:rPr>
          <w:rFonts w:ascii="Arial" w:hAnsi="Arial" w:cs="Arial"/>
          <w:kern w:val="36"/>
        </w:rPr>
        <w:t xml:space="preserve">  наступательной операции «Малый Сатурн». В декабре состоялось </w:t>
      </w:r>
      <w:r w:rsidRPr="00D5736D">
        <w:rPr>
          <w:rFonts w:ascii="Arial" w:hAnsi="Arial" w:cs="Arial"/>
        </w:rPr>
        <w:t xml:space="preserve"> торжественное мероприятие регионального масштаба на </w:t>
      </w:r>
      <w:proofErr w:type="spellStart"/>
      <w:r w:rsidRPr="00D5736D">
        <w:rPr>
          <w:rFonts w:ascii="Arial" w:hAnsi="Arial" w:cs="Arial"/>
        </w:rPr>
        <w:t>Осетровском</w:t>
      </w:r>
      <w:proofErr w:type="spellEnd"/>
      <w:r w:rsidRPr="00D5736D">
        <w:rPr>
          <w:rFonts w:ascii="Arial" w:hAnsi="Arial" w:cs="Arial"/>
        </w:rPr>
        <w:t xml:space="preserve"> плацдарме, в рамках которого прошел митинг Памяти, военно-историческая реконструкция, концертная программа «Фронтовой привал», с участием ведущих творческих коллективов и исполнителей Воронежской области.</w:t>
      </w:r>
    </w:p>
    <w:p w:rsidR="00D5736D" w:rsidRPr="00D5736D" w:rsidRDefault="00D5736D" w:rsidP="00D5736D">
      <w:pPr>
        <w:shd w:val="clear" w:color="auto" w:fill="FFFFFF"/>
        <w:spacing w:line="360" w:lineRule="auto"/>
        <w:ind w:left="5" w:right="10"/>
        <w:jc w:val="both"/>
        <w:rPr>
          <w:rFonts w:ascii="Arial" w:hAnsi="Arial" w:cs="Arial"/>
          <w:color w:val="000000"/>
          <w:spacing w:val="4"/>
        </w:rPr>
      </w:pPr>
      <w:r w:rsidRPr="00D5736D">
        <w:rPr>
          <w:rFonts w:ascii="Arial" w:hAnsi="Arial" w:cs="Arial"/>
          <w:color w:val="000000"/>
          <w:spacing w:val="4"/>
        </w:rPr>
        <w:t xml:space="preserve">       На 8 отделениях детской школы искусств обучается 321 человек. В течение года дети приняли участие в 12 различных областных конкурсах, где заняли призовые места.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В отчетном году капитально отремонтирован сельский дом культуры в Русской Журавке на сумму 14797 тыс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 xml:space="preserve">уб., проведен ремонт в </w:t>
      </w:r>
      <w:proofErr w:type="spellStart"/>
      <w:r w:rsidRPr="00D5736D">
        <w:rPr>
          <w:rFonts w:ascii="Arial" w:hAnsi="Arial" w:cs="Arial"/>
        </w:rPr>
        <w:t>Верхнемамонском</w:t>
      </w:r>
      <w:proofErr w:type="spellEnd"/>
      <w:r w:rsidRPr="00D5736D">
        <w:rPr>
          <w:rFonts w:ascii="Arial" w:hAnsi="Arial" w:cs="Arial"/>
        </w:rPr>
        <w:t xml:space="preserve"> СДК на сумму 4660 тыс.руб., включая мебель, спортивный инвентарь и оргтехнику. </w:t>
      </w:r>
    </w:p>
    <w:p w:rsidR="00D5736D" w:rsidRPr="00D5736D" w:rsidRDefault="00D5736D" w:rsidP="00D5736D">
      <w:pPr>
        <w:shd w:val="clear" w:color="auto" w:fill="FFFFFF"/>
        <w:spacing w:line="360" w:lineRule="auto"/>
        <w:ind w:left="5" w:right="10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 Средняя заработная плата в учреждениях культуры  составила 33033  рублей,  в детской школе искусств  -   40516 рублей. 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Бюджетное финансирование отрасли  за 2022 год - 71 млн. рублей.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Задачи, стоящие перед отраслью – максимальное использование сельских домов культуры, привлечение жителей разнообразными услугами культуры, спорта, прикладного искусства, организация новых форм проведения досуга.</w:t>
      </w:r>
    </w:p>
    <w:p w:rsidR="00D5736D" w:rsidRPr="00D5736D" w:rsidRDefault="00D5736D" w:rsidP="00D5736D">
      <w:pPr>
        <w:spacing w:line="360" w:lineRule="auto"/>
        <w:ind w:firstLine="426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В районе 71 плоскостное спортивное сооружение, 21 спортивный зал, 10 многофункциональных спортивных площадок. Единовременная пропускная способность объектов спорта - 2105 чел.</w:t>
      </w:r>
    </w:p>
    <w:p w:rsidR="00D5736D" w:rsidRPr="00D5736D" w:rsidRDefault="00D5736D" w:rsidP="00D5736D">
      <w:pPr>
        <w:pStyle w:val="ad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t xml:space="preserve">  В 2022 году в районе было проведено 107 соревнований, также команды приняли участие в 41 соревновании областного и  всероссийского уровня с общим количеством участников 2720 человек.</w:t>
      </w:r>
    </w:p>
    <w:p w:rsidR="00D5736D" w:rsidRPr="00D5736D" w:rsidRDefault="00D5736D" w:rsidP="00D5736D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t xml:space="preserve">       За 2022 год присвоено и подтверждено 290 спортивных разрядов. Хочется особо отметить работу тренеров по самбо и дзюдо (Шестаков),  баскетболу </w:t>
      </w:r>
      <w:r w:rsidRPr="00D5736D">
        <w:rPr>
          <w:rFonts w:ascii="Arial" w:hAnsi="Arial" w:cs="Arial"/>
          <w:sz w:val="24"/>
          <w:szCs w:val="24"/>
        </w:rPr>
        <w:lastRenderedPageBreak/>
        <w:t>(Баринова), бадминтону (</w:t>
      </w:r>
      <w:proofErr w:type="spellStart"/>
      <w:r w:rsidRPr="00D5736D">
        <w:rPr>
          <w:rFonts w:ascii="Arial" w:hAnsi="Arial" w:cs="Arial"/>
          <w:sz w:val="24"/>
          <w:szCs w:val="24"/>
        </w:rPr>
        <w:t>Костов</w:t>
      </w:r>
      <w:proofErr w:type="spellEnd"/>
      <w:r w:rsidRPr="00D5736D">
        <w:rPr>
          <w:rFonts w:ascii="Arial" w:hAnsi="Arial" w:cs="Arial"/>
          <w:sz w:val="24"/>
          <w:szCs w:val="24"/>
        </w:rPr>
        <w:t>), теннису (</w:t>
      </w:r>
      <w:proofErr w:type="spellStart"/>
      <w:r w:rsidRPr="00D5736D">
        <w:rPr>
          <w:rFonts w:ascii="Arial" w:hAnsi="Arial" w:cs="Arial"/>
          <w:sz w:val="24"/>
          <w:szCs w:val="24"/>
        </w:rPr>
        <w:t>Штинников</w:t>
      </w:r>
      <w:proofErr w:type="spellEnd"/>
      <w:r w:rsidRPr="00D5736D">
        <w:rPr>
          <w:rFonts w:ascii="Arial" w:hAnsi="Arial" w:cs="Arial"/>
          <w:sz w:val="24"/>
          <w:szCs w:val="24"/>
        </w:rPr>
        <w:t>), футболу (</w:t>
      </w:r>
      <w:proofErr w:type="spellStart"/>
      <w:r w:rsidRPr="00D5736D">
        <w:rPr>
          <w:rFonts w:ascii="Arial" w:hAnsi="Arial" w:cs="Arial"/>
          <w:sz w:val="24"/>
          <w:szCs w:val="24"/>
        </w:rPr>
        <w:t>Багринцев</w:t>
      </w:r>
      <w:proofErr w:type="spellEnd"/>
      <w:r w:rsidRPr="00D5736D">
        <w:rPr>
          <w:rFonts w:ascii="Arial" w:hAnsi="Arial" w:cs="Arial"/>
          <w:sz w:val="24"/>
          <w:szCs w:val="24"/>
        </w:rPr>
        <w:t xml:space="preserve">), чьи воспитанники занимают  призовые места в районных и областных соревнованиях. В областной Спартакиаде учащихся наши спортсмены заняли командное  2 место в своей группе, в отдельных видах спорта: дзюдо -3 место, бадминтон- 3 место, баскетбол- 4 место, гандбол- 6 место. </w:t>
      </w:r>
    </w:p>
    <w:p w:rsidR="00D5736D" w:rsidRPr="00D5736D" w:rsidRDefault="00D5736D" w:rsidP="00D5736D">
      <w:pPr>
        <w:pStyle w:val="a5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 w:rsidRPr="00D5736D">
        <w:rPr>
          <w:rFonts w:ascii="Arial" w:hAnsi="Arial" w:cs="Arial"/>
        </w:rPr>
        <w:t xml:space="preserve">Численность населения, систематически занимающегося физической культурой и спортом, составила по итогам года  55,1 % </w:t>
      </w:r>
      <w:r w:rsidRPr="00D5736D">
        <w:rPr>
          <w:rFonts w:ascii="Arial" w:hAnsi="Arial" w:cs="Arial"/>
          <w:i/>
        </w:rPr>
        <w:t>(год назад -  54%).</w:t>
      </w:r>
      <w:r w:rsidRPr="00D5736D">
        <w:rPr>
          <w:rFonts w:ascii="Arial" w:hAnsi="Arial" w:cs="Arial"/>
        </w:rPr>
        <w:t xml:space="preserve"> </w:t>
      </w:r>
    </w:p>
    <w:p w:rsidR="00D5736D" w:rsidRPr="00D5736D" w:rsidRDefault="00D5736D" w:rsidP="00D5736D">
      <w:pPr>
        <w:pStyle w:val="ad"/>
        <w:shd w:val="clear" w:color="auto" w:fill="FFFFFF" w:themeFill="background1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736D">
        <w:rPr>
          <w:rFonts w:ascii="Arial" w:hAnsi="Arial" w:cs="Arial"/>
          <w:sz w:val="24"/>
          <w:szCs w:val="24"/>
        </w:rPr>
        <w:t xml:space="preserve">Ежегодно расширяем материально-техническую базу для занятий спортом, в том числе оборудуем спортивные залы в сельских домах культуры. В 2022 году проведен ремонт многофункциональной спортивной площадки в парке «Песни над Доном» на сумму 1887 </w:t>
      </w:r>
      <w:proofErr w:type="spellStart"/>
      <w:r w:rsidRPr="00D5736D">
        <w:rPr>
          <w:rFonts w:ascii="Arial" w:hAnsi="Arial" w:cs="Arial"/>
          <w:sz w:val="24"/>
          <w:szCs w:val="24"/>
        </w:rPr>
        <w:t>тыс</w:t>
      </w:r>
      <w:proofErr w:type="gramStart"/>
      <w:r w:rsidRPr="00D5736D">
        <w:rPr>
          <w:rFonts w:ascii="Arial" w:hAnsi="Arial" w:cs="Arial"/>
          <w:sz w:val="24"/>
          <w:szCs w:val="24"/>
        </w:rPr>
        <w:t>.р</w:t>
      </w:r>
      <w:proofErr w:type="gramEnd"/>
      <w:r w:rsidRPr="00D5736D">
        <w:rPr>
          <w:rFonts w:ascii="Arial" w:hAnsi="Arial" w:cs="Arial"/>
          <w:sz w:val="24"/>
          <w:szCs w:val="24"/>
        </w:rPr>
        <w:t>уб</w:t>
      </w:r>
      <w:proofErr w:type="spellEnd"/>
      <w:r w:rsidRPr="00D5736D">
        <w:rPr>
          <w:rFonts w:ascii="Arial" w:hAnsi="Arial" w:cs="Arial"/>
          <w:sz w:val="24"/>
          <w:szCs w:val="24"/>
        </w:rPr>
        <w:t>, завершено строительство  стадиона  в с. Верхний  Мамон, стоимость объекта 77 млн.руб.</w:t>
      </w: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5736D" w:rsidRPr="00D5736D" w:rsidRDefault="00D5736D" w:rsidP="00D5736D">
      <w:pPr>
        <w:spacing w:line="360" w:lineRule="auto"/>
        <w:ind w:firstLine="567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>За  2022 год объем инвестиций в основной капитал в целом по району составил 2 млрд. 496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на 2,5% выше уровня прошлого года. Сельскохозяйственными предприятиями района вложено в развитие 1 млрд. 545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в том числе  727 млн.руб. – ООО «</w:t>
      </w:r>
      <w:proofErr w:type="spellStart"/>
      <w:r w:rsidRPr="00D5736D">
        <w:rPr>
          <w:rFonts w:ascii="Arial" w:hAnsi="Arial" w:cs="Arial"/>
        </w:rPr>
        <w:t>Агроэко</w:t>
      </w:r>
      <w:proofErr w:type="spellEnd"/>
      <w:r w:rsidRPr="00D5736D">
        <w:rPr>
          <w:rFonts w:ascii="Arial" w:hAnsi="Arial" w:cs="Arial"/>
        </w:rPr>
        <w:t xml:space="preserve">- Восток» на строительство </w:t>
      </w:r>
      <w:proofErr w:type="spellStart"/>
      <w:r w:rsidRPr="00D5736D">
        <w:rPr>
          <w:rFonts w:ascii="Arial" w:hAnsi="Arial" w:cs="Arial"/>
        </w:rPr>
        <w:t>свинокомплекса</w:t>
      </w:r>
      <w:proofErr w:type="spellEnd"/>
      <w:r w:rsidRPr="00D5736D">
        <w:rPr>
          <w:rFonts w:ascii="Arial" w:hAnsi="Arial" w:cs="Arial"/>
        </w:rPr>
        <w:t xml:space="preserve"> в </w:t>
      </w:r>
      <w:proofErr w:type="spellStart"/>
      <w:r w:rsidRPr="00D5736D">
        <w:rPr>
          <w:rFonts w:ascii="Arial" w:hAnsi="Arial" w:cs="Arial"/>
        </w:rPr>
        <w:t>Осетровке</w:t>
      </w:r>
      <w:proofErr w:type="spellEnd"/>
      <w:r w:rsidRPr="00D5736D">
        <w:rPr>
          <w:rFonts w:ascii="Arial" w:hAnsi="Arial" w:cs="Arial"/>
        </w:rPr>
        <w:t>, 380 млн.руб. - ООО «</w:t>
      </w:r>
      <w:proofErr w:type="spellStart"/>
      <w:r w:rsidRPr="00D5736D">
        <w:rPr>
          <w:rFonts w:ascii="Arial" w:hAnsi="Arial" w:cs="Arial"/>
        </w:rPr>
        <w:t>Агроэко</w:t>
      </w:r>
      <w:proofErr w:type="spellEnd"/>
      <w:r w:rsidRPr="00D5736D">
        <w:rPr>
          <w:rFonts w:ascii="Arial" w:hAnsi="Arial" w:cs="Arial"/>
        </w:rPr>
        <w:t xml:space="preserve">- Восток» </w:t>
      </w:r>
      <w:proofErr w:type="spellStart"/>
      <w:r w:rsidRPr="00D5736D">
        <w:rPr>
          <w:rFonts w:ascii="Arial" w:hAnsi="Arial" w:cs="Arial"/>
        </w:rPr>
        <w:t>свинокомплекс</w:t>
      </w:r>
      <w:proofErr w:type="spellEnd"/>
      <w:r w:rsidRPr="00D5736D">
        <w:rPr>
          <w:rFonts w:ascii="Arial" w:hAnsi="Arial" w:cs="Arial"/>
        </w:rPr>
        <w:t xml:space="preserve"> в </w:t>
      </w:r>
      <w:proofErr w:type="spellStart"/>
      <w:r w:rsidRPr="00D5736D">
        <w:rPr>
          <w:rFonts w:ascii="Arial" w:hAnsi="Arial" w:cs="Arial"/>
        </w:rPr>
        <w:t>Гороховке</w:t>
      </w:r>
      <w:proofErr w:type="spellEnd"/>
      <w:r w:rsidRPr="00D5736D">
        <w:rPr>
          <w:rFonts w:ascii="Arial" w:hAnsi="Arial" w:cs="Arial"/>
        </w:rPr>
        <w:t xml:space="preserve"> – на формирование рабочего, продуктивного и племенного стада, 163 млн.руб. - ООО «</w:t>
      </w:r>
      <w:proofErr w:type="spellStart"/>
      <w:r w:rsidRPr="00D5736D">
        <w:rPr>
          <w:rFonts w:ascii="Arial" w:hAnsi="Arial" w:cs="Arial"/>
        </w:rPr>
        <w:t>Мамоновские</w:t>
      </w:r>
      <w:proofErr w:type="spellEnd"/>
      <w:r w:rsidRPr="00D5736D">
        <w:rPr>
          <w:rFonts w:ascii="Arial" w:hAnsi="Arial" w:cs="Arial"/>
        </w:rPr>
        <w:t xml:space="preserve"> фермы» - на перевод скота в основное стадо и строительство помещения, ООО «Рассвет» - 54 млн.руб., ООО «Хлебороб» - 39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уб., ООО «</w:t>
      </w:r>
      <w:proofErr w:type="spellStart"/>
      <w:r w:rsidRPr="00D5736D">
        <w:rPr>
          <w:rFonts w:ascii="Arial" w:hAnsi="Arial" w:cs="Arial"/>
        </w:rPr>
        <w:t>Журавушка</w:t>
      </w:r>
      <w:proofErr w:type="spellEnd"/>
      <w:r w:rsidRPr="00D5736D">
        <w:rPr>
          <w:rFonts w:ascii="Arial" w:hAnsi="Arial" w:cs="Arial"/>
        </w:rPr>
        <w:t xml:space="preserve">» - 39 млн.руб., ООО «Надежда» - 26 млн.руб., КФХ на обновление основных средств – 63 млн.руб. </w:t>
      </w:r>
    </w:p>
    <w:p w:rsidR="00D5736D" w:rsidRPr="00D5736D" w:rsidRDefault="00D5736D" w:rsidP="00D5736D">
      <w:pPr>
        <w:spacing w:line="360" w:lineRule="auto"/>
        <w:ind w:right="-2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      По комплексной рейтинговой оценке показателей социально-экономического развития, которую ежегодно подводит департамент экономического развития,  </w:t>
      </w:r>
      <w:proofErr w:type="spellStart"/>
      <w:r w:rsidRPr="00D5736D">
        <w:rPr>
          <w:rFonts w:ascii="Arial" w:hAnsi="Arial" w:cs="Arial"/>
        </w:rPr>
        <w:t>Верхнемамонский</w:t>
      </w:r>
      <w:proofErr w:type="spellEnd"/>
      <w:r w:rsidRPr="00D5736D">
        <w:rPr>
          <w:rFonts w:ascii="Arial" w:hAnsi="Arial" w:cs="Arial"/>
        </w:rPr>
        <w:t xml:space="preserve"> район на 9 месте среди муниципальных районов области. За последние 3 года мы улучшили свои позиции по объему инвестиций в основной капитал - с  21 места поднялись на 5-ое, по стоимости основных фондов были 30 –</w:t>
      </w:r>
      <w:proofErr w:type="spellStart"/>
      <w:r w:rsidRPr="00D5736D">
        <w:rPr>
          <w:rFonts w:ascii="Arial" w:hAnsi="Arial" w:cs="Arial"/>
        </w:rPr>
        <w:t>ые</w:t>
      </w:r>
      <w:proofErr w:type="spellEnd"/>
      <w:r w:rsidRPr="00D5736D">
        <w:rPr>
          <w:rFonts w:ascii="Arial" w:hAnsi="Arial" w:cs="Arial"/>
        </w:rPr>
        <w:t>, сейчас 17 –</w:t>
      </w:r>
      <w:proofErr w:type="spellStart"/>
      <w:r w:rsidRPr="00D5736D">
        <w:rPr>
          <w:rFonts w:ascii="Arial" w:hAnsi="Arial" w:cs="Arial"/>
        </w:rPr>
        <w:t>ые</w:t>
      </w:r>
      <w:proofErr w:type="spellEnd"/>
      <w:r w:rsidRPr="00D5736D">
        <w:rPr>
          <w:rFonts w:ascii="Arial" w:hAnsi="Arial" w:cs="Arial"/>
        </w:rPr>
        <w:t xml:space="preserve">,  по коэффициенту естественного прироста переместились с 26 на 12 место.  </w:t>
      </w:r>
      <w:proofErr w:type="gramStart"/>
      <w:r w:rsidRPr="00D5736D">
        <w:rPr>
          <w:rFonts w:ascii="Arial" w:hAnsi="Arial" w:cs="Arial"/>
        </w:rPr>
        <w:t>Невысокий рейтинг остается, по прежнему,  по  уровню развития промышленности и сельского хозяйства на душу населения - 26 место в области, по сводной финансовой обеспеченности - 27 место.</w:t>
      </w:r>
      <w:proofErr w:type="gramEnd"/>
      <w:r w:rsidRPr="00D5736D">
        <w:rPr>
          <w:rFonts w:ascii="Arial" w:hAnsi="Arial" w:cs="Arial"/>
        </w:rPr>
        <w:t xml:space="preserve"> Рассчитываем, что работа инвесторов в сфере животноводства поправит ситуацию и будет способствовать увеличению объемов производства продукции сельского хозяйства, росту </w:t>
      </w:r>
      <w:r w:rsidRPr="00D5736D">
        <w:rPr>
          <w:rFonts w:ascii="Arial" w:hAnsi="Arial" w:cs="Arial"/>
        </w:rPr>
        <w:lastRenderedPageBreak/>
        <w:t xml:space="preserve">финансовой обеспеченности района, благоприятно отразится на демографических показателях и показателях уровня жизни населения района. </w:t>
      </w:r>
    </w:p>
    <w:p w:rsidR="00D5736D" w:rsidRPr="00D5736D" w:rsidRDefault="00D5736D" w:rsidP="00D5736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</w:rPr>
      </w:pPr>
      <w:r w:rsidRPr="00D5736D">
        <w:rPr>
          <w:rFonts w:ascii="Arial" w:hAnsi="Arial" w:cs="Arial"/>
          <w:b/>
          <w:i/>
        </w:rPr>
        <w:t xml:space="preserve">      </w:t>
      </w:r>
      <w:r w:rsidRPr="00D5736D">
        <w:rPr>
          <w:rFonts w:ascii="Arial" w:hAnsi="Arial" w:cs="Arial"/>
        </w:rPr>
        <w:t xml:space="preserve"> В 2022 году район получил грант в сумме 5 млн</w:t>
      </w:r>
      <w:proofErr w:type="gramStart"/>
      <w:r w:rsidRPr="00D5736D">
        <w:rPr>
          <w:rFonts w:ascii="Arial" w:hAnsi="Arial" w:cs="Arial"/>
        </w:rPr>
        <w:t>.р</w:t>
      </w:r>
      <w:proofErr w:type="gramEnd"/>
      <w:r w:rsidRPr="00D5736D">
        <w:rPr>
          <w:rFonts w:ascii="Arial" w:hAnsi="Arial" w:cs="Arial"/>
        </w:rPr>
        <w:t>уб. за первое место по результатам оценки эффективности развития муниципальных районов и 4,8 млн.руб. за наращивание экономического и налогового потенциала. Все средства направлены на ремонты объектов социальной сферы и инженерной инфраструктуры.</w:t>
      </w:r>
    </w:p>
    <w:p w:rsidR="00D5736D" w:rsidRPr="00D5736D" w:rsidRDefault="00D5736D" w:rsidP="00D5736D">
      <w:pPr>
        <w:spacing w:line="360" w:lineRule="auto"/>
        <w:ind w:firstLine="426"/>
        <w:jc w:val="both"/>
        <w:rPr>
          <w:rFonts w:ascii="Arial" w:hAnsi="Arial" w:cs="Arial"/>
        </w:rPr>
      </w:pPr>
      <w:r w:rsidRPr="00D5736D">
        <w:rPr>
          <w:rFonts w:ascii="Arial" w:hAnsi="Arial" w:cs="Arial"/>
        </w:rPr>
        <w:t xml:space="preserve">За  всеми  цифрами  и  результатами  стоит ежедневный  труд   людей,  проживающих  в  районе  и работающих в самых разных отраслях экономики. В это непростое время, на фоне сложной международной обстановки хочу выразить всем слова искренней  благодарности  и  пожелать  успешного выполнения  намеченных планов. </w:t>
      </w:r>
    </w:p>
    <w:p w:rsidR="00D5736D" w:rsidRPr="00D5736D" w:rsidRDefault="00D5736D" w:rsidP="00D5736D">
      <w:pPr>
        <w:spacing w:line="360" w:lineRule="auto"/>
        <w:ind w:firstLine="426"/>
        <w:jc w:val="both"/>
        <w:rPr>
          <w:rFonts w:ascii="Arial" w:hAnsi="Arial" w:cs="Arial"/>
        </w:rPr>
      </w:pPr>
    </w:p>
    <w:p w:rsidR="0038081E" w:rsidRPr="00D5736D" w:rsidRDefault="0038081E" w:rsidP="00265D75">
      <w:pPr>
        <w:jc w:val="both"/>
        <w:rPr>
          <w:rFonts w:ascii="Arial" w:hAnsi="Arial" w:cs="Arial"/>
          <w:color w:val="000000"/>
        </w:rPr>
      </w:pPr>
    </w:p>
    <w:p w:rsidR="00D5736D" w:rsidRPr="00D5736D" w:rsidRDefault="00D5736D">
      <w:pPr>
        <w:jc w:val="both"/>
        <w:rPr>
          <w:rFonts w:ascii="Arial" w:hAnsi="Arial" w:cs="Arial"/>
          <w:color w:val="000000"/>
        </w:rPr>
      </w:pPr>
    </w:p>
    <w:sectPr w:rsidR="00D5736D" w:rsidRPr="00D5736D" w:rsidSect="0029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3408"/>
    <w:multiLevelType w:val="multilevel"/>
    <w:tmpl w:val="B8ECB7F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53" w:hanging="2160"/>
      </w:pPr>
      <w:rPr>
        <w:rFonts w:hint="default"/>
      </w:rPr>
    </w:lvl>
  </w:abstractNum>
  <w:abstractNum w:abstractNumId="1">
    <w:nsid w:val="67F32AF8"/>
    <w:multiLevelType w:val="hybridMultilevel"/>
    <w:tmpl w:val="9EEC6982"/>
    <w:lvl w:ilvl="0" w:tplc="140A4458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33F2C"/>
    <w:multiLevelType w:val="hybridMultilevel"/>
    <w:tmpl w:val="6D8C1C66"/>
    <w:lvl w:ilvl="0" w:tplc="E03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4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8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2B4688"/>
    <w:multiLevelType w:val="hybridMultilevel"/>
    <w:tmpl w:val="ECF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B5"/>
    <w:rsid w:val="00070910"/>
    <w:rsid w:val="00215249"/>
    <w:rsid w:val="00247C1A"/>
    <w:rsid w:val="00265D75"/>
    <w:rsid w:val="0029605F"/>
    <w:rsid w:val="00316351"/>
    <w:rsid w:val="00347F14"/>
    <w:rsid w:val="003578DF"/>
    <w:rsid w:val="0038081E"/>
    <w:rsid w:val="004215E8"/>
    <w:rsid w:val="00542AB5"/>
    <w:rsid w:val="005815CD"/>
    <w:rsid w:val="005B7DD3"/>
    <w:rsid w:val="005E7EFC"/>
    <w:rsid w:val="006367EC"/>
    <w:rsid w:val="00755665"/>
    <w:rsid w:val="00776479"/>
    <w:rsid w:val="007A18F2"/>
    <w:rsid w:val="007A44BC"/>
    <w:rsid w:val="008E551A"/>
    <w:rsid w:val="00915018"/>
    <w:rsid w:val="00A22E20"/>
    <w:rsid w:val="00AA7C69"/>
    <w:rsid w:val="00AC1D9B"/>
    <w:rsid w:val="00B616CD"/>
    <w:rsid w:val="00B65FDA"/>
    <w:rsid w:val="00B721C1"/>
    <w:rsid w:val="00BF6FEA"/>
    <w:rsid w:val="00C048DD"/>
    <w:rsid w:val="00C6012B"/>
    <w:rsid w:val="00C65AFD"/>
    <w:rsid w:val="00C84683"/>
    <w:rsid w:val="00CF27F6"/>
    <w:rsid w:val="00D21B87"/>
    <w:rsid w:val="00D5736D"/>
    <w:rsid w:val="00D91ED7"/>
    <w:rsid w:val="00E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5D7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65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aliases w:val="Абзац списка11,Абзац списка1"/>
    <w:basedOn w:val="a"/>
    <w:link w:val="a6"/>
    <w:uiPriority w:val="1"/>
    <w:qFormat/>
    <w:rsid w:val="00265D75"/>
    <w:pPr>
      <w:ind w:left="720"/>
      <w:contextualSpacing/>
    </w:pPr>
  </w:style>
  <w:style w:type="character" w:customStyle="1" w:styleId="a6">
    <w:name w:val="Абзац списка Знак"/>
    <w:aliases w:val="Абзац списка11 Знак,Абзац списка1 Знак"/>
    <w:link w:val="a5"/>
    <w:locked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65D7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5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7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link w:val="aa"/>
    <w:uiPriority w:val="99"/>
    <w:unhideWhenUsed/>
    <w:rsid w:val="003808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380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38081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8081E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380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rsid w:val="0038081E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38081E"/>
    <w:pPr>
      <w:ind w:firstLine="851"/>
      <w:jc w:val="both"/>
    </w:pPr>
    <w:rPr>
      <w:szCs w:val="20"/>
    </w:rPr>
  </w:style>
  <w:style w:type="paragraph" w:customStyle="1" w:styleId="10">
    <w:name w:val="Без интервала1"/>
    <w:rsid w:val="00380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3808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08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8081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08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38081E"/>
    <w:rPr>
      <w:rFonts w:cs="Times New Roman"/>
    </w:rPr>
  </w:style>
  <w:style w:type="character" w:styleId="af2">
    <w:name w:val="Strong"/>
    <w:basedOn w:val="a0"/>
    <w:uiPriority w:val="22"/>
    <w:qFormat/>
    <w:rsid w:val="0038081E"/>
    <w:rPr>
      <w:b/>
      <w:bCs/>
    </w:rPr>
  </w:style>
  <w:style w:type="character" w:styleId="af3">
    <w:name w:val="Hyperlink"/>
    <w:basedOn w:val="a0"/>
    <w:uiPriority w:val="99"/>
    <w:unhideWhenUsed/>
    <w:rsid w:val="0038081E"/>
    <w:rPr>
      <w:color w:val="0000FF"/>
      <w:u w:val="single"/>
    </w:rPr>
  </w:style>
  <w:style w:type="character" w:customStyle="1" w:styleId="af4">
    <w:name w:val="Основной текст_"/>
    <w:basedOn w:val="a0"/>
    <w:link w:val="31"/>
    <w:rsid w:val="003808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8081E"/>
    <w:pPr>
      <w:widowControl w:val="0"/>
      <w:shd w:val="clear" w:color="auto" w:fill="FFFFFF"/>
      <w:suppressAutoHyphens w:val="0"/>
      <w:spacing w:line="370" w:lineRule="exact"/>
      <w:jc w:val="both"/>
    </w:pPr>
    <w:rPr>
      <w:sz w:val="26"/>
      <w:szCs w:val="26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38081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80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бычный (веб) Знак"/>
    <w:link w:val="a9"/>
    <w:uiPriority w:val="99"/>
    <w:locked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5D7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65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aliases w:val="Абзац списка11,Абзац списка1"/>
    <w:basedOn w:val="a"/>
    <w:link w:val="a6"/>
    <w:uiPriority w:val="34"/>
    <w:qFormat/>
    <w:rsid w:val="00265D75"/>
    <w:pPr>
      <w:ind w:left="720"/>
      <w:contextualSpacing/>
    </w:pPr>
  </w:style>
  <w:style w:type="character" w:customStyle="1" w:styleId="a6">
    <w:name w:val="Абзац списка Знак"/>
    <w:aliases w:val="Абзац списка11 Знак,Абзац списка1 Знак"/>
    <w:link w:val="a5"/>
    <w:uiPriority w:val="34"/>
    <w:locked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65D7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5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imalchenko</cp:lastModifiedBy>
  <cp:revision>11</cp:revision>
  <dcterms:created xsi:type="dcterms:W3CDTF">2023-03-09T07:14:00Z</dcterms:created>
  <dcterms:modified xsi:type="dcterms:W3CDTF">2023-04-05T07:57:00Z</dcterms:modified>
</cp:coreProperties>
</file>