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39" w:rsidRDefault="00F25039" w:rsidP="00D824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Borders>
          <w:insideH w:val="single" w:sz="4" w:space="0" w:color="auto"/>
        </w:tblBorders>
        <w:tblLook w:val="04A0"/>
      </w:tblPr>
      <w:tblGrid>
        <w:gridCol w:w="4503"/>
        <w:gridCol w:w="1800"/>
        <w:gridCol w:w="3591"/>
      </w:tblGrid>
      <w:tr w:rsidR="00F25039" w:rsidRPr="00F25039" w:rsidTr="00AF3B40">
        <w:tc>
          <w:tcPr>
            <w:tcW w:w="4503" w:type="dxa"/>
          </w:tcPr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039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F25039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3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3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АВЕРКИНО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039">
              <w:rPr>
                <w:rFonts w:ascii="Times New Roman" w:hAnsi="Times New Roman" w:cs="Times New Roman"/>
              </w:rPr>
              <w:t>муниципального района Похвистневский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039">
              <w:rPr>
                <w:rFonts w:ascii="Times New Roman" w:hAnsi="Times New Roman" w:cs="Times New Roman"/>
              </w:rPr>
              <w:t>Самарской области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03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24.12.2019</w:t>
            </w:r>
            <w:r w:rsidRPr="00F25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50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  <w:p w:rsidR="00F25039" w:rsidRPr="00F25039" w:rsidRDefault="00F25039" w:rsidP="00F250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039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F25039">
              <w:rPr>
                <w:rFonts w:ascii="Times New Roman" w:hAnsi="Times New Roman" w:cs="Times New Roman"/>
              </w:rPr>
              <w:t>с</w:t>
            </w:r>
            <w:proofErr w:type="gramEnd"/>
            <w:r w:rsidRPr="00F25039">
              <w:rPr>
                <w:rFonts w:ascii="Times New Roman" w:hAnsi="Times New Roman" w:cs="Times New Roman"/>
              </w:rPr>
              <w:t>. Среднее Аверкино</w:t>
            </w:r>
          </w:p>
          <w:p w:rsidR="00F25039" w:rsidRPr="00F25039" w:rsidRDefault="00F25039" w:rsidP="00F25039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800" w:type="dxa"/>
          </w:tcPr>
          <w:p w:rsidR="00F25039" w:rsidRPr="00F25039" w:rsidRDefault="00F25039" w:rsidP="00F2503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F25039" w:rsidRPr="00F25039" w:rsidRDefault="00F25039" w:rsidP="00F2503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5039" w:rsidRPr="00F25039" w:rsidRDefault="00F25039" w:rsidP="00F25039">
      <w:pPr>
        <w:widowControl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Аверкино</w:t>
      </w:r>
      <w:r w:rsidRPr="00F8222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Похвистневский № 6</w:t>
      </w:r>
      <w:r w:rsidRPr="00F8222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822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2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>«Об установлении объема сведений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>об объектах учета реестра муниципального</w:t>
      </w:r>
    </w:p>
    <w:p w:rsid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 Среднее Аверкино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82224">
        <w:rPr>
          <w:rFonts w:ascii="Times New Roman" w:hAnsi="Times New Roman" w:cs="Times New Roman"/>
          <w:sz w:val="24"/>
          <w:szCs w:val="24"/>
        </w:rPr>
        <w:t>Похвистневского района,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 xml:space="preserve">подлежащих размещению </w:t>
      </w:r>
      <w:proofErr w:type="gramStart"/>
      <w:r w:rsidRPr="00F822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2224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F82224" w:rsidRPr="00F82224" w:rsidRDefault="00F82224" w:rsidP="00F82224">
      <w:pPr>
        <w:jc w:val="both"/>
        <w:rPr>
          <w:rFonts w:ascii="Times New Roman" w:hAnsi="Times New Roman" w:cs="Times New Roman"/>
          <w:sz w:val="24"/>
          <w:szCs w:val="24"/>
        </w:rPr>
      </w:pPr>
      <w:r w:rsidRPr="00F82224">
        <w:rPr>
          <w:rFonts w:ascii="Times New Roman" w:hAnsi="Times New Roman" w:cs="Times New Roman"/>
          <w:sz w:val="24"/>
          <w:szCs w:val="24"/>
        </w:rPr>
        <w:t>-телекоммуникационной сети «Интернет»»</w:t>
      </w:r>
    </w:p>
    <w:p w:rsidR="00F82224" w:rsidRPr="00D02862" w:rsidRDefault="00F82224" w:rsidP="00F82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3E6" w:rsidRDefault="00D943E6" w:rsidP="00F822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224" w:rsidRDefault="00F82224" w:rsidP="00F822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3E6">
        <w:rPr>
          <w:rFonts w:ascii="Times New Roman" w:hAnsi="Times New Roman" w:cs="Times New Roman"/>
          <w:sz w:val="26"/>
          <w:szCs w:val="26"/>
        </w:rPr>
        <w:t xml:space="preserve">В соответствии с Уставом сельского поселения Среднее Аверкино муниципального района Похвистневский Самарской области, Администрация сельского поселения Среднее Аверкино муниципального района Похвистневский </w:t>
      </w:r>
    </w:p>
    <w:p w:rsidR="00D943E6" w:rsidRPr="00D943E6" w:rsidRDefault="00D943E6" w:rsidP="00F822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224" w:rsidRDefault="00F82224" w:rsidP="00F82224">
      <w:pPr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43E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943E6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943E6" w:rsidRPr="00D943E6" w:rsidRDefault="00D943E6" w:rsidP="00F82224">
      <w:pPr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224" w:rsidRPr="00D943E6" w:rsidRDefault="00F82224" w:rsidP="00D943E6">
      <w:pPr>
        <w:jc w:val="both"/>
        <w:rPr>
          <w:rFonts w:ascii="Times New Roman" w:hAnsi="Times New Roman" w:cs="Times New Roman"/>
          <w:sz w:val="26"/>
          <w:szCs w:val="26"/>
        </w:rPr>
      </w:pPr>
      <w:r w:rsidRPr="00D943E6"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 w:rsidR="00D943E6" w:rsidRPr="00D943E6">
        <w:rPr>
          <w:rFonts w:ascii="Times New Roman" w:hAnsi="Times New Roman" w:cs="Times New Roman"/>
          <w:sz w:val="26"/>
          <w:szCs w:val="26"/>
        </w:rPr>
        <w:t>Администрации сельского поселения Среднее Аверкино муниципального района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Похвистневский № 6 от 22.01.2019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«Об установлении объема сведений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об объектах учета реестра муниципального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имущества сельского поселения Среднее Аверкино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муниципального района Похвистневского района,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="00D943E6" w:rsidRPr="00D943E6">
        <w:rPr>
          <w:rFonts w:ascii="Times New Roman" w:hAnsi="Times New Roman" w:cs="Times New Roman"/>
          <w:sz w:val="26"/>
          <w:szCs w:val="26"/>
        </w:rPr>
        <w:t>подлежащих размещению в информационно-телекоммуникационной сети «Интернет»»</w:t>
      </w:r>
      <w:r w:rsidR="00D943E6">
        <w:rPr>
          <w:rFonts w:ascii="Times New Roman" w:hAnsi="Times New Roman" w:cs="Times New Roman"/>
          <w:sz w:val="26"/>
          <w:szCs w:val="26"/>
        </w:rPr>
        <w:t xml:space="preserve"> </w:t>
      </w:r>
      <w:r w:rsidRPr="00D943E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82224" w:rsidRPr="00D943E6" w:rsidRDefault="00F82224" w:rsidP="00F8222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3E6">
        <w:rPr>
          <w:rFonts w:ascii="Times New Roman" w:hAnsi="Times New Roman" w:cs="Times New Roman"/>
          <w:sz w:val="26"/>
          <w:szCs w:val="26"/>
        </w:rPr>
        <w:t>Пункт 1 дополнить подпунктом 1.1 следующего содержания:</w:t>
      </w:r>
      <w:r w:rsidRPr="00D943E6">
        <w:rPr>
          <w:color w:val="000000"/>
          <w:sz w:val="26"/>
          <w:szCs w:val="26"/>
        </w:rPr>
        <w:t xml:space="preserve">         </w:t>
      </w:r>
      <w:r w:rsidRPr="00D943E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D943E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Среднее Аверкино </w:t>
      </w:r>
      <w:r w:rsidRPr="00D943E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обеспечить обновление данных об объектах учета реестра муниципального имущества </w:t>
      </w:r>
      <w:r w:rsidR="00D943E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Среднее Аверкино </w:t>
      </w:r>
      <w:r w:rsidRPr="00D943E6">
        <w:rPr>
          <w:rFonts w:ascii="Times New Roman" w:hAnsi="Times New Roman" w:cs="Times New Roman"/>
          <w:color w:val="000000"/>
          <w:sz w:val="26"/>
          <w:szCs w:val="26"/>
        </w:rPr>
        <w:t xml:space="preserve">Похвистневского района на сайте Администрации </w:t>
      </w:r>
      <w:r w:rsidR="00D943E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D943E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Самарской 2 раза в год (01.01 и 01.07 текущего года). </w:t>
      </w:r>
    </w:p>
    <w:p w:rsidR="00F25039" w:rsidRPr="00F25039" w:rsidRDefault="00F82224" w:rsidP="00D943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3E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943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43E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D943E6">
        <w:rPr>
          <w:rFonts w:ascii="Times New Roman" w:hAnsi="Times New Roman" w:cs="Times New Roman"/>
          <w:sz w:val="26"/>
          <w:szCs w:val="26"/>
        </w:rPr>
        <w:t>ведущего специалиста Администрации поселения Михайлову Р.Ю.</w:t>
      </w:r>
    </w:p>
    <w:p w:rsidR="00F25039" w:rsidRPr="00F25039" w:rsidRDefault="00F25039" w:rsidP="00F2503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25039" w:rsidRPr="00F25039" w:rsidRDefault="00F25039" w:rsidP="00F2503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25039" w:rsidRPr="00F25039" w:rsidRDefault="00F25039" w:rsidP="00F2503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25039" w:rsidRPr="00D943E6" w:rsidRDefault="00D943E6" w:rsidP="00D824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Ф.М. Просвиркина</w:t>
      </w:r>
    </w:p>
    <w:sectPr w:rsidR="00F25039" w:rsidRPr="00D943E6" w:rsidSect="00CB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CD"/>
    <w:rsid w:val="00020FD5"/>
    <w:rsid w:val="00022BCD"/>
    <w:rsid w:val="0002407B"/>
    <w:rsid w:val="000324ED"/>
    <w:rsid w:val="00065E29"/>
    <w:rsid w:val="000A7B51"/>
    <w:rsid w:val="000B37E6"/>
    <w:rsid w:val="000E4428"/>
    <w:rsid w:val="001152CD"/>
    <w:rsid w:val="00147A13"/>
    <w:rsid w:val="00191B0B"/>
    <w:rsid w:val="001948E9"/>
    <w:rsid w:val="001D665C"/>
    <w:rsid w:val="00216E31"/>
    <w:rsid w:val="0024127E"/>
    <w:rsid w:val="00276D8E"/>
    <w:rsid w:val="0028034C"/>
    <w:rsid w:val="002C2094"/>
    <w:rsid w:val="00310A49"/>
    <w:rsid w:val="00327D57"/>
    <w:rsid w:val="00356ABA"/>
    <w:rsid w:val="003679E2"/>
    <w:rsid w:val="003709EC"/>
    <w:rsid w:val="00376EB9"/>
    <w:rsid w:val="00391614"/>
    <w:rsid w:val="003A0FF5"/>
    <w:rsid w:val="003A316B"/>
    <w:rsid w:val="003B17E1"/>
    <w:rsid w:val="003B60E3"/>
    <w:rsid w:val="003F2666"/>
    <w:rsid w:val="004176AA"/>
    <w:rsid w:val="00420DE3"/>
    <w:rsid w:val="00457B65"/>
    <w:rsid w:val="004879A1"/>
    <w:rsid w:val="004A088A"/>
    <w:rsid w:val="004C0D76"/>
    <w:rsid w:val="004C7748"/>
    <w:rsid w:val="0052467E"/>
    <w:rsid w:val="0053395A"/>
    <w:rsid w:val="00533B75"/>
    <w:rsid w:val="00586306"/>
    <w:rsid w:val="005A04CE"/>
    <w:rsid w:val="005A3511"/>
    <w:rsid w:val="005A61F7"/>
    <w:rsid w:val="00607B38"/>
    <w:rsid w:val="00636A5A"/>
    <w:rsid w:val="00641312"/>
    <w:rsid w:val="00686E10"/>
    <w:rsid w:val="006C5B77"/>
    <w:rsid w:val="006E0465"/>
    <w:rsid w:val="006F4A23"/>
    <w:rsid w:val="00705216"/>
    <w:rsid w:val="00767C53"/>
    <w:rsid w:val="00793F6C"/>
    <w:rsid w:val="007A785E"/>
    <w:rsid w:val="007C3E5C"/>
    <w:rsid w:val="007E673A"/>
    <w:rsid w:val="007F522B"/>
    <w:rsid w:val="00824846"/>
    <w:rsid w:val="0082689C"/>
    <w:rsid w:val="00837887"/>
    <w:rsid w:val="00840D47"/>
    <w:rsid w:val="008642BC"/>
    <w:rsid w:val="00876251"/>
    <w:rsid w:val="00892F2D"/>
    <w:rsid w:val="008F1BEB"/>
    <w:rsid w:val="0091389C"/>
    <w:rsid w:val="009800F6"/>
    <w:rsid w:val="009833A3"/>
    <w:rsid w:val="009A6F1C"/>
    <w:rsid w:val="009C51C9"/>
    <w:rsid w:val="00A17CD3"/>
    <w:rsid w:val="00A20168"/>
    <w:rsid w:val="00A54518"/>
    <w:rsid w:val="00AE30B7"/>
    <w:rsid w:val="00AF3B40"/>
    <w:rsid w:val="00B4467E"/>
    <w:rsid w:val="00B874C1"/>
    <w:rsid w:val="00BF7B26"/>
    <w:rsid w:val="00C013C4"/>
    <w:rsid w:val="00C27F43"/>
    <w:rsid w:val="00C65CD8"/>
    <w:rsid w:val="00C7654C"/>
    <w:rsid w:val="00C93C9E"/>
    <w:rsid w:val="00CB6057"/>
    <w:rsid w:val="00CF257E"/>
    <w:rsid w:val="00D00DF9"/>
    <w:rsid w:val="00D10C37"/>
    <w:rsid w:val="00D162BF"/>
    <w:rsid w:val="00D562E9"/>
    <w:rsid w:val="00D81FE7"/>
    <w:rsid w:val="00D824C1"/>
    <w:rsid w:val="00D943E6"/>
    <w:rsid w:val="00DE6A80"/>
    <w:rsid w:val="00E42AE9"/>
    <w:rsid w:val="00E946A9"/>
    <w:rsid w:val="00EB4D41"/>
    <w:rsid w:val="00EC234F"/>
    <w:rsid w:val="00ED41BB"/>
    <w:rsid w:val="00F10169"/>
    <w:rsid w:val="00F25039"/>
    <w:rsid w:val="00F82224"/>
    <w:rsid w:val="00F95B07"/>
    <w:rsid w:val="00FD087C"/>
    <w:rsid w:val="00FD5384"/>
    <w:rsid w:val="00F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E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586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65FA-F2CF-4831-A6FC-B251C9D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2</cp:revision>
  <cp:lastPrinted>2019-12-25T11:29:00Z</cp:lastPrinted>
  <dcterms:created xsi:type="dcterms:W3CDTF">2019-12-25T12:04:00Z</dcterms:created>
  <dcterms:modified xsi:type="dcterms:W3CDTF">2019-12-25T12:04:00Z</dcterms:modified>
</cp:coreProperties>
</file>