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3" w:rsidRPr="00F40B64" w:rsidRDefault="00B65823" w:rsidP="00C416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16DC" w:rsidRPr="00F40B64" w:rsidRDefault="00C416DC" w:rsidP="00B658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5146" w:rsidRPr="00F40B64" w:rsidRDefault="00445146" w:rsidP="004451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ВОЛГОГРАДСКАЯ ОБЛАСТЬ</w:t>
      </w:r>
    </w:p>
    <w:p w:rsidR="00445146" w:rsidRPr="00F40B64" w:rsidRDefault="00445146" w:rsidP="0044514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ПАЛЛАСОВСКИЙ МУНИЦИПАЛЬНЫЙ РАЙОН </w:t>
      </w:r>
    </w:p>
    <w:p w:rsidR="00445146" w:rsidRPr="00F40B64" w:rsidRDefault="00445146" w:rsidP="00445146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r w:rsidR="007E24E5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445146" w:rsidRPr="00F40B64" w:rsidRDefault="00AA64BF" w:rsidP="00AA64BF">
      <w:pPr>
        <w:spacing w:before="100" w:beforeAutospacing="1" w:after="100" w:afterAutospacing="1"/>
        <w:ind w:left="283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8786F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45146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642102" w:rsidRPr="00F40B64" w:rsidRDefault="00AA43F8" w:rsidP="00B27DED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AA64BF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0D1B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декабря</w:t>
      </w:r>
      <w:r w:rsidR="00AA64BF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24E5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2020г.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 w:rsidR="007E24E5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AA64BF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45146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п. </w:t>
      </w:r>
      <w:r w:rsidR="007E24E5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Путь Ильича</w:t>
      </w:r>
      <w:r w:rsidR="00445146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</w:t>
      </w:r>
      <w:r w:rsidR="00700D1B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r w:rsidR="00AA64BF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A64BF" w:rsidRPr="00F40B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87</w:t>
      </w:r>
    </w:p>
    <w:p w:rsidR="008C4107" w:rsidRPr="00F40B64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программы</w:t>
      </w:r>
    </w:p>
    <w:p w:rsidR="008C4107" w:rsidRPr="00F40B64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профилактики на</w:t>
      </w:r>
      <w:r w:rsidR="00445146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рушений обязательных</w:t>
      </w:r>
    </w:p>
    <w:p w:rsidR="008C4107" w:rsidRPr="00F40B64" w:rsidRDefault="00445146" w:rsidP="004451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требований</w:t>
      </w:r>
      <w:r w:rsidR="00AA64BF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2102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законодательства и требований,</w:t>
      </w:r>
    </w:p>
    <w:p w:rsidR="008C4107" w:rsidRPr="00F40B64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установленных</w:t>
      </w:r>
      <w:proofErr w:type="gramEnd"/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муниципальными правовыми</w:t>
      </w:r>
    </w:p>
    <w:p w:rsidR="008C4107" w:rsidRPr="00F40B64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актами, </w:t>
      </w:r>
      <w:proofErr w:type="gramStart"/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осуществляемой</w:t>
      </w:r>
      <w:proofErr w:type="gramEnd"/>
      <w:r w:rsidR="00E609DB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органом муниципального</w:t>
      </w:r>
    </w:p>
    <w:p w:rsidR="008C4107" w:rsidRPr="00F40B64" w:rsidRDefault="00642102" w:rsidP="004451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 – администрацией </w:t>
      </w:r>
      <w:r w:rsidR="007E24E5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</w:t>
      </w:r>
    </w:p>
    <w:p w:rsidR="00642102" w:rsidRPr="00F40B64" w:rsidRDefault="00700D1B" w:rsidP="004451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поселения на 2021</w:t>
      </w:r>
      <w:r w:rsidR="00642102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и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плановый период 2022-2023</w:t>
      </w:r>
      <w:r w:rsidR="00642102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гг.</w:t>
      </w:r>
      <w:r w:rsidR="00FD51DD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42102" w:rsidRPr="00F40B64" w:rsidRDefault="00642102" w:rsidP="0064210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2102" w:rsidRPr="00F40B64" w:rsidRDefault="00642102" w:rsidP="0064210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N 131-ФЗ «Об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общих принципах организации местного самоуправления в Российской</w:t>
      </w:r>
      <w:r w:rsidR="00E609DB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частью 1 статьи 8.2 Федерального закона от 26.12.2008 N 294-ФЗ«</w:t>
      </w:r>
      <w:r w:rsidR="00C1483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юридических лиц и индивидуальных предпринимателей приосуществлении государственного контроля (надзора) и муниципального</w:t>
      </w:r>
      <w:r w:rsidR="00E609DB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контроля», </w:t>
      </w:r>
      <w:r w:rsidR="00B27DE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Уставом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Приозерного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поселения,</w:t>
      </w:r>
      <w:r w:rsidR="00D31521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D31521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2102" w:rsidRPr="00F40B64" w:rsidRDefault="00642102" w:rsidP="00642102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2102" w:rsidRPr="00F40B64" w:rsidRDefault="00642102" w:rsidP="00D24268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>ПОСТАНОВЛЯ</w:t>
      </w:r>
      <w:r w:rsidR="00445146" w:rsidRPr="00F40B64">
        <w:rPr>
          <w:rFonts w:ascii="Times New Roman" w:hAnsi="Times New Roman"/>
          <w:b/>
          <w:color w:val="000000" w:themeColor="text1"/>
          <w:sz w:val="24"/>
          <w:szCs w:val="24"/>
        </w:rPr>
        <w:t>ЕТ</w:t>
      </w: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B1FC2" w:rsidRPr="00F40B64" w:rsidRDefault="00642102" w:rsidP="00AB1FC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="00700D1B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2021</w:t>
      </w:r>
      <w:r w:rsidR="00A949C7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700D1B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и плановый период 2022-2023</w:t>
      </w:r>
      <w:r w:rsidR="00A949C7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</w:t>
      </w:r>
      <w:r w:rsidR="00445146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(п</w:t>
      </w:r>
      <w:r w:rsidR="00A949C7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риложени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е к постановлению)</w:t>
      </w:r>
      <w:r w:rsidR="00A949C7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FC2" w:rsidRPr="00F40B64" w:rsidRDefault="00A949C7" w:rsidP="00AB1FC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B1FC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лицам администрации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="00AB1FC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</w:t>
      </w:r>
      <w:r w:rsidR="00D31521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AB1FC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профилактики нарушений, утвержденной пунктом 1 настоящего</w:t>
      </w:r>
      <w:r w:rsidR="00E609DB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FC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постановления.</w:t>
      </w:r>
    </w:p>
    <w:p w:rsidR="00D24268" w:rsidRPr="00F40B64" w:rsidRDefault="00D24268" w:rsidP="00D24268">
      <w:pPr>
        <w:jc w:val="both"/>
        <w:rPr>
          <w:rFonts w:ascii="Times New Roman" w:hAnsi="Times New Roman" w:cs="Times New Roman"/>
          <w:sz w:val="24"/>
          <w:szCs w:val="24"/>
        </w:rPr>
      </w:pPr>
      <w:r w:rsidRPr="00F40B64">
        <w:rPr>
          <w:rFonts w:ascii="Times New Roman" w:hAnsi="Times New Roman" w:cs="Times New Roman"/>
          <w:sz w:val="24"/>
          <w:szCs w:val="24"/>
        </w:rPr>
        <w:t xml:space="preserve">       3.Отменить постановление администрации </w:t>
      </w:r>
      <w:r w:rsidR="007E24E5" w:rsidRPr="00F40B64">
        <w:rPr>
          <w:rFonts w:ascii="Times New Roman" w:hAnsi="Times New Roman" w:cs="Times New Roman"/>
          <w:sz w:val="24"/>
          <w:szCs w:val="24"/>
        </w:rPr>
        <w:t xml:space="preserve">Приозерного </w:t>
      </w:r>
      <w:r w:rsidR="00F40B64" w:rsidRPr="00F40B64">
        <w:rPr>
          <w:rFonts w:ascii="Times New Roman" w:hAnsi="Times New Roman" w:cs="Times New Roman"/>
          <w:sz w:val="24"/>
          <w:szCs w:val="24"/>
        </w:rPr>
        <w:t>сельского поселения № 10</w:t>
      </w:r>
      <w:r w:rsidRPr="00F40B64">
        <w:rPr>
          <w:rFonts w:ascii="Times New Roman" w:hAnsi="Times New Roman" w:cs="Times New Roman"/>
          <w:sz w:val="24"/>
          <w:szCs w:val="24"/>
        </w:rPr>
        <w:t xml:space="preserve"> от </w:t>
      </w:r>
      <w:r w:rsidR="00F40B64" w:rsidRPr="00F40B64">
        <w:rPr>
          <w:rFonts w:ascii="Times New Roman" w:hAnsi="Times New Roman" w:cs="Times New Roman"/>
          <w:sz w:val="24"/>
          <w:szCs w:val="24"/>
        </w:rPr>
        <w:t>20.01.</w:t>
      </w:r>
      <w:r w:rsidRPr="00F40B64">
        <w:rPr>
          <w:rFonts w:ascii="Times New Roman" w:hAnsi="Times New Roman" w:cs="Times New Roman"/>
          <w:sz w:val="24"/>
          <w:szCs w:val="24"/>
        </w:rPr>
        <w:t xml:space="preserve">2020г. «Об утверждении </w:t>
      </w:r>
      <w:proofErr w:type="gramStart"/>
      <w:r w:rsidRPr="00F40B64"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</w:t>
      </w:r>
      <w:r w:rsidR="000E2014" w:rsidRPr="00F40B64">
        <w:rPr>
          <w:rFonts w:ascii="Times New Roman" w:hAnsi="Times New Roman" w:cs="Times New Roman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sz w:val="24"/>
          <w:szCs w:val="24"/>
        </w:rPr>
        <w:t>требований законодательства</w:t>
      </w:r>
      <w:proofErr w:type="gramEnd"/>
      <w:r w:rsidRPr="00F40B64">
        <w:rPr>
          <w:rFonts w:ascii="Times New Roman" w:hAnsi="Times New Roman" w:cs="Times New Roman"/>
          <w:sz w:val="24"/>
          <w:szCs w:val="24"/>
        </w:rPr>
        <w:t xml:space="preserve"> и требований, установленных муниципальными правовыми актами, осуществляемой органом муниципального контроля – администрацией </w:t>
      </w:r>
      <w:r w:rsidR="007E24E5" w:rsidRPr="00F40B64">
        <w:rPr>
          <w:rFonts w:ascii="Times New Roman" w:hAnsi="Times New Roman" w:cs="Times New Roman"/>
          <w:sz w:val="24"/>
          <w:szCs w:val="24"/>
        </w:rPr>
        <w:t>Приозерного</w:t>
      </w:r>
      <w:r w:rsidRPr="00F40B64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2021-2022 гг.».</w:t>
      </w:r>
    </w:p>
    <w:p w:rsidR="00766B32" w:rsidRPr="00F40B64" w:rsidRDefault="005B04BC" w:rsidP="00AB1FC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42102" w:rsidRPr="00F40B64" w:rsidRDefault="005B04BC" w:rsidP="00B27D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5F1C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64210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8F6809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01.01.2021 года и подлежит </w:t>
      </w:r>
      <w:r w:rsidR="0064210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809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официальному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</w:t>
      </w:r>
      <w:r w:rsidR="008F6809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</w:t>
      </w:r>
      <w:r w:rsidR="0064210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одовани</w:t>
      </w:r>
      <w:r w:rsidR="008F6809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6809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4E5" w:rsidRPr="00F40B64" w:rsidRDefault="007E24E5" w:rsidP="00B27D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32" w:rsidRPr="00F40B64" w:rsidRDefault="00766B32" w:rsidP="00766B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proofErr w:type="gramStart"/>
      <w:r w:rsidR="007E24E5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Приозерного</w:t>
      </w:r>
      <w:proofErr w:type="gramEnd"/>
    </w:p>
    <w:p w:rsidR="00766B32" w:rsidRPr="00F40B64" w:rsidRDefault="00B65823" w:rsidP="00766B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A64BF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А.В.Лукин</w:t>
      </w:r>
    </w:p>
    <w:p w:rsidR="00766B32" w:rsidRPr="00F40B64" w:rsidRDefault="00766B32" w:rsidP="00766B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823" w:rsidRPr="00F40B64" w:rsidRDefault="0000401D" w:rsidP="00C4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Рег. № </w:t>
      </w:r>
      <w:r w:rsidR="00F2057C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/2020г</w:t>
      </w:r>
    </w:p>
    <w:p w:rsidR="00B65823" w:rsidRPr="00F40B64" w:rsidRDefault="00B65823" w:rsidP="00C4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823" w:rsidRPr="00F40B64" w:rsidRDefault="00B65823" w:rsidP="00C4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32" w:rsidRPr="00F40B64" w:rsidRDefault="00B35BCA" w:rsidP="00B35B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C416DC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766B32" w:rsidRPr="00F40B64" w:rsidRDefault="00120592" w:rsidP="00120592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к постановлению администрации </w:t>
      </w:r>
    </w:p>
    <w:p w:rsidR="00766B32" w:rsidRPr="00F40B64" w:rsidRDefault="00120592" w:rsidP="00766B32">
      <w:pPr>
        <w:widowControl/>
        <w:autoSpaceDE/>
        <w:autoSpaceDN/>
        <w:adjustRightInd/>
        <w:ind w:firstLine="360"/>
        <w:jc w:val="right"/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сельского поселения</w:t>
      </w:r>
    </w:p>
    <w:p w:rsidR="00766B32" w:rsidRPr="00F40B64" w:rsidRDefault="0000401D" w:rsidP="00766B32">
      <w:pPr>
        <w:adjustRightInd/>
        <w:ind w:left="5580" w:firstLine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F2057C">
        <w:rPr>
          <w:rFonts w:ascii="Times New Roman" w:hAnsi="Times New Roman" w:cs="Times New Roman"/>
          <w:color w:val="000000" w:themeColor="text1"/>
          <w:sz w:val="24"/>
          <w:szCs w:val="24"/>
        </w:rPr>
        <w:t>22 декабря</w:t>
      </w:r>
      <w:r w:rsidR="0002727C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E375B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66B32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2057C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</w:p>
    <w:p w:rsidR="00AB1FC2" w:rsidRPr="00F40B64" w:rsidRDefault="00AB1FC2" w:rsidP="00AB1FC2">
      <w:pPr>
        <w:pStyle w:val="a4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B1FC2" w:rsidRPr="00F40B64" w:rsidRDefault="00AB1FC2" w:rsidP="00AB1FC2">
      <w:pPr>
        <w:pStyle w:val="a4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B1FC2" w:rsidRPr="00F40B64" w:rsidRDefault="00AB1FC2" w:rsidP="006E375B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>ПРОГРАММА</w:t>
      </w:r>
    </w:p>
    <w:p w:rsidR="00AB1FC2" w:rsidRPr="00F40B64" w:rsidRDefault="00AB1FC2" w:rsidP="00AB1FC2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ПРОФИЛАКТИКИ  НАРУШЕНИЙ ОБЯЗАТЕЛЬНЫХ ТРЕБОВАНИЙ ЗАКОНОДАТЕЛЬСТВА И ТРЕБОВАНИЙ, УСТАНОВЛЕННЫХ МУНИЦИПАЛЬНЫМИ ПРАВОВЫМИ АКТАМИ, ОСУЩЕСВЛЯЕМОЙ ОРГАНОМ МУНИЦИПАЛЬНОГО КОНТРОЛЯ </w:t>
      </w:r>
      <w:r w:rsidR="002E3EB9" w:rsidRPr="00F40B64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E609DB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E3EB9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АДМИНИСТРАЦИЕЙ </w:t>
      </w:r>
      <w:r w:rsidR="007E24E5" w:rsidRPr="00F40B64">
        <w:rPr>
          <w:rFonts w:ascii="Times New Roman" w:hAnsi="Times New Roman"/>
          <w:b/>
          <w:color w:val="000000" w:themeColor="text1"/>
          <w:sz w:val="24"/>
          <w:szCs w:val="24"/>
        </w:rPr>
        <w:t>ПРИОЗЕРНОГО</w:t>
      </w:r>
      <w:r w:rsidR="00D24268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НА 2021</w:t>
      </w:r>
      <w:r w:rsidR="00DE291D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</w:t>
      </w:r>
      <w:r w:rsidR="004669A2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ПЛАНОВЫЙ ПЕРИОД </w:t>
      </w:r>
      <w:r w:rsidR="00D24268" w:rsidRPr="00F40B64">
        <w:rPr>
          <w:rFonts w:ascii="Times New Roman" w:hAnsi="Times New Roman"/>
          <w:b/>
          <w:color w:val="000000" w:themeColor="text1"/>
          <w:sz w:val="24"/>
          <w:szCs w:val="24"/>
        </w:rPr>
        <w:t>2022-2023</w:t>
      </w:r>
      <w:r w:rsidR="004669A2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ГГ.</w:t>
      </w:r>
    </w:p>
    <w:p w:rsidR="00DE291D" w:rsidRPr="00F40B64" w:rsidRDefault="00DE291D" w:rsidP="00AB1FC2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291D" w:rsidRPr="00F40B64" w:rsidRDefault="00DE291D" w:rsidP="00AB1FC2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>1. АН</w:t>
      </w:r>
      <w:r w:rsidR="00072051" w:rsidRPr="00F40B64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>ЛИЗ И ОЦЕНКА СОСТОЯНИЯ ПОДКОНТРОЛЬНОЙ СФЕРЫ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291D" w:rsidRPr="00F40B64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программа предусматривает комплекс мероприятий по профилактике нарушений</w:t>
      </w:r>
      <w:r w:rsidR="0000401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 требований законодательства Российской Федерации, Волгоградской области,</w:t>
      </w:r>
      <w:r w:rsidR="0002727C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правовых актов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(далее – обязательные</w:t>
      </w:r>
      <w:r w:rsidR="0000401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требования) при осуществлении муниципального контроля, осуществляемого</w:t>
      </w:r>
      <w:r w:rsidR="0002727C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Приозерного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45146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Палласовского</w:t>
      </w:r>
      <w:proofErr w:type="spellEnd"/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00401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района Волгоградской области.</w:t>
      </w:r>
    </w:p>
    <w:p w:rsidR="00E63EF9" w:rsidRPr="00F40B64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формирование ежегодной программы профилактики нарушений обязательных требований является специалист администрации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который разрабатывает проект ежегодной программы профилактики нарушений обязательных требований</w:t>
      </w:r>
      <w:r w:rsidR="00E63EF9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91D" w:rsidRPr="00F40B64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профилактики нарушений обязательных требований </w:t>
      </w:r>
      <w:r w:rsidR="00473638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следующий год утверждается ежегодно, до 20 декабря текущего года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обязательном порядке размещается на сайте </w:t>
      </w:r>
      <w:r w:rsidR="008952B4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="008952B4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информационно-коммуникационной сети «Интернет» в течение 10 дней со дня утверждения программы.</w:t>
      </w:r>
    </w:p>
    <w:p w:rsidR="00DE291D" w:rsidRPr="00F40B64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муниципального контроля осуществляемого администрацией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Приозерного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поселения:</w:t>
      </w:r>
    </w:p>
    <w:p w:rsidR="00DE291D" w:rsidRPr="00F40B64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Муниципальный </w:t>
      </w:r>
      <w:proofErr w:type="gramStart"/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E609DB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2B4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8952B4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обеспечением сохранности  автомобильных дорог местного значения в границах населенных пунктов  </w:t>
      </w:r>
      <w:r w:rsidR="007E24E5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="008952B4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291D" w:rsidRPr="00F40B64" w:rsidRDefault="00DE291D" w:rsidP="00DE291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Муниципальный жилищный контроль.</w:t>
      </w:r>
    </w:p>
    <w:p w:rsidR="00642102" w:rsidRPr="00F40B64" w:rsidRDefault="00642102" w:rsidP="00642102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291D" w:rsidRPr="00F40B64" w:rsidRDefault="00DE291D" w:rsidP="00DE291D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1.1. МУНИЦИПАЛЬНЫЙ КОНТРОЛЬ ЗА</w:t>
      </w:r>
      <w:r w:rsidR="00BA568F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ОБЕСПЕЧЕНИЕМ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СОХРАННОСТ</w:t>
      </w:r>
      <w:r w:rsidR="00BA568F" w:rsidRPr="00F40B6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АВТОМОБИЛЬНЫХ ДО</w:t>
      </w:r>
      <w:r w:rsidR="00FD51DD" w:rsidRPr="00F40B6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ОГ МЕСТНОГО ЗНАЧЕНИЯ </w:t>
      </w:r>
      <w:r w:rsidR="00BA568F" w:rsidRPr="00F40B64">
        <w:rPr>
          <w:rFonts w:ascii="Times New Roman" w:hAnsi="Times New Roman"/>
          <w:color w:val="000000" w:themeColor="text1"/>
          <w:sz w:val="24"/>
          <w:szCs w:val="24"/>
        </w:rPr>
        <w:t>В ГРАНИЦАХ НАСЕЛЕННЫХ ПУНКТОВ</w:t>
      </w:r>
      <w:r w:rsidR="007E24E5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:rsidR="00DE291D" w:rsidRPr="00F40B64" w:rsidRDefault="00DE291D" w:rsidP="00DE291D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Предметом осуществления муниципального контроля является </w:t>
      </w:r>
      <w:proofErr w:type="gramStart"/>
      <w:r w:rsidRPr="00F40B6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обеспечением сохранности автомобильных дорог местного значения в границах населенных</w:t>
      </w:r>
      <w:r w:rsidR="0002727C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пунктов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Приозерного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сельского поселения, соблюдение юридическими лицами ииндивидуальными предпринимателями требований к сохранности автомобильных дорог,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установленных федеральными законами, законами Волгоградской области, муниципальными</w:t>
      </w:r>
      <w:r w:rsidR="0002727C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правовыми актами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Подконтрольными субъектами являются - юридические лица и индивидуальные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предприниматели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осуществляющие дорожную деятельность в отношении автомобильныхдорог местного значения.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0B64">
        <w:rPr>
          <w:rFonts w:ascii="Times New Roman" w:hAnsi="Times New Roman"/>
          <w:color w:val="000000" w:themeColor="text1"/>
          <w:sz w:val="24"/>
          <w:szCs w:val="24"/>
        </w:rPr>
        <w:t>Обеспечение сохранности автомобильных дорог, в соответствии со статье</w:t>
      </w:r>
      <w:r w:rsidR="00E87B84" w:rsidRPr="00F40B6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3Федерального закона от 08.11.2007 N 257-ФЗ "Об автомобильных дорогах и о дорожной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деятельности в Российской Федерации и о внесении изменений в отдельные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законодательные акты Российской Федерации" включает в себя комплекс мероприятий,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направленных на обеспечение соблюдения требований, установленных международными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договорами Российской Федерации, федеральными законами и принимаемыми в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соответствии с ними иными нормативными правовыми</w:t>
      </w:r>
      <w:proofErr w:type="gramEnd"/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актами Российской Федерации,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владельцами таких автомобильных дорог (в области ремонта и </w:t>
      </w:r>
      <w:proofErr w:type="gramStart"/>
      <w:r w:rsidRPr="00F40B64">
        <w:rPr>
          <w:rFonts w:ascii="Times New Roman" w:hAnsi="Times New Roman"/>
          <w:color w:val="000000" w:themeColor="text1"/>
          <w:sz w:val="24"/>
          <w:szCs w:val="24"/>
        </w:rPr>
        <w:t>содержания</w:t>
      </w:r>
      <w:proofErr w:type="gramEnd"/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автомобильных дорог), пользователями таких автомобильных дорог (в области использования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автомобильных дорог), должностными лицами, юридическими и физическими лицами (в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области использования полос отвода и (или) придорожных полос автомобильных дорог).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Количество подконтрольных субъектов – 0</w:t>
      </w:r>
      <w:r w:rsidR="00FD51DD" w:rsidRPr="00F40B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В рамках муниципального контроля за</w:t>
      </w:r>
      <w:r w:rsidR="00AA3586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обеспечением сохранности автомобильных дорог местного значения в границах населенных пунктов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="00AA3586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D71940" w:rsidRPr="00F40B6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году, администрацией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Приозерного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сельского поселения плановые и внеплановые проверки не проводились.</w:t>
      </w:r>
    </w:p>
    <w:p w:rsidR="00DE291D" w:rsidRPr="00F40B64" w:rsidRDefault="00D71940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В 2020</w:t>
      </w:r>
      <w:r w:rsidR="00DE29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году в рамках профилактики нарушений обязательных требований,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291D" w:rsidRPr="00F40B64">
        <w:rPr>
          <w:rFonts w:ascii="Times New Roman" w:hAnsi="Times New Roman"/>
          <w:color w:val="000000" w:themeColor="text1"/>
          <w:sz w:val="24"/>
          <w:szCs w:val="24"/>
        </w:rPr>
        <w:t>установленных муниципальными правовыми актами, на официальном сайте администрации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="00DE29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размещен перечень нормативных правовых актов,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291D" w:rsidRPr="00F40B64">
        <w:rPr>
          <w:rFonts w:ascii="Times New Roman" w:hAnsi="Times New Roman"/>
          <w:color w:val="000000" w:themeColor="text1"/>
          <w:sz w:val="24"/>
          <w:szCs w:val="24"/>
        </w:rPr>
        <w:t>содержащих обязательные требования, оценка соблюдения которых является предметоммуниципального контроля за</w:t>
      </w:r>
      <w:r w:rsidR="00AA3586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обеспечением сохранности автомобильных дорог местного значения в границах населенных пунктов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="00AA3586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E291D" w:rsidRPr="00F40B64">
        <w:rPr>
          <w:rFonts w:ascii="Times New Roman" w:hAnsi="Times New Roman"/>
          <w:color w:val="000000" w:themeColor="text1"/>
          <w:sz w:val="24"/>
          <w:szCs w:val="24"/>
        </w:rPr>
        <w:t>. Соответствующие нормативные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291D" w:rsidRPr="00F40B64">
        <w:rPr>
          <w:rFonts w:ascii="Times New Roman" w:hAnsi="Times New Roman"/>
          <w:color w:val="000000" w:themeColor="text1"/>
          <w:sz w:val="24"/>
          <w:szCs w:val="24"/>
        </w:rPr>
        <w:t>правовые акты поддерживаются в актуальном состоянии.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Результатом проведенных мероприятий по профила</w:t>
      </w:r>
      <w:r w:rsidR="00986AC5" w:rsidRPr="00F40B64">
        <w:rPr>
          <w:rFonts w:ascii="Times New Roman" w:hAnsi="Times New Roman"/>
          <w:color w:val="000000" w:themeColor="text1"/>
          <w:sz w:val="24"/>
          <w:szCs w:val="24"/>
        </w:rPr>
        <w:t>ктике является отсутствие в 2020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году заявлений и обращений о случаях нарушений требований, установленныхмуниципальными правовыми актами в подконтрольной области.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Мониторинг состояния подконтрольных субъектов в сфере муниципального контроляза обеспечением сохранности автомобильных дорог местного значения в границах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населенных пунктов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выявил, что ключевыми инаиболее значимыми рисками является ненадлежащее содержание автомобильных дорогместного значения, влекущее за собой разрушение эксплуатации автомобильных дорог.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Проведение профилактических мероприятий, направленных на соблюдение</w:t>
      </w:r>
      <w:r w:rsid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подконтрольными субъектами обязательных требований, должно способствовать снижению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количества выявленных нарушений обязательных требований в указанной сфере.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Целями проведения профилактических мероприятий являются: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- повышение прозрачности деятельности по осуществлению муниципального </w:t>
      </w:r>
      <w:proofErr w:type="gramStart"/>
      <w:r w:rsidRPr="00F40B64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обеспечением сохранности автомобильных дорог местного значения в границах населенных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пунктов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Приозерного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сельского поселения;</w:t>
      </w:r>
    </w:p>
    <w:p w:rsidR="00DE291D" w:rsidRPr="00F40B64" w:rsidRDefault="00DE291D" w:rsidP="00DE291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- мероприятия, направленные на предупреждение нарушений подконтрольными субъектами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обязательных требований;</w:t>
      </w:r>
    </w:p>
    <w:p w:rsidR="00457DD1" w:rsidRPr="00F40B64" w:rsidRDefault="00DE291D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- проведение разъяснительных мероприятий для юридических лиц и индивидуальных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предпринимателей.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следующихзадач: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- формирование единого понимания подконтрольными субъектами обязательных требований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законодательства;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- выявление причин, факторов и условий, способствующих нарушениям обязательныхтребований, определение способов устранения или снижения рисков их возникновения;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- повышение уровня правовой грамотности подконтрольных субъектов.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- мотивация к добросовестному исполнению обязательных требований подконтрольнымисубъектами и, как следствие, сокращение количества нарушений обязательных требований; 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lastRenderedPageBreak/>
        <w:t>- выявление типичных нарушений обязательных требований и подготовка предложений поих профилактике.</w:t>
      </w:r>
    </w:p>
    <w:p w:rsidR="00DE291D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0B64">
        <w:rPr>
          <w:rFonts w:ascii="Times New Roman" w:hAnsi="Times New Roman"/>
          <w:color w:val="000000" w:themeColor="text1"/>
          <w:sz w:val="24"/>
          <w:szCs w:val="24"/>
        </w:rPr>
        <w:t>Должностное лицо, уполномоченное на выдачу, 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(надзора) и муниципального контроля»:</w:t>
      </w:r>
    </w:p>
    <w:p w:rsidR="00FD51DD" w:rsidRPr="00F40B64" w:rsidRDefault="00F772F6" w:rsidP="00FD51DD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D51DD" w:rsidRPr="00F40B64">
        <w:rPr>
          <w:rFonts w:ascii="Times New Roman" w:hAnsi="Times New Roman"/>
          <w:color w:val="000000" w:themeColor="text1"/>
          <w:sz w:val="24"/>
          <w:szCs w:val="24"/>
        </w:rPr>
        <w:t>пециалист администрации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Приозерного </w:t>
      </w:r>
      <w:r w:rsidR="00FD51D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– </w:t>
      </w:r>
      <w:proofErr w:type="spellStart"/>
      <w:r w:rsidR="002555AD" w:rsidRPr="00F40B64">
        <w:rPr>
          <w:rFonts w:ascii="Times New Roman" w:hAnsi="Times New Roman"/>
          <w:sz w:val="24"/>
          <w:szCs w:val="24"/>
        </w:rPr>
        <w:t>Бигопарова</w:t>
      </w:r>
      <w:proofErr w:type="spellEnd"/>
      <w:r w:rsidR="002555AD" w:rsidRPr="00F40B64">
        <w:rPr>
          <w:rFonts w:ascii="Times New Roman" w:hAnsi="Times New Roman"/>
          <w:sz w:val="24"/>
          <w:szCs w:val="24"/>
        </w:rPr>
        <w:t xml:space="preserve"> Мария </w:t>
      </w:r>
      <w:proofErr w:type="spellStart"/>
      <w:r w:rsidR="002555AD" w:rsidRPr="00F40B64">
        <w:rPr>
          <w:rFonts w:ascii="Times New Roman" w:hAnsi="Times New Roman"/>
          <w:sz w:val="24"/>
          <w:szCs w:val="24"/>
        </w:rPr>
        <w:t>Саматовна</w:t>
      </w:r>
      <w:proofErr w:type="spellEnd"/>
      <w:r w:rsidR="002555AD" w:rsidRPr="00F40B64">
        <w:rPr>
          <w:rFonts w:ascii="Times New Roman" w:hAnsi="Times New Roman"/>
          <w:sz w:val="24"/>
          <w:szCs w:val="24"/>
        </w:rPr>
        <w:t>.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7DD1" w:rsidRPr="00F40B64" w:rsidRDefault="00457DD1" w:rsidP="00457DD1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344E2F" w:rsidRPr="00F40B64">
        <w:rPr>
          <w:rFonts w:ascii="Times New Roman" w:hAnsi="Times New Roman"/>
          <w:color w:val="000000" w:themeColor="text1"/>
          <w:sz w:val="24"/>
          <w:szCs w:val="24"/>
        </w:rPr>
        <w:t>МУНИЦИПАЛЬНЫЙ ЖИЛИЩНЫЙ КОНТРОЛЬ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:rsidR="00457DD1" w:rsidRPr="00F40B64" w:rsidRDefault="00457DD1" w:rsidP="00457DD1">
      <w:pPr>
        <w:pStyle w:val="a4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К подконтрольным субъектам муниципального жилищного контроля на территории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Приозерного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сельского поселения, в соответствии со статьей 20 Жилищного кодекса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Российской Федерации относятся юридические лица, индивидуальные предприниматели 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граждане.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Соблюдение юридическими лицами, индивидуальными предпринимателями и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гражданами обязательных требований включает в себя соблюдение обязательных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требований, установленных в отношении муниципального жилищного фонда федеральными законами и законами Волгоградской области жилищных отношений, а также муниципальными правовыми актами.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Количество подконтрольных субъектов – 0;</w:t>
      </w:r>
    </w:p>
    <w:p w:rsidR="00457DD1" w:rsidRPr="00F40B64" w:rsidRDefault="00457DD1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В рамках муниципа</w:t>
      </w:r>
      <w:r w:rsidR="00535D08" w:rsidRPr="00F40B64">
        <w:rPr>
          <w:rFonts w:ascii="Times New Roman" w:hAnsi="Times New Roman"/>
          <w:color w:val="000000" w:themeColor="text1"/>
          <w:sz w:val="24"/>
          <w:szCs w:val="24"/>
        </w:rPr>
        <w:t>льного жилищного контроля в 2020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поселения, администрацией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области проверки не проводились.</w:t>
      </w:r>
    </w:p>
    <w:p w:rsidR="00072051" w:rsidRPr="00F40B64" w:rsidRDefault="00457DD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В соответствии с частями 5-7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</w:t>
      </w:r>
      <w:r w:rsidR="00535D08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контроля" в 2020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году предостережения не выносились.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В рамках мероприятий по профилактике нарушений на официальном сайте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</w:t>
      </w:r>
      <w:r w:rsidR="009726B3" w:rsidRPr="00F40B64">
        <w:rPr>
          <w:rFonts w:ascii="Times New Roman" w:hAnsi="Times New Roman"/>
          <w:color w:val="000000" w:themeColor="text1"/>
          <w:sz w:val="24"/>
          <w:szCs w:val="24"/>
        </w:rPr>
        <w:t>селения в сети "Интернет" в 2020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размещена следующая информация: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Перечень нормативных правовых актов или их отдельных частей, содержащих обязательные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требования, оценка которых является предметом муниципального жилищного контроля на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Анализ и оценка рисков причинения вреда охраняемым законом ценностям и (или)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анализ и оценка причиненного ущерба</w:t>
      </w:r>
      <w:r w:rsidR="00344E2F" w:rsidRPr="00F40B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Проведение профилактических мероприятий, направленных на соблюдение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подконтрольными субъектами на территории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обязательных требований должно способствовать снижению количества выявленных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нарушений обязательных требований в указанной сфере.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Ожидаемый результат: снижение количества выявленных нарушений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требований жилищного законодательства Российской Федерации, законодательства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Волгоградской области, муниципальных правовых актов при увеличении количества и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качества проводимых профилактических мероприятий.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Цели программы: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1. Организация проведения профилактики нарушений обязательных требований,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установленных федеральными законами и иными нормативными правовыми актами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Российской Федерации в целях предупреждения возможного нарушения подконтрольными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юридическими лицами, индивидуальными предпринимателями,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lastRenderedPageBreak/>
        <w:t>гражданами обязательных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требований в рамках жилищного законодательства и снижения рисков причинения ущерба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муниципальному жилищному фонду.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2. Предупреждение нарушений юридическими лицами, индивидуальными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предпринимателями и гражданами обязательных требований, включая устранение причин,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факторов и условий, способствующих возможному нарушению обязательных требований.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3. Мотивация к добросовестному исполнению обязательных требований подконтрольными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субъектами и, как следствие, сокращение количества нарушений обязательных требований.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4. Повышение прозрачности деятельности администрацией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поселения при осуществлении муниципального жилищного контроля на территории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Задачи программы: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1. Формирование единого понимания подконтрольными субъектами обязательных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требований жилищного законодательства.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2. Выявление причин, факторов и условий, способствующих нарушениям обязательных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требований, определение способов устранения или снижения рисков их возникновения.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3. Выявление типичных нарушений обязательных требований и подготовка предложений поих профилактике.</w:t>
      </w:r>
    </w:p>
    <w:p w:rsidR="00072051" w:rsidRPr="00F40B64" w:rsidRDefault="00072051" w:rsidP="0007205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0B64">
        <w:rPr>
          <w:rFonts w:ascii="Times New Roman" w:hAnsi="Times New Roman"/>
          <w:color w:val="000000" w:themeColor="text1"/>
          <w:sz w:val="24"/>
          <w:szCs w:val="24"/>
        </w:rPr>
        <w:t>Должностное лицо, уполномоченное на выдачу, при получении сведений о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готовящихся нарушениях или о признаках нарушений обязательных требований, требований,</w:t>
      </w:r>
      <w:r w:rsidR="00E609DB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установленных муниципальными правовыми актами, предостережений о недопустимости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нарушения обязательных требований, требований, установленных муниципальными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правовыми актами, в соответствии с частями 5 - 7 статьи 8.2 Федерального закона от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26.12.2008 года N 294-ФЗ "О защите прав юридических лиц и индивидуальных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предпринимателей при осуществлении государственного контроля</w:t>
      </w:r>
      <w:proofErr w:type="gramEnd"/>
      <w:r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(надзора) и</w:t>
      </w:r>
      <w:r w:rsidR="0000401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контроля":</w:t>
      </w:r>
    </w:p>
    <w:p w:rsidR="00072051" w:rsidRPr="00F40B64" w:rsidRDefault="00F772F6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D51D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пециалист по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социальным вопросам</w:t>
      </w:r>
      <w:r w:rsidR="00D31521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51D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555AD" w:rsidRPr="00F40B64">
        <w:rPr>
          <w:rFonts w:ascii="Times New Roman" w:hAnsi="Times New Roman"/>
          <w:color w:val="000000" w:themeColor="text1"/>
          <w:sz w:val="24"/>
          <w:szCs w:val="24"/>
        </w:rPr>
        <w:t>Приозерного</w:t>
      </w:r>
      <w:r w:rsidR="00FD51DD" w:rsidRPr="00F40B6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– </w:t>
      </w:r>
      <w:proofErr w:type="spellStart"/>
      <w:r w:rsidR="002555AD" w:rsidRPr="00F40B64">
        <w:rPr>
          <w:rFonts w:ascii="Times New Roman" w:hAnsi="Times New Roman"/>
          <w:sz w:val="24"/>
          <w:szCs w:val="24"/>
        </w:rPr>
        <w:t>Куликинова</w:t>
      </w:r>
      <w:proofErr w:type="spellEnd"/>
      <w:r w:rsidR="002555AD" w:rsidRPr="00F40B64">
        <w:rPr>
          <w:rFonts w:ascii="Times New Roman" w:hAnsi="Times New Roman"/>
          <w:sz w:val="24"/>
          <w:szCs w:val="24"/>
        </w:rPr>
        <w:t xml:space="preserve"> Надежда </w:t>
      </w:r>
      <w:proofErr w:type="spellStart"/>
      <w:r w:rsidR="002555AD" w:rsidRPr="00F40B64">
        <w:rPr>
          <w:rFonts w:ascii="Times New Roman" w:hAnsi="Times New Roman"/>
          <w:sz w:val="24"/>
          <w:szCs w:val="24"/>
        </w:rPr>
        <w:t>Джулатгалиевна</w:t>
      </w:r>
      <w:proofErr w:type="spellEnd"/>
      <w:r w:rsidR="002555AD" w:rsidRPr="00F40B64">
        <w:rPr>
          <w:rFonts w:ascii="Times New Roman" w:hAnsi="Times New Roman"/>
          <w:sz w:val="24"/>
          <w:szCs w:val="24"/>
        </w:rPr>
        <w:t>.</w:t>
      </w:r>
    </w:p>
    <w:p w:rsidR="00FD51DD" w:rsidRPr="00F40B64" w:rsidRDefault="00FD51DD" w:rsidP="00457DD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55AD" w:rsidRPr="00F40B64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ПЛАН МЕРОПРИЯТИЙ ПО ПРОФИЛАКТИКЕ НАРУШЕНИЙ ОБЯЗАТЕЛЬНЫХ ТРЕБОВАНИЙ ПРИ ОРГАНИЗАЦИИ И ОСУЩЕСТВЛЕНИИ МУНИЦИПАЛЬНОГО КОНТРОЛЯ АДМИНИСТРАЦИЕЙ </w:t>
      </w:r>
      <w:r w:rsidR="002555AD" w:rsidRPr="00F40B64">
        <w:rPr>
          <w:rFonts w:ascii="Times New Roman" w:hAnsi="Times New Roman"/>
          <w:b/>
          <w:color w:val="000000" w:themeColor="text1"/>
          <w:sz w:val="24"/>
          <w:szCs w:val="24"/>
        </w:rPr>
        <w:t>ПРИОЗЕРНОГО</w:t>
      </w:r>
      <w:r w:rsidR="000D3499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</w:t>
      </w:r>
    </w:p>
    <w:p w:rsidR="00072051" w:rsidRPr="00F40B64" w:rsidRDefault="000D3499" w:rsidP="00072051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>НА 2021</w:t>
      </w:r>
      <w:r w:rsidR="00072051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</w:t>
      </w:r>
    </w:p>
    <w:p w:rsidR="00072051" w:rsidRPr="00F40B64" w:rsidRDefault="00072051" w:rsidP="00072051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72051" w:rsidRPr="00F40B64" w:rsidTr="00072051">
        <w:tc>
          <w:tcPr>
            <w:tcW w:w="675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4110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072051" w:rsidRPr="00F40B64" w:rsidTr="00072051">
        <w:tc>
          <w:tcPr>
            <w:tcW w:w="675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72051" w:rsidRPr="00F40B64" w:rsidTr="00072051">
        <w:tc>
          <w:tcPr>
            <w:tcW w:w="675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72051" w:rsidRPr="00F40B64" w:rsidRDefault="00072051" w:rsidP="0007205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F8008A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</w:t>
            </w:r>
          </w:p>
        </w:tc>
        <w:tc>
          <w:tcPr>
            <w:tcW w:w="2393" w:type="dxa"/>
          </w:tcPr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072051" w:rsidRPr="00F40B64" w:rsidRDefault="00072051" w:rsidP="0007205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072051" w:rsidRPr="00F40B64" w:rsidRDefault="00072051" w:rsidP="00F40B6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072051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юридических лиц, индивидуальных предпринимателей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вопросам соблюдения обязательных требований, в том числе посредством:</w:t>
            </w:r>
          </w:p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разработки и опубликования руководств по соблюдению обязательных требований по каждому виду муниципального контроля;</w:t>
            </w:r>
          </w:p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разъяснительной работы в средствах массовой информации и на официальном сайте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сети «Интернет»;</w:t>
            </w:r>
          </w:p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393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255B48" w:rsidRPr="00F40B64" w:rsidRDefault="00255B48" w:rsidP="00F40B6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072051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изменения обязательных требований, органы муниципального контроля:</w:t>
            </w:r>
          </w:p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подготавливают и распространяют комментарии о содержании новых нормативных правовых актов, устанавливающих обязательные требования, внесенных в действующие акты, сроках и порядке вступления их в действие;</w:t>
            </w:r>
          </w:p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3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255B48" w:rsidRPr="00F40B64" w:rsidRDefault="00255B48" w:rsidP="00F40B6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072051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393" w:type="dxa"/>
          </w:tcPr>
          <w:p w:rsidR="00255B48" w:rsidRPr="00F40B64" w:rsidRDefault="00E20E8D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2021</w:t>
            </w:r>
            <w:r w:rsidR="00255B48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55B48" w:rsidRPr="00F40B64" w:rsidRDefault="00E20E8D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 2020</w:t>
            </w:r>
            <w:r w:rsidR="00255B48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2393" w:type="dxa"/>
          </w:tcPr>
          <w:p w:rsidR="00255B48" w:rsidRPr="00F40B64" w:rsidRDefault="00255B48" w:rsidP="00F40B6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072051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70EE3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сети «Интернет» обобщений практики осуществления муниципального контроля, в том числе с указанием наиболее часто встречающихся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393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 квартал </w:t>
            </w:r>
          </w:p>
          <w:p w:rsidR="00255B48" w:rsidRPr="00F40B64" w:rsidRDefault="004756CE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(2021</w:t>
            </w:r>
            <w:r w:rsidR="00255B48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год)</w:t>
            </w:r>
          </w:p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5B48" w:rsidRPr="00F40B64" w:rsidRDefault="00255B48" w:rsidP="00F40B6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поселения, уполномоченные на осуществление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 в соответствующих сферах деятельности.</w:t>
            </w:r>
          </w:p>
        </w:tc>
      </w:tr>
      <w:tr w:rsidR="00770EE3" w:rsidRPr="00F40B64" w:rsidTr="00072051">
        <w:tc>
          <w:tcPr>
            <w:tcW w:w="675" w:type="dxa"/>
          </w:tcPr>
          <w:p w:rsidR="00770EE3" w:rsidRPr="00F40B64" w:rsidRDefault="00770EE3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</w:tcPr>
          <w:p w:rsidR="00770EE3" w:rsidRPr="00F40B64" w:rsidRDefault="00770EE3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направление предостережений о недопустимости 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770EE3" w:rsidRPr="00F40B64" w:rsidRDefault="00770EE3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93" w:type="dxa"/>
          </w:tcPr>
          <w:p w:rsidR="00770EE3" w:rsidRPr="00F40B64" w:rsidRDefault="00770EE3" w:rsidP="00F40B64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00401D" w:rsidRPr="00F40B64" w:rsidRDefault="0000401D" w:rsidP="00D31521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401D" w:rsidRPr="00F40B64" w:rsidRDefault="0000401D" w:rsidP="00F40B64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7DD1" w:rsidRPr="00F40B64" w:rsidRDefault="00364E16" w:rsidP="00D31521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>3. ПРОЕКТ ПЛАНА МЕРОПРИЯТИЙ ПО ПРОФИЛАКТИКЕ НАРУШЕНИЙ ОБЯЗАТЕЛЬНЫХ ТРЕБОВАНИЙ ПРИ ОРГАНИЗАЦИИ И ОСУЩЕСТВЛЕНИИ МУНИЦИПАЛЬНОГО КОНТРОЛЯ АДМИНИСТРАЦИЕЙ</w:t>
      </w:r>
      <w:r w:rsidR="002555AD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ПРИОЗЕРНОГО</w:t>
      </w:r>
      <w:r w:rsidR="009F6CC9"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 НА 2022-2023</w:t>
      </w:r>
      <w:r w:rsidRPr="00F40B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ГОДЫ</w:t>
      </w:r>
    </w:p>
    <w:p w:rsidR="00364E16" w:rsidRPr="00F40B64" w:rsidRDefault="00364E16" w:rsidP="00457DD1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675"/>
        <w:gridCol w:w="4110"/>
        <w:gridCol w:w="2269"/>
        <w:gridCol w:w="2552"/>
      </w:tblGrid>
      <w:tr w:rsidR="007729E7" w:rsidRPr="00F40B64" w:rsidTr="00120592">
        <w:tc>
          <w:tcPr>
            <w:tcW w:w="675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7729E7" w:rsidRPr="00F40B64" w:rsidTr="00120592">
        <w:tc>
          <w:tcPr>
            <w:tcW w:w="675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729E7" w:rsidRPr="00F40B64" w:rsidTr="00120592">
        <w:tc>
          <w:tcPr>
            <w:tcW w:w="675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729E7" w:rsidRPr="00F40B64" w:rsidRDefault="007729E7" w:rsidP="007729E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информационно-телекоммуникационной сети «Интернет» (далее – сети «Интернет»)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контроль), а также текстов, соответствующих нормативных правовых актов</w:t>
            </w:r>
          </w:p>
        </w:tc>
        <w:tc>
          <w:tcPr>
            <w:tcW w:w="2269" w:type="dxa"/>
          </w:tcPr>
          <w:p w:rsidR="007729E7" w:rsidRPr="00F40B64" w:rsidRDefault="007729E7" w:rsidP="007729E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7729E7" w:rsidRPr="00F40B64" w:rsidRDefault="007729E7" w:rsidP="001205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="00120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7729E7" w:rsidRPr="00F40B64" w:rsidTr="00120592">
        <w:tc>
          <w:tcPr>
            <w:tcW w:w="675" w:type="dxa"/>
          </w:tcPr>
          <w:p w:rsidR="007729E7" w:rsidRPr="00F40B64" w:rsidRDefault="007729E7" w:rsidP="00457DD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729E7" w:rsidRPr="00F40B64" w:rsidRDefault="007729E7" w:rsidP="007729E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сети «Интернет» перечня обязательных требований, соблюдение которых оценивается при проведении мероприятий по контролю</w:t>
            </w:r>
          </w:p>
        </w:tc>
        <w:tc>
          <w:tcPr>
            <w:tcW w:w="2269" w:type="dxa"/>
          </w:tcPr>
          <w:p w:rsidR="007729E7" w:rsidRPr="00F40B64" w:rsidRDefault="007729E7" w:rsidP="007729E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7729E7" w:rsidRPr="00F40B64" w:rsidRDefault="007729E7" w:rsidP="001205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120592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proofErr w:type="gramStart"/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обеспечение соблюдения требований (при внесении изменений в обязательные требования) </w:t>
            </w:r>
          </w:p>
        </w:tc>
        <w:tc>
          <w:tcPr>
            <w:tcW w:w="2269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 дней после внесения изменений в НПА</w:t>
            </w:r>
          </w:p>
        </w:tc>
        <w:tc>
          <w:tcPr>
            <w:tcW w:w="2552" w:type="dxa"/>
          </w:tcPr>
          <w:p w:rsidR="00255B48" w:rsidRPr="00F40B64" w:rsidRDefault="00255B48" w:rsidP="001205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120592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сведений о проведении проверок при осуществлении контроля на официальном сайте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269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55B48" w:rsidRPr="00F40B64" w:rsidRDefault="00255B48" w:rsidP="001205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120592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доклада об осуществлении контроля на официальном сайте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сети «Интернет» </w:t>
            </w:r>
          </w:p>
        </w:tc>
        <w:tc>
          <w:tcPr>
            <w:tcW w:w="2269" w:type="dxa"/>
          </w:tcPr>
          <w:p w:rsidR="00255B48" w:rsidRPr="00F40B64" w:rsidRDefault="006F20CB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10.12.2022</w:t>
            </w:r>
            <w:r w:rsidR="00255B48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55B48" w:rsidRPr="00F40B64" w:rsidRDefault="00255B48" w:rsidP="001205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  <w:tr w:rsidR="00255B48" w:rsidRPr="00F40B64" w:rsidTr="00120592">
        <w:tc>
          <w:tcPr>
            <w:tcW w:w="675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55B48" w:rsidRPr="00F40B64" w:rsidRDefault="00255B48" w:rsidP="001679A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практики осуществления контроля и размещение на официальном сайте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Приозерного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сети «Интернет» соответствующей информации</w:t>
            </w:r>
          </w:p>
        </w:tc>
        <w:tc>
          <w:tcPr>
            <w:tcW w:w="2269" w:type="dxa"/>
          </w:tcPr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255B48" w:rsidRPr="00F40B64" w:rsidRDefault="00255B48" w:rsidP="001679A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(ежегодно)</w:t>
            </w:r>
          </w:p>
        </w:tc>
        <w:tc>
          <w:tcPr>
            <w:tcW w:w="2552" w:type="dxa"/>
          </w:tcPr>
          <w:p w:rsidR="00255B48" w:rsidRPr="00F40B64" w:rsidRDefault="00255B48" w:rsidP="0012059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Должностные лица администрации </w:t>
            </w:r>
            <w:r w:rsidR="002555AD"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Приозерного </w:t>
            </w:r>
            <w:r w:rsidRPr="00F40B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уполномоченные на осуществление муниципального контроля в соответствующих сферах деятельности.</w:t>
            </w:r>
          </w:p>
        </w:tc>
      </w:tr>
    </w:tbl>
    <w:p w:rsidR="00642102" w:rsidRPr="00F40B64" w:rsidRDefault="00642102" w:rsidP="006421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102" w:rsidRPr="00F40B64" w:rsidRDefault="00FD51DD" w:rsidP="00FD51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ОТЧЕТ</w:t>
      </w:r>
      <w:r w:rsidR="00944349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НЫЕ ПОКАЗАТЕЛИ ПРОГРАММЫ НА 2021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FD51DD" w:rsidRPr="00F40B64" w:rsidRDefault="00FD51DD" w:rsidP="00FD51D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1DD" w:rsidRPr="00F40B64" w:rsidRDefault="00944349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проведенных в 2021</w:t>
      </w:r>
      <w:r w:rsidR="00FD51D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профилактических мероприятий (размещениеинформации на официальном сайте администрации </w:t>
      </w:r>
      <w:r w:rsidR="002555A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Приозерного </w:t>
      </w:r>
      <w:r w:rsidR="00FD51D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в</w:t>
      </w:r>
      <w:r w:rsidR="00D31521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1D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"Интернет");</w:t>
      </w:r>
    </w:p>
    <w:p w:rsidR="00FD51DD" w:rsidRPr="00F40B64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поступивших жалоб;</w:t>
      </w:r>
    </w:p>
    <w:p w:rsidR="00FD51DD" w:rsidRPr="00F40B64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проведенных проверок;</w:t>
      </w:r>
    </w:p>
    <w:p w:rsidR="00FD51DD" w:rsidRPr="00120592" w:rsidRDefault="00FD51DD" w:rsidP="0012059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выданных предостережений.</w:t>
      </w:r>
    </w:p>
    <w:p w:rsidR="00FD51DD" w:rsidRPr="00F40B64" w:rsidRDefault="00FD51DD" w:rsidP="00FD51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 ПРОЕКТ ОТЧЕТНЫ</w:t>
      </w:r>
      <w:r w:rsidR="00944349"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ПОКАЗАТЕЛЕЙ ПРОГРАММЫ НА  2022-2023</w:t>
      </w:r>
      <w:r w:rsidRPr="00F40B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 </w:t>
      </w:r>
    </w:p>
    <w:p w:rsidR="00FD51DD" w:rsidRPr="00F40B64" w:rsidRDefault="00FD51DD" w:rsidP="00FD51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51DD" w:rsidRPr="00F40B64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944349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проведенных в 2022 и 2023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профилактических мероприятий (размещениеинформации на официальном сайте администрации </w:t>
      </w:r>
      <w:r w:rsidR="002555AD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Приозерного</w:t>
      </w:r>
      <w:r w:rsidR="00D31521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в</w:t>
      </w:r>
      <w:r w:rsidR="00D31521"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"Интернет");</w:t>
      </w:r>
    </w:p>
    <w:p w:rsidR="00FD51DD" w:rsidRPr="00F40B64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поступивших жалоб;</w:t>
      </w:r>
    </w:p>
    <w:p w:rsidR="00FD51DD" w:rsidRPr="00F40B64" w:rsidRDefault="00FD51DD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проведенных проверок;</w:t>
      </w:r>
    </w:p>
    <w:p w:rsidR="00C442D2" w:rsidRPr="00F40B64" w:rsidRDefault="00FD51DD" w:rsidP="00466AC6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B6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выданных предостережений.</w:t>
      </w:r>
    </w:p>
    <w:p w:rsidR="00C442D2" w:rsidRPr="00F40B64" w:rsidRDefault="00C442D2" w:rsidP="00FD51D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40D" w:rsidRPr="00F40B64" w:rsidRDefault="004F440D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40D" w:rsidRPr="00F40B64" w:rsidRDefault="004F440D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40D" w:rsidRPr="00F40B64" w:rsidRDefault="004F440D" w:rsidP="00F40B64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0B64" w:rsidRPr="00F40B64" w:rsidRDefault="00F40B64" w:rsidP="00F40B64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CCC" w:rsidRPr="00F40B64" w:rsidRDefault="005C0CCC" w:rsidP="005C0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521" w:rsidRPr="00F40B64" w:rsidRDefault="00D31521" w:rsidP="006B4CB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31521" w:rsidRPr="00F40B64" w:rsidSect="00255B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02"/>
    <w:rsid w:val="0000401D"/>
    <w:rsid w:val="0002727C"/>
    <w:rsid w:val="00046E8F"/>
    <w:rsid w:val="00072051"/>
    <w:rsid w:val="00072CF2"/>
    <w:rsid w:val="000D3499"/>
    <w:rsid w:val="000E2014"/>
    <w:rsid w:val="000E5F1C"/>
    <w:rsid w:val="000E63A9"/>
    <w:rsid w:val="000F09C2"/>
    <w:rsid w:val="00106AED"/>
    <w:rsid w:val="00120592"/>
    <w:rsid w:val="001A6FF0"/>
    <w:rsid w:val="001C1994"/>
    <w:rsid w:val="00204223"/>
    <w:rsid w:val="00225D77"/>
    <w:rsid w:val="00231663"/>
    <w:rsid w:val="002555AD"/>
    <w:rsid w:val="00255B48"/>
    <w:rsid w:val="00292A74"/>
    <w:rsid w:val="002E3EB9"/>
    <w:rsid w:val="0030471E"/>
    <w:rsid w:val="0030521E"/>
    <w:rsid w:val="00344E2F"/>
    <w:rsid w:val="00362A9E"/>
    <w:rsid w:val="00364E16"/>
    <w:rsid w:val="00381F9C"/>
    <w:rsid w:val="003F185B"/>
    <w:rsid w:val="00445146"/>
    <w:rsid w:val="00457DD1"/>
    <w:rsid w:val="004669A2"/>
    <w:rsid w:val="00466AC6"/>
    <w:rsid w:val="00473638"/>
    <w:rsid w:val="004756CE"/>
    <w:rsid w:val="004B305B"/>
    <w:rsid w:val="004F440D"/>
    <w:rsid w:val="004F4616"/>
    <w:rsid w:val="005057ED"/>
    <w:rsid w:val="00535D08"/>
    <w:rsid w:val="005863A0"/>
    <w:rsid w:val="00597820"/>
    <w:rsid w:val="005B04BC"/>
    <w:rsid w:val="005C0CCC"/>
    <w:rsid w:val="005C1279"/>
    <w:rsid w:val="005E6699"/>
    <w:rsid w:val="00642102"/>
    <w:rsid w:val="00662940"/>
    <w:rsid w:val="006B4CB7"/>
    <w:rsid w:val="006E375B"/>
    <w:rsid w:val="006F20CB"/>
    <w:rsid w:val="00700D1B"/>
    <w:rsid w:val="00766B32"/>
    <w:rsid w:val="00770EE3"/>
    <w:rsid w:val="007729E7"/>
    <w:rsid w:val="007802E0"/>
    <w:rsid w:val="0078786F"/>
    <w:rsid w:val="007C5F98"/>
    <w:rsid w:val="007E24E5"/>
    <w:rsid w:val="008143FE"/>
    <w:rsid w:val="008453B4"/>
    <w:rsid w:val="008952B4"/>
    <w:rsid w:val="008959B2"/>
    <w:rsid w:val="008C3162"/>
    <w:rsid w:val="008C4107"/>
    <w:rsid w:val="008D5E76"/>
    <w:rsid w:val="008F54C6"/>
    <w:rsid w:val="008F6809"/>
    <w:rsid w:val="00944349"/>
    <w:rsid w:val="009726B3"/>
    <w:rsid w:val="00986AC5"/>
    <w:rsid w:val="00993414"/>
    <w:rsid w:val="009A18B7"/>
    <w:rsid w:val="009F39B9"/>
    <w:rsid w:val="009F6CC9"/>
    <w:rsid w:val="00A4159F"/>
    <w:rsid w:val="00A7741B"/>
    <w:rsid w:val="00A949C7"/>
    <w:rsid w:val="00AA3586"/>
    <w:rsid w:val="00AA43F8"/>
    <w:rsid w:val="00AA64BF"/>
    <w:rsid w:val="00AB1FC2"/>
    <w:rsid w:val="00AD44C6"/>
    <w:rsid w:val="00AF108E"/>
    <w:rsid w:val="00B27DED"/>
    <w:rsid w:val="00B35BCA"/>
    <w:rsid w:val="00B65823"/>
    <w:rsid w:val="00BA568F"/>
    <w:rsid w:val="00C132B0"/>
    <w:rsid w:val="00C1483D"/>
    <w:rsid w:val="00C30AD0"/>
    <w:rsid w:val="00C416DC"/>
    <w:rsid w:val="00C442D2"/>
    <w:rsid w:val="00C9657F"/>
    <w:rsid w:val="00CA500D"/>
    <w:rsid w:val="00D24268"/>
    <w:rsid w:val="00D31521"/>
    <w:rsid w:val="00D348E2"/>
    <w:rsid w:val="00D41C5D"/>
    <w:rsid w:val="00D4347A"/>
    <w:rsid w:val="00D43562"/>
    <w:rsid w:val="00D71940"/>
    <w:rsid w:val="00DD6442"/>
    <w:rsid w:val="00DE291D"/>
    <w:rsid w:val="00DE5DDD"/>
    <w:rsid w:val="00E20E8D"/>
    <w:rsid w:val="00E32C35"/>
    <w:rsid w:val="00E609DB"/>
    <w:rsid w:val="00E63EF9"/>
    <w:rsid w:val="00E87B84"/>
    <w:rsid w:val="00E9053C"/>
    <w:rsid w:val="00F2057C"/>
    <w:rsid w:val="00F20F0A"/>
    <w:rsid w:val="00F407C5"/>
    <w:rsid w:val="00F40B64"/>
    <w:rsid w:val="00F43F70"/>
    <w:rsid w:val="00F549ED"/>
    <w:rsid w:val="00F772F6"/>
    <w:rsid w:val="00F8008A"/>
    <w:rsid w:val="00F872CB"/>
    <w:rsid w:val="00FC130B"/>
    <w:rsid w:val="00FC39D9"/>
    <w:rsid w:val="00FD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1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210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64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7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DBF4-03C5-4638-95BC-C0906A91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АстМаркет</cp:lastModifiedBy>
  <cp:revision>3</cp:revision>
  <cp:lastPrinted>2020-12-23T10:52:00Z</cp:lastPrinted>
  <dcterms:created xsi:type="dcterms:W3CDTF">2020-12-22T06:14:00Z</dcterms:created>
  <dcterms:modified xsi:type="dcterms:W3CDTF">2020-12-23T10:54:00Z</dcterms:modified>
</cp:coreProperties>
</file>