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D9" w:rsidRPr="006220FA" w:rsidRDefault="000C2ED9" w:rsidP="000C2ED9">
      <w:pPr>
        <w:rPr>
          <w:color w:val="000000"/>
          <w:sz w:val="28"/>
          <w:szCs w:val="28"/>
        </w:rPr>
      </w:pPr>
      <w:r>
        <w:rPr>
          <w:noProof/>
          <w:color w:val="000000"/>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673100" cy="8001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73100" cy="800100"/>
                    </a:xfrm>
                    <a:prstGeom prst="rect">
                      <a:avLst/>
                    </a:prstGeom>
                    <a:noFill/>
                  </pic:spPr>
                </pic:pic>
              </a:graphicData>
            </a:graphic>
          </wp:anchor>
        </w:drawing>
      </w:r>
      <w:r w:rsidRPr="006220FA">
        <w:rPr>
          <w:color w:val="000000"/>
          <w:sz w:val="28"/>
          <w:szCs w:val="28"/>
        </w:rPr>
        <w:t xml:space="preserve"> </w:t>
      </w:r>
      <w:bookmarkStart w:id="0" w:name="_GoBack"/>
      <w:bookmarkEnd w:id="0"/>
    </w:p>
    <w:p w:rsidR="000C2ED9" w:rsidRPr="006220FA" w:rsidRDefault="000C2ED9" w:rsidP="000C2ED9">
      <w:pPr>
        <w:tabs>
          <w:tab w:val="center" w:pos="2138"/>
        </w:tabs>
        <w:rPr>
          <w:color w:val="000000"/>
          <w:sz w:val="28"/>
          <w:szCs w:val="28"/>
        </w:rPr>
      </w:pPr>
      <w:r w:rsidRPr="006220FA">
        <w:rPr>
          <w:color w:val="000000"/>
          <w:sz w:val="28"/>
          <w:szCs w:val="28"/>
        </w:rPr>
        <w:tab/>
      </w:r>
      <w:r w:rsidRPr="006220FA">
        <w:rPr>
          <w:color w:val="000000"/>
          <w:sz w:val="28"/>
          <w:szCs w:val="28"/>
        </w:rPr>
        <w:br w:type="textWrapping" w:clear="all"/>
      </w:r>
    </w:p>
    <w:p w:rsidR="000C2ED9" w:rsidRPr="006220FA" w:rsidRDefault="000C2ED9" w:rsidP="000C2ED9">
      <w:pPr>
        <w:jc w:val="center"/>
        <w:rPr>
          <w:color w:val="000000"/>
          <w:sz w:val="28"/>
          <w:szCs w:val="28"/>
        </w:rPr>
      </w:pPr>
      <w:r w:rsidRPr="006220FA">
        <w:rPr>
          <w:color w:val="000000"/>
          <w:sz w:val="28"/>
          <w:szCs w:val="28"/>
        </w:rPr>
        <w:t>Администрация городского поселения – город Эртиль</w:t>
      </w:r>
    </w:p>
    <w:p w:rsidR="000C2ED9" w:rsidRPr="006220FA" w:rsidRDefault="000C2ED9" w:rsidP="000C2ED9">
      <w:pPr>
        <w:jc w:val="center"/>
        <w:rPr>
          <w:color w:val="000000"/>
          <w:sz w:val="28"/>
          <w:szCs w:val="28"/>
        </w:rPr>
      </w:pPr>
      <w:r w:rsidRPr="006220FA">
        <w:rPr>
          <w:color w:val="000000"/>
          <w:sz w:val="28"/>
          <w:szCs w:val="28"/>
        </w:rPr>
        <w:t>Эртильского муниципального района</w:t>
      </w:r>
    </w:p>
    <w:p w:rsidR="000C2ED9" w:rsidRPr="006220FA" w:rsidRDefault="000C2ED9" w:rsidP="000C2ED9">
      <w:pPr>
        <w:jc w:val="center"/>
        <w:rPr>
          <w:color w:val="000000"/>
          <w:sz w:val="28"/>
          <w:szCs w:val="28"/>
        </w:rPr>
      </w:pPr>
      <w:r w:rsidRPr="006220FA">
        <w:rPr>
          <w:color w:val="000000"/>
          <w:sz w:val="28"/>
          <w:szCs w:val="28"/>
        </w:rPr>
        <w:t>Воронежской области</w:t>
      </w:r>
    </w:p>
    <w:p w:rsidR="000C2ED9" w:rsidRPr="006220FA" w:rsidRDefault="000C2ED9" w:rsidP="000C2ED9">
      <w:pPr>
        <w:jc w:val="right"/>
        <w:rPr>
          <w:color w:val="000000"/>
          <w:sz w:val="28"/>
          <w:szCs w:val="28"/>
        </w:rPr>
      </w:pPr>
    </w:p>
    <w:p w:rsidR="000C2ED9" w:rsidRPr="006220FA" w:rsidRDefault="000C2ED9" w:rsidP="000C2ED9">
      <w:pPr>
        <w:jc w:val="center"/>
        <w:rPr>
          <w:b/>
          <w:color w:val="000000"/>
          <w:sz w:val="32"/>
          <w:szCs w:val="32"/>
        </w:rPr>
      </w:pPr>
      <w:r w:rsidRPr="006220FA">
        <w:rPr>
          <w:b/>
          <w:color w:val="000000"/>
          <w:sz w:val="32"/>
          <w:szCs w:val="32"/>
        </w:rPr>
        <w:t>П О С Т А Н О В Л Е Н И Е</w:t>
      </w:r>
    </w:p>
    <w:p w:rsidR="000C2ED9" w:rsidRPr="006220FA" w:rsidRDefault="000C2ED9" w:rsidP="000C2ED9">
      <w:pPr>
        <w:jc w:val="center"/>
        <w:rPr>
          <w:b/>
          <w:color w:val="000000"/>
          <w:sz w:val="28"/>
          <w:szCs w:val="28"/>
        </w:rPr>
      </w:pPr>
    </w:p>
    <w:p w:rsidR="000C2ED9" w:rsidRPr="006220FA" w:rsidRDefault="000C2ED9" w:rsidP="000C2ED9">
      <w:pPr>
        <w:jc w:val="center"/>
        <w:rPr>
          <w:b/>
          <w:color w:val="000000"/>
          <w:sz w:val="28"/>
          <w:szCs w:val="28"/>
        </w:rPr>
      </w:pPr>
    </w:p>
    <w:p w:rsidR="000C2ED9" w:rsidRPr="00413873" w:rsidRDefault="000C2ED9" w:rsidP="000C2ED9">
      <w:pPr>
        <w:pStyle w:val="a3"/>
        <w:rPr>
          <w:sz w:val="28"/>
          <w:szCs w:val="28"/>
        </w:rPr>
      </w:pPr>
      <w:r w:rsidRPr="00413873">
        <w:rPr>
          <w:sz w:val="28"/>
          <w:szCs w:val="28"/>
        </w:rPr>
        <w:t xml:space="preserve">от </w:t>
      </w:r>
      <w:r w:rsidR="00DA5D60">
        <w:rPr>
          <w:sz w:val="28"/>
          <w:szCs w:val="28"/>
        </w:rPr>
        <w:t>29.01.</w:t>
      </w:r>
      <w:r w:rsidRPr="00413873">
        <w:rPr>
          <w:sz w:val="28"/>
          <w:szCs w:val="28"/>
        </w:rPr>
        <w:t>20</w:t>
      </w:r>
      <w:r>
        <w:rPr>
          <w:sz w:val="28"/>
          <w:szCs w:val="28"/>
        </w:rPr>
        <w:t>20</w:t>
      </w:r>
      <w:r w:rsidRPr="00413873">
        <w:rPr>
          <w:sz w:val="28"/>
          <w:szCs w:val="28"/>
        </w:rPr>
        <w:t xml:space="preserve"> года </w:t>
      </w:r>
      <w:proofErr w:type="gramStart"/>
      <w:r w:rsidRPr="00413873">
        <w:rPr>
          <w:sz w:val="28"/>
          <w:szCs w:val="28"/>
        </w:rPr>
        <w:t xml:space="preserve">№  </w:t>
      </w:r>
      <w:r w:rsidR="00DA5D60">
        <w:rPr>
          <w:sz w:val="28"/>
          <w:szCs w:val="28"/>
        </w:rPr>
        <w:t>35</w:t>
      </w:r>
      <w:proofErr w:type="gramEnd"/>
      <w:r w:rsidRPr="00413873">
        <w:rPr>
          <w:sz w:val="28"/>
          <w:szCs w:val="28"/>
        </w:rPr>
        <w:t xml:space="preserve">                                                                </w:t>
      </w:r>
    </w:p>
    <w:p w:rsidR="000C2ED9" w:rsidRPr="006220FA" w:rsidRDefault="000C2ED9" w:rsidP="000C2ED9">
      <w:pPr>
        <w:pStyle w:val="a3"/>
        <w:rPr>
          <w:sz w:val="22"/>
          <w:szCs w:val="22"/>
        </w:rPr>
      </w:pPr>
      <w:r>
        <w:rPr>
          <w:sz w:val="22"/>
          <w:szCs w:val="22"/>
        </w:rPr>
        <w:t xml:space="preserve">                   г. </w:t>
      </w:r>
      <w:r w:rsidRPr="006220FA">
        <w:rPr>
          <w:sz w:val="22"/>
          <w:szCs w:val="22"/>
        </w:rPr>
        <w:t xml:space="preserve">Эртиль </w:t>
      </w:r>
    </w:p>
    <w:p w:rsidR="006E7768" w:rsidRDefault="006E7768"/>
    <w:p w:rsidR="000C2ED9" w:rsidRPr="000C2ED9" w:rsidRDefault="000C2ED9" w:rsidP="000C2ED9">
      <w:pPr>
        <w:pStyle w:val="a6"/>
        <w:shd w:val="clear" w:color="auto" w:fill="FFFFFF"/>
        <w:spacing w:before="0" w:beforeAutospacing="0" w:after="0" w:afterAutospacing="0"/>
        <w:textAlignment w:val="baseline"/>
        <w:rPr>
          <w:rStyle w:val="a7"/>
          <w:b w:val="0"/>
          <w:sz w:val="28"/>
          <w:szCs w:val="28"/>
          <w:bdr w:val="none" w:sz="0" w:space="0" w:color="auto" w:frame="1"/>
        </w:rPr>
      </w:pPr>
      <w:r w:rsidRPr="000C2ED9">
        <w:rPr>
          <w:sz w:val="28"/>
          <w:szCs w:val="28"/>
        </w:rPr>
        <w:t>Об утверждении П</w:t>
      </w:r>
      <w:r w:rsidRPr="000C2ED9">
        <w:rPr>
          <w:rStyle w:val="a7"/>
          <w:b w:val="0"/>
          <w:sz w:val="28"/>
          <w:szCs w:val="28"/>
          <w:bdr w:val="none" w:sz="0" w:space="0" w:color="auto" w:frame="1"/>
        </w:rPr>
        <w:t xml:space="preserve">равил размещения и содержания </w:t>
      </w:r>
    </w:p>
    <w:p w:rsidR="000C2ED9" w:rsidRPr="000C2ED9" w:rsidRDefault="000C2ED9" w:rsidP="000C2ED9">
      <w:pPr>
        <w:pStyle w:val="a6"/>
        <w:shd w:val="clear" w:color="auto" w:fill="FFFFFF"/>
        <w:spacing w:before="0" w:beforeAutospacing="0" w:after="0" w:afterAutospacing="0"/>
        <w:textAlignment w:val="baseline"/>
        <w:rPr>
          <w:rStyle w:val="a7"/>
          <w:b w:val="0"/>
          <w:sz w:val="28"/>
          <w:szCs w:val="28"/>
          <w:bdr w:val="none" w:sz="0" w:space="0" w:color="auto" w:frame="1"/>
        </w:rPr>
      </w:pPr>
      <w:r w:rsidRPr="000C2ED9">
        <w:rPr>
          <w:rStyle w:val="a7"/>
          <w:b w:val="0"/>
          <w:sz w:val="28"/>
          <w:szCs w:val="28"/>
          <w:bdr w:val="none" w:sz="0" w:space="0" w:color="auto" w:frame="1"/>
        </w:rPr>
        <w:t xml:space="preserve">вывесок и информационных конструкций </w:t>
      </w:r>
    </w:p>
    <w:p w:rsidR="000C2ED9" w:rsidRPr="000C2ED9" w:rsidRDefault="000C2ED9" w:rsidP="000C2ED9">
      <w:pPr>
        <w:pStyle w:val="a6"/>
        <w:shd w:val="clear" w:color="auto" w:fill="FFFFFF"/>
        <w:spacing w:before="0" w:beforeAutospacing="0" w:after="0" w:afterAutospacing="0"/>
        <w:textAlignment w:val="baseline"/>
        <w:rPr>
          <w:bCs/>
          <w:sz w:val="28"/>
          <w:szCs w:val="28"/>
        </w:rPr>
      </w:pPr>
      <w:r w:rsidRPr="000C2ED9">
        <w:rPr>
          <w:rStyle w:val="a7"/>
          <w:b w:val="0"/>
          <w:sz w:val="28"/>
          <w:szCs w:val="28"/>
          <w:bdr w:val="none" w:sz="0" w:space="0" w:color="auto" w:frame="1"/>
        </w:rPr>
        <w:t xml:space="preserve">на территории </w:t>
      </w:r>
      <w:r>
        <w:rPr>
          <w:rStyle w:val="a7"/>
          <w:b w:val="0"/>
          <w:sz w:val="28"/>
          <w:szCs w:val="28"/>
          <w:bdr w:val="none" w:sz="0" w:space="0" w:color="auto" w:frame="1"/>
        </w:rPr>
        <w:t>городского поселения – город Эртиль</w:t>
      </w:r>
    </w:p>
    <w:p w:rsidR="000C2ED9" w:rsidRPr="000C2ED9" w:rsidRDefault="000C2ED9" w:rsidP="000C2ED9">
      <w:pPr>
        <w:pStyle w:val="ConsPlusTitle"/>
        <w:widowControl/>
        <w:rPr>
          <w:rFonts w:ascii="Times New Roman" w:hAnsi="Times New Roman" w:cs="Times New Roman"/>
          <w:b w:val="0"/>
          <w:sz w:val="24"/>
          <w:szCs w:val="24"/>
        </w:rPr>
      </w:pPr>
    </w:p>
    <w:p w:rsidR="000C2ED9" w:rsidRPr="009B2CDC" w:rsidRDefault="000C2ED9" w:rsidP="000C2ED9">
      <w:pPr>
        <w:pStyle w:val="ConsPlusTitle"/>
        <w:widowControl/>
        <w:jc w:val="center"/>
        <w:rPr>
          <w:rFonts w:ascii="Times New Roman" w:hAnsi="Times New Roman" w:cs="Times New Roman"/>
          <w:sz w:val="24"/>
          <w:szCs w:val="24"/>
        </w:rPr>
      </w:pPr>
    </w:p>
    <w:p w:rsidR="000C2ED9" w:rsidRPr="006E6D4E" w:rsidRDefault="000C2ED9" w:rsidP="000C2ED9">
      <w:pPr>
        <w:pStyle w:val="a4"/>
        <w:ind w:left="0" w:firstLine="283"/>
        <w:jc w:val="both"/>
        <w:rPr>
          <w:color w:val="000000"/>
          <w:sz w:val="28"/>
          <w:szCs w:val="28"/>
        </w:rPr>
      </w:pPr>
      <w:r w:rsidRPr="0082492D">
        <w:rPr>
          <w:sz w:val="28"/>
          <w:szCs w:val="28"/>
        </w:rPr>
        <w:t xml:space="preserve">На основании пункта 19 части 1 </w:t>
      </w:r>
      <w:r w:rsidRPr="0082492D">
        <w:rPr>
          <w:color w:val="000000"/>
          <w:sz w:val="28"/>
          <w:szCs w:val="28"/>
        </w:rPr>
        <w:t xml:space="preserve">статьи 14 Федерального </w:t>
      </w:r>
      <w:hyperlink r:id="rId5" w:history="1">
        <w:r w:rsidRPr="0082492D">
          <w:rPr>
            <w:color w:val="000000"/>
            <w:sz w:val="28"/>
            <w:szCs w:val="28"/>
          </w:rPr>
          <w:t>закона</w:t>
        </w:r>
      </w:hyperlink>
      <w:r w:rsidRPr="0082492D">
        <w:rPr>
          <w:color w:val="000000"/>
          <w:sz w:val="28"/>
          <w:szCs w:val="28"/>
        </w:rPr>
        <w:t xml:space="preserve"> от 06.10.2003г.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82492D">
          <w:rPr>
            <w:color w:val="000000"/>
            <w:sz w:val="28"/>
            <w:szCs w:val="28"/>
          </w:rPr>
          <w:t>2017 г</w:t>
        </w:r>
      </w:smartTag>
      <w:r w:rsidRPr="0082492D">
        <w:rPr>
          <w:color w:val="000000"/>
          <w:sz w:val="28"/>
          <w:szCs w:val="28"/>
        </w:rPr>
        <w:t>. №711/</w:t>
      </w:r>
      <w:proofErr w:type="spellStart"/>
      <w:r w:rsidRPr="0082492D">
        <w:rPr>
          <w:color w:val="000000"/>
          <w:sz w:val="28"/>
          <w:szCs w:val="28"/>
        </w:rPr>
        <w:t>пр</w:t>
      </w:r>
      <w:proofErr w:type="spellEnd"/>
      <w:r w:rsidRPr="0082492D">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r w:rsidRPr="0082492D">
        <w:rPr>
          <w:sz w:val="28"/>
          <w:szCs w:val="28"/>
        </w:rPr>
        <w:t>районов</w:t>
      </w:r>
      <w:proofErr w:type="gramStart"/>
      <w:r w:rsidRPr="0082492D">
        <w:rPr>
          <w:sz w:val="28"/>
          <w:szCs w:val="28"/>
        </w:rPr>
        <w:t xml:space="preserve">»,  </w:t>
      </w:r>
      <w:r w:rsidRPr="006E6D4E">
        <w:rPr>
          <w:color w:val="000000"/>
          <w:sz w:val="28"/>
          <w:szCs w:val="28"/>
        </w:rPr>
        <w:t>администрация</w:t>
      </w:r>
      <w:proofErr w:type="gramEnd"/>
      <w:r w:rsidRPr="006E6D4E">
        <w:rPr>
          <w:color w:val="000000"/>
          <w:sz w:val="28"/>
          <w:szCs w:val="28"/>
        </w:rPr>
        <w:t xml:space="preserve"> городского </w:t>
      </w:r>
      <w:r>
        <w:rPr>
          <w:color w:val="000000"/>
          <w:sz w:val="28"/>
          <w:szCs w:val="28"/>
        </w:rPr>
        <w:t xml:space="preserve">поселения – город Эртиль Эртильского муниципального района Воронежской области </w:t>
      </w:r>
      <w:r w:rsidRPr="006E6D4E">
        <w:rPr>
          <w:b/>
          <w:color w:val="000000"/>
          <w:sz w:val="28"/>
          <w:szCs w:val="28"/>
        </w:rPr>
        <w:t>постановляет:</w:t>
      </w:r>
    </w:p>
    <w:p w:rsidR="000C2ED9" w:rsidRPr="0082492D" w:rsidRDefault="000C2ED9" w:rsidP="000C2ED9">
      <w:pPr>
        <w:autoSpaceDE w:val="0"/>
        <w:autoSpaceDN w:val="0"/>
        <w:adjustRightInd w:val="0"/>
        <w:ind w:firstLine="540"/>
        <w:jc w:val="both"/>
        <w:rPr>
          <w:sz w:val="28"/>
          <w:szCs w:val="28"/>
        </w:rPr>
      </w:pPr>
    </w:p>
    <w:p w:rsidR="000C2ED9" w:rsidRPr="0082492D" w:rsidRDefault="000C2ED9" w:rsidP="000C2ED9">
      <w:pPr>
        <w:autoSpaceDE w:val="0"/>
        <w:autoSpaceDN w:val="0"/>
        <w:adjustRightInd w:val="0"/>
        <w:ind w:firstLine="540"/>
        <w:jc w:val="both"/>
        <w:rPr>
          <w:sz w:val="28"/>
          <w:szCs w:val="28"/>
        </w:rPr>
      </w:pPr>
      <w:r w:rsidRPr="0082492D">
        <w:rPr>
          <w:sz w:val="28"/>
          <w:szCs w:val="28"/>
        </w:rPr>
        <w:t xml:space="preserve">1. Утвердить Правила размещения и содержания вывесок и информационных конструкций на территории </w:t>
      </w:r>
      <w:r>
        <w:rPr>
          <w:sz w:val="28"/>
          <w:szCs w:val="28"/>
        </w:rPr>
        <w:t>городского поселения – город Эртиль</w:t>
      </w:r>
      <w:r w:rsidRPr="0082492D">
        <w:rPr>
          <w:sz w:val="28"/>
          <w:szCs w:val="28"/>
        </w:rPr>
        <w:t xml:space="preserve"> согласно Приложению.</w:t>
      </w:r>
    </w:p>
    <w:p w:rsidR="000C2ED9" w:rsidRDefault="000C2ED9" w:rsidP="000C2ED9">
      <w:pPr>
        <w:autoSpaceDE w:val="0"/>
        <w:autoSpaceDN w:val="0"/>
        <w:adjustRightInd w:val="0"/>
        <w:jc w:val="both"/>
        <w:rPr>
          <w:sz w:val="28"/>
          <w:szCs w:val="28"/>
        </w:rPr>
      </w:pPr>
      <w:r>
        <w:rPr>
          <w:sz w:val="28"/>
          <w:szCs w:val="28"/>
        </w:rPr>
        <w:t>2</w:t>
      </w:r>
      <w:r w:rsidRPr="00833E05">
        <w:rPr>
          <w:sz w:val="28"/>
          <w:szCs w:val="28"/>
        </w:rPr>
        <w:t>. Настоящее постановление вс</w:t>
      </w:r>
      <w:r>
        <w:rPr>
          <w:sz w:val="28"/>
          <w:szCs w:val="28"/>
        </w:rPr>
        <w:t>тупает в силу с момента подписания и подлежит</w:t>
      </w:r>
      <w:r w:rsidRPr="00833E05">
        <w:rPr>
          <w:sz w:val="28"/>
          <w:szCs w:val="28"/>
        </w:rPr>
        <w:t xml:space="preserve"> </w:t>
      </w:r>
      <w:r w:rsidRPr="007E1399">
        <w:rPr>
          <w:rStyle w:val="FontStyle11"/>
          <w:sz w:val="28"/>
          <w:szCs w:val="28"/>
        </w:rPr>
        <w:t>опубликова</w:t>
      </w:r>
      <w:r>
        <w:rPr>
          <w:rStyle w:val="FontStyle11"/>
          <w:sz w:val="28"/>
          <w:szCs w:val="28"/>
        </w:rPr>
        <w:t>нию</w:t>
      </w:r>
      <w:r w:rsidRPr="007E1399">
        <w:rPr>
          <w:rStyle w:val="FontStyle11"/>
          <w:sz w:val="28"/>
          <w:szCs w:val="28"/>
        </w:rPr>
        <w:t xml:space="preserve"> в сборнике</w:t>
      </w:r>
      <w:r>
        <w:rPr>
          <w:rStyle w:val="FontStyle11"/>
          <w:sz w:val="28"/>
          <w:szCs w:val="28"/>
        </w:rPr>
        <w:t xml:space="preserve"> муниципальных </w:t>
      </w:r>
      <w:r w:rsidRPr="007E1399">
        <w:rPr>
          <w:rStyle w:val="FontStyle11"/>
          <w:sz w:val="28"/>
          <w:szCs w:val="28"/>
        </w:rPr>
        <w:t xml:space="preserve"> правовых актов городского поселения – город Эртиль </w:t>
      </w:r>
      <w:r>
        <w:rPr>
          <w:rStyle w:val="FontStyle11"/>
          <w:sz w:val="28"/>
          <w:szCs w:val="28"/>
        </w:rPr>
        <w:t xml:space="preserve">Эртильского муниципального района Воронежской области </w:t>
      </w:r>
      <w:r w:rsidRPr="007E1399">
        <w:rPr>
          <w:rStyle w:val="FontStyle11"/>
          <w:sz w:val="28"/>
          <w:szCs w:val="28"/>
        </w:rPr>
        <w:t>«Муниципальный вестник</w:t>
      </w:r>
      <w:r>
        <w:rPr>
          <w:rStyle w:val="FontStyle11"/>
          <w:sz w:val="28"/>
          <w:szCs w:val="28"/>
        </w:rPr>
        <w:t>».</w:t>
      </w:r>
      <w:r w:rsidRPr="007E1399">
        <w:rPr>
          <w:rStyle w:val="FontStyle11"/>
          <w:sz w:val="28"/>
          <w:szCs w:val="28"/>
        </w:rPr>
        <w:t xml:space="preserve"> </w:t>
      </w:r>
    </w:p>
    <w:p w:rsidR="000C2ED9" w:rsidRPr="00B10B13" w:rsidRDefault="000C2ED9" w:rsidP="000C2ED9">
      <w:pPr>
        <w:pStyle w:val="a3"/>
        <w:jc w:val="both"/>
        <w:rPr>
          <w:sz w:val="28"/>
          <w:szCs w:val="28"/>
        </w:rPr>
      </w:pPr>
      <w:r>
        <w:rPr>
          <w:sz w:val="28"/>
          <w:szCs w:val="28"/>
        </w:rPr>
        <w:t>3</w:t>
      </w:r>
      <w:r w:rsidRPr="00B10B13">
        <w:rPr>
          <w:sz w:val="28"/>
          <w:szCs w:val="28"/>
        </w:rPr>
        <w:t>. Контроль за исполнением настоящего постановления оставляю за собой.</w:t>
      </w:r>
    </w:p>
    <w:p w:rsidR="000C2ED9" w:rsidRPr="00B10B13" w:rsidRDefault="000C2ED9" w:rsidP="000C2ED9">
      <w:pPr>
        <w:pStyle w:val="a3"/>
        <w:ind w:firstLine="567"/>
        <w:jc w:val="both"/>
        <w:rPr>
          <w:sz w:val="28"/>
          <w:szCs w:val="28"/>
        </w:rPr>
      </w:pPr>
    </w:p>
    <w:p w:rsidR="000C2ED9" w:rsidRDefault="000C2ED9" w:rsidP="000C2ED9">
      <w:pPr>
        <w:autoSpaceDE w:val="0"/>
        <w:autoSpaceDN w:val="0"/>
        <w:adjustRightInd w:val="0"/>
        <w:jc w:val="both"/>
        <w:rPr>
          <w:color w:val="000000"/>
          <w:sz w:val="28"/>
          <w:szCs w:val="28"/>
        </w:rPr>
      </w:pPr>
      <w:r>
        <w:rPr>
          <w:color w:val="000000"/>
          <w:sz w:val="28"/>
          <w:szCs w:val="28"/>
        </w:rPr>
        <w:t>Глава городского поселения –</w:t>
      </w:r>
    </w:p>
    <w:p w:rsidR="000C2ED9" w:rsidRDefault="000C2ED9" w:rsidP="000C2ED9">
      <w:pPr>
        <w:autoSpaceDE w:val="0"/>
        <w:autoSpaceDN w:val="0"/>
        <w:adjustRightInd w:val="0"/>
        <w:jc w:val="both"/>
        <w:rPr>
          <w:color w:val="000000"/>
          <w:sz w:val="28"/>
          <w:szCs w:val="28"/>
        </w:rPr>
      </w:pPr>
      <w:r>
        <w:rPr>
          <w:color w:val="000000"/>
          <w:sz w:val="28"/>
          <w:szCs w:val="28"/>
        </w:rPr>
        <w:t>город Эртиль                                                                   А.В. Прокудин</w:t>
      </w:r>
    </w:p>
    <w:p w:rsidR="000C2ED9" w:rsidRDefault="000C2ED9"/>
    <w:p w:rsidR="000C2ED9" w:rsidRDefault="000C2ED9"/>
    <w:p w:rsidR="000C2ED9" w:rsidRDefault="000C2ED9"/>
    <w:p w:rsidR="000C2ED9" w:rsidRDefault="000C2ED9"/>
    <w:p w:rsidR="000C2ED9" w:rsidRDefault="000C2ED9"/>
    <w:p w:rsidR="000C2ED9" w:rsidRDefault="000C2ED9" w:rsidP="000C2ED9">
      <w:pPr>
        <w:jc w:val="right"/>
      </w:pPr>
      <w:r>
        <w:lastRenderedPageBreak/>
        <w:t xml:space="preserve">Приложение </w:t>
      </w:r>
    </w:p>
    <w:p w:rsidR="000C2ED9" w:rsidRDefault="000C2ED9" w:rsidP="000C2ED9">
      <w:pPr>
        <w:jc w:val="right"/>
      </w:pPr>
      <w:r>
        <w:t>к постановлению администрации</w:t>
      </w:r>
    </w:p>
    <w:p w:rsidR="000C2ED9" w:rsidRDefault="000C2ED9" w:rsidP="000C2ED9">
      <w:pPr>
        <w:jc w:val="right"/>
      </w:pPr>
      <w:r>
        <w:t xml:space="preserve">городского поселения – город Эртиль </w:t>
      </w:r>
    </w:p>
    <w:p w:rsidR="000C2ED9" w:rsidRDefault="007566BB" w:rsidP="007566BB">
      <w:r>
        <w:t xml:space="preserve">                                                                                                                   </w:t>
      </w:r>
      <w:proofErr w:type="gramStart"/>
      <w:r w:rsidR="000C2ED9">
        <w:t xml:space="preserve">от  </w:t>
      </w:r>
      <w:r w:rsidR="00DA5D60">
        <w:t>29.01.</w:t>
      </w:r>
      <w:r w:rsidR="000C2ED9">
        <w:t>2020г.</w:t>
      </w:r>
      <w:proofErr w:type="gramEnd"/>
      <w:r w:rsidR="000C2ED9">
        <w:t xml:space="preserve"> №</w:t>
      </w:r>
      <w:r w:rsidR="00DA5D60">
        <w:t xml:space="preserve"> 35</w:t>
      </w:r>
    </w:p>
    <w:p w:rsidR="000C2ED9" w:rsidRDefault="000C2ED9"/>
    <w:p w:rsidR="000C2ED9" w:rsidRDefault="000C2ED9"/>
    <w:p w:rsidR="000C2ED9" w:rsidRPr="0082492D" w:rsidRDefault="000C2ED9" w:rsidP="000C2ED9">
      <w:pPr>
        <w:pStyle w:val="a6"/>
        <w:shd w:val="clear" w:color="auto" w:fill="FFFFFF"/>
        <w:spacing w:before="0" w:beforeAutospacing="0" w:after="0" w:afterAutospacing="0"/>
        <w:jc w:val="center"/>
        <w:textAlignment w:val="baseline"/>
        <w:rPr>
          <w:sz w:val="28"/>
          <w:szCs w:val="28"/>
        </w:rPr>
      </w:pPr>
      <w:r w:rsidRPr="0082492D">
        <w:rPr>
          <w:rStyle w:val="a7"/>
          <w:sz w:val="28"/>
          <w:szCs w:val="28"/>
          <w:bdr w:val="none" w:sz="0" w:space="0" w:color="auto" w:frame="1"/>
        </w:rPr>
        <w:t>ПРАВИЛА</w:t>
      </w:r>
    </w:p>
    <w:p w:rsidR="000C2ED9" w:rsidRPr="0082492D" w:rsidRDefault="000C2ED9" w:rsidP="000C2ED9">
      <w:pPr>
        <w:pStyle w:val="a6"/>
        <w:shd w:val="clear" w:color="auto" w:fill="FFFFFF"/>
        <w:spacing w:before="0" w:beforeAutospacing="0" w:after="0" w:afterAutospacing="0"/>
        <w:jc w:val="center"/>
        <w:textAlignment w:val="baseline"/>
        <w:rPr>
          <w:sz w:val="28"/>
          <w:szCs w:val="28"/>
        </w:rPr>
      </w:pPr>
      <w:r w:rsidRPr="0082492D">
        <w:rPr>
          <w:rStyle w:val="a7"/>
          <w:sz w:val="28"/>
          <w:szCs w:val="28"/>
          <w:bdr w:val="none" w:sz="0" w:space="0" w:color="auto" w:frame="1"/>
        </w:rPr>
        <w:t>размещения и содержания вывесок и информационных конструкций</w:t>
      </w:r>
    </w:p>
    <w:p w:rsidR="000C2ED9" w:rsidRDefault="000C2ED9" w:rsidP="000C2ED9">
      <w:pPr>
        <w:pStyle w:val="a6"/>
        <w:shd w:val="clear" w:color="auto" w:fill="FFFFFF"/>
        <w:spacing w:before="0" w:beforeAutospacing="0" w:after="0" w:afterAutospacing="0"/>
        <w:jc w:val="center"/>
        <w:textAlignment w:val="baseline"/>
        <w:rPr>
          <w:rStyle w:val="a7"/>
          <w:sz w:val="28"/>
          <w:szCs w:val="28"/>
          <w:bdr w:val="none" w:sz="0" w:space="0" w:color="auto" w:frame="1"/>
        </w:rPr>
      </w:pPr>
      <w:r w:rsidRPr="0082492D">
        <w:rPr>
          <w:rStyle w:val="a7"/>
          <w:sz w:val="28"/>
          <w:szCs w:val="28"/>
          <w:bdr w:val="none" w:sz="0" w:space="0" w:color="auto" w:frame="1"/>
        </w:rPr>
        <w:t xml:space="preserve">на территории </w:t>
      </w:r>
      <w:r>
        <w:rPr>
          <w:rStyle w:val="a7"/>
          <w:sz w:val="28"/>
          <w:szCs w:val="28"/>
          <w:bdr w:val="none" w:sz="0" w:space="0" w:color="auto" w:frame="1"/>
        </w:rPr>
        <w:t>городского поселения – город Эртиль</w:t>
      </w:r>
    </w:p>
    <w:p w:rsidR="000C2ED9" w:rsidRPr="0082492D" w:rsidRDefault="000C2ED9" w:rsidP="000C2ED9">
      <w:pPr>
        <w:pStyle w:val="a6"/>
        <w:shd w:val="clear" w:color="auto" w:fill="FFFFFF"/>
        <w:spacing w:before="0" w:beforeAutospacing="0" w:after="0" w:afterAutospacing="0"/>
        <w:jc w:val="center"/>
        <w:textAlignment w:val="baseline"/>
        <w:rPr>
          <w:rStyle w:val="a7"/>
          <w:sz w:val="28"/>
          <w:szCs w:val="28"/>
          <w:bdr w:val="none" w:sz="0" w:space="0" w:color="auto" w:frame="1"/>
        </w:rPr>
      </w:pPr>
    </w:p>
    <w:p w:rsidR="000C2ED9" w:rsidRPr="0082492D" w:rsidRDefault="000C2ED9" w:rsidP="000C2ED9">
      <w:pPr>
        <w:pStyle w:val="a6"/>
        <w:shd w:val="clear" w:color="auto" w:fill="FFFFFF"/>
        <w:spacing w:before="0" w:beforeAutospacing="0" w:after="0" w:afterAutospacing="0"/>
        <w:ind w:firstLine="567"/>
        <w:jc w:val="both"/>
        <w:textAlignment w:val="baseline"/>
        <w:rPr>
          <w:rStyle w:val="a7"/>
          <w:sz w:val="28"/>
          <w:szCs w:val="28"/>
          <w:bdr w:val="none" w:sz="0" w:space="0" w:color="auto" w:frame="1"/>
        </w:rPr>
      </w:pPr>
      <w:r w:rsidRPr="0082492D">
        <w:rPr>
          <w:rStyle w:val="a7"/>
          <w:sz w:val="28"/>
          <w:szCs w:val="28"/>
          <w:bdr w:val="none" w:sz="0" w:space="0" w:color="auto" w:frame="1"/>
        </w:rPr>
        <w:t>1.Общие положения</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 xml:space="preserve">1.1. Настоящие Правила размещения и содержания вывесок и информационных конструкций на территории </w:t>
      </w:r>
      <w:r w:rsidR="00BE1C68">
        <w:rPr>
          <w:sz w:val="28"/>
          <w:szCs w:val="28"/>
        </w:rPr>
        <w:t xml:space="preserve">городского поселения – город Эртиль </w:t>
      </w:r>
      <w:r w:rsidRPr="0082492D">
        <w:rPr>
          <w:sz w:val="28"/>
          <w:szCs w:val="28"/>
        </w:rPr>
        <w:t>(далее — Правила) устанавливают требования к отдельному виду объектов наружной информации — вывескам, их размещению и содержанию.</w:t>
      </w:r>
      <w:r w:rsidRPr="0082492D">
        <w:rPr>
          <w:sz w:val="28"/>
          <w:szCs w:val="28"/>
        </w:rPr>
        <w:br/>
        <w:t>Настоящие Правила не регулируют порядок размещения, содержания и эксплуатации конструкций, на которых размещается реклама, и технических средств организации дорожного движения.</w:t>
      </w:r>
    </w:p>
    <w:p w:rsidR="00BE1C68" w:rsidRDefault="000C2ED9" w:rsidP="000C2ED9">
      <w:pPr>
        <w:pStyle w:val="a6"/>
        <w:shd w:val="clear" w:color="auto" w:fill="FFFFFF"/>
        <w:spacing w:before="0" w:beforeAutospacing="0" w:after="0" w:afterAutospacing="0"/>
        <w:ind w:firstLine="567"/>
        <w:jc w:val="both"/>
        <w:textAlignment w:val="baseline"/>
        <w:rPr>
          <w:rStyle w:val="a7"/>
          <w:b w:val="0"/>
          <w:sz w:val="28"/>
          <w:szCs w:val="28"/>
          <w:bdr w:val="none" w:sz="0" w:space="0" w:color="auto" w:frame="1"/>
        </w:rPr>
      </w:pPr>
      <w:r w:rsidRPr="0082492D">
        <w:rPr>
          <w:rStyle w:val="a7"/>
          <w:b w:val="0"/>
          <w:sz w:val="28"/>
          <w:szCs w:val="28"/>
          <w:bdr w:val="none" w:sz="0" w:space="0" w:color="auto" w:frame="1"/>
        </w:rPr>
        <w:t xml:space="preserve">1.2. Типы вывесок, размещаемых на территории </w:t>
      </w:r>
      <w:r w:rsidR="00BE1C68">
        <w:rPr>
          <w:sz w:val="28"/>
          <w:szCs w:val="28"/>
        </w:rPr>
        <w:t>городского поселения – город Эртиль</w:t>
      </w:r>
      <w:r w:rsidRPr="0082492D">
        <w:rPr>
          <w:rStyle w:val="a7"/>
          <w:b w:val="0"/>
          <w:sz w:val="28"/>
          <w:szCs w:val="28"/>
          <w:bdr w:val="none" w:sz="0" w:space="0" w:color="auto" w:frame="1"/>
        </w:rPr>
        <w:t>:</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1) настенная вывеска — вывеска, располагающаяся параллельно к поверхности фасада объекта непосредственно на плоскости фасада объекта или в плоскости фасада на крыше объекта;</w:t>
      </w:r>
      <w:r w:rsidRPr="0082492D">
        <w:rPr>
          <w:sz w:val="28"/>
          <w:szCs w:val="28"/>
        </w:rPr>
        <w:br/>
        <w:t>2) консольная вывеска — вывеска, расположенная перпендикулярно фасаду здания, на котором она размещается;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3) витринная вывеска — вывеска, располагающаяся в витрине на внешней стороне и (или) с внутренней стороны остекления витрины объектов, информация на которой предназначена для восприятия вне здания;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4) вывеска на земельном участке — вывеска, расположенная непосредственно на земельном участке, на котором осуществляется деятельность организации или индивидуального предпринимателя при отсутствии на таком земельном участке зданий, строений, сооружений и внешних поверхностях временно расположенных объектов, на которых может быть размещена вывеска иного типа;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5) вывеска-меню — вывеска, размещаемая при предоставлении услуг общественного питания и содержащая сведения об ассортименте блюд, напитков и иных продуктов питания, предлагаемых в заведении общественного питания;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6) вывеска — уникальный объект наружной информации:</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вывеска, выполненная в технике мозаичного панно по фасаду здания;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вывеска, облик которой определен строительным проектом здания;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lastRenderedPageBreak/>
        <w:t>— вывеска, являющаяся архитектурным элементом и декором внешних поверхностей объекта.</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 xml:space="preserve">1.3. Вывески размещаются на территории </w:t>
      </w:r>
      <w:r w:rsidR="00BE1C68">
        <w:rPr>
          <w:sz w:val="28"/>
          <w:szCs w:val="28"/>
        </w:rPr>
        <w:t>городского поселения – город Эртиль</w:t>
      </w:r>
      <w:r w:rsidR="00BE1C68" w:rsidRPr="0082492D">
        <w:rPr>
          <w:sz w:val="28"/>
          <w:szCs w:val="28"/>
        </w:rPr>
        <w:t xml:space="preserve"> </w:t>
      </w:r>
      <w:r w:rsidRPr="0082492D">
        <w:rPr>
          <w:sz w:val="28"/>
          <w:szCs w:val="28"/>
        </w:rPr>
        <w:t>в соответствии с настоящими Правилами.</w:t>
      </w:r>
    </w:p>
    <w:p w:rsidR="000C2ED9" w:rsidRPr="0082492D" w:rsidRDefault="000C2ED9" w:rsidP="000C2ED9">
      <w:pPr>
        <w:pStyle w:val="a6"/>
        <w:shd w:val="clear" w:color="auto" w:fill="FFFFFF"/>
        <w:spacing w:before="0" w:beforeAutospacing="0" w:after="0" w:afterAutospacing="0"/>
        <w:ind w:firstLine="709"/>
        <w:jc w:val="both"/>
        <w:textAlignment w:val="baseline"/>
        <w:rPr>
          <w:sz w:val="28"/>
          <w:szCs w:val="28"/>
        </w:rPr>
      </w:pPr>
      <w:r w:rsidRPr="0082492D">
        <w:rPr>
          <w:sz w:val="28"/>
          <w:szCs w:val="28"/>
        </w:rPr>
        <w:t>Содержание вывески, ее объемное исполнение и расположение определяются ее владельцем исходя из установленных настоящими Правилами требований.</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1.4. Владелец вывески — лицо, информация о деятельности которого содержится на вывеске. Владелец вывески отвечает за техническое содержание вывески и соответствие ее исполнения настоящим Правилам.</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1.5. Размещение вывесок на земельном участке допускается только при условии их установки в границах земельного участка, на котором располагаются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вывеске и которым собственники земельных участков или иные уполномоченные лица согласовали места под размещения вывесок.</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1.6.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вывесок на внешних поверхностях данных объектов, а также их параметры (размеры).</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 xml:space="preserve">1.7. Вывески, размещаемые на территории </w:t>
      </w:r>
      <w:r w:rsidR="00BE1C68">
        <w:rPr>
          <w:sz w:val="28"/>
          <w:szCs w:val="28"/>
        </w:rPr>
        <w:t>городского поселения – город Эртиль</w:t>
      </w:r>
      <w:r w:rsidRPr="0082492D">
        <w:rPr>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внешний архитектурно-художественный облик и обеспечивать соответствие эстетических характеристик вывески внешнему облику объекта, на котором они размещаются.</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1.8.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0C2ED9" w:rsidRPr="0082492D" w:rsidRDefault="000C2ED9" w:rsidP="000C2ED9">
      <w:pPr>
        <w:pStyle w:val="a6"/>
        <w:shd w:val="clear" w:color="auto" w:fill="FFFFFF"/>
        <w:spacing w:before="0" w:beforeAutospacing="0" w:after="0" w:afterAutospacing="0"/>
        <w:ind w:firstLine="567"/>
        <w:jc w:val="both"/>
        <w:textAlignment w:val="baseline"/>
        <w:rPr>
          <w:rStyle w:val="a7"/>
          <w:b w:val="0"/>
          <w:sz w:val="28"/>
          <w:szCs w:val="28"/>
          <w:bdr w:val="none" w:sz="0" w:space="0" w:color="auto" w:frame="1"/>
        </w:rPr>
      </w:pPr>
      <w:r w:rsidRPr="0082492D">
        <w:rPr>
          <w:rStyle w:val="a7"/>
          <w:b w:val="0"/>
          <w:sz w:val="28"/>
          <w:szCs w:val="28"/>
          <w:bdr w:val="none" w:sz="0" w:space="0" w:color="auto" w:frame="1"/>
        </w:rPr>
        <w:t>1.9. При размещении вывесок запрещается:</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 xml:space="preserve">1) В случае размещения вывесок на внешних поверхностях иных зданий, строений, сооружений </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(кроме многоквартирных домов):</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lastRenderedPageBreak/>
        <w:t>— размещение вывесок на козырьках, лоджиях, балконах зданий, строений, сооружений;</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на архитектурных деталях или с перекрытием (закрытием) архитектурных деталей здания (в том числе на пилястрах, орнаментах, лепнине);</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xml:space="preserve">— размещение вывесок на расстоянии </w:t>
      </w:r>
      <w:proofErr w:type="gramStart"/>
      <w:r w:rsidRPr="0082492D">
        <w:rPr>
          <w:sz w:val="28"/>
          <w:szCs w:val="28"/>
        </w:rPr>
        <w:t>ближе</w:t>
      </w:r>
      <w:proofErr w:type="gramEnd"/>
      <w:r w:rsidRPr="0082492D">
        <w:rPr>
          <w:sz w:val="28"/>
          <w:szCs w:val="28"/>
        </w:rPr>
        <w:t xml:space="preserve"> чем 1м от мемориальных досок;</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перекрытие (закрытие) указателей наименований улиц и номеров домов;</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одной консольной вывески над другой;</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xml:space="preserve">— размещение вывесок с использованием технологии демонстрации постеров на динамических системах смены изображений (в том числе роллерные системы, системы поворотных панелей — </w:t>
      </w:r>
      <w:proofErr w:type="spellStart"/>
      <w:r w:rsidRPr="0082492D">
        <w:rPr>
          <w:sz w:val="28"/>
          <w:szCs w:val="28"/>
        </w:rPr>
        <w:t>призматроны</w:t>
      </w:r>
      <w:proofErr w:type="spellEnd"/>
      <w:r w:rsidRPr="0082492D">
        <w:rPr>
          <w:sz w:val="28"/>
          <w:szCs w:val="28"/>
        </w:rPr>
        <w:t xml:space="preserve"> и другие динамические системы смены изображений);</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с применением динамических эффектов изображения (бегущая строка, анимированные элементы изображения);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с использованием мигающих (мерцающих) элементов;</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размещение вывесок в виде электронных табло (видеоэкранов) без уменьшения в темное время суток яркости передачи изображения.</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 xml:space="preserve">3) Размещение вывесок в виде отдельно стоящих сборно-разборных (складных) конструкций - </w:t>
      </w:r>
      <w:proofErr w:type="spellStart"/>
      <w:r w:rsidRPr="0082492D">
        <w:rPr>
          <w:sz w:val="28"/>
          <w:szCs w:val="28"/>
        </w:rPr>
        <w:t>штендеров</w:t>
      </w:r>
      <w:proofErr w:type="spellEnd"/>
      <w:r w:rsidRPr="0082492D">
        <w:rPr>
          <w:sz w:val="28"/>
          <w:szCs w:val="28"/>
        </w:rPr>
        <w:t>, вне места нахождения или осуществления деятельности организации или индивидуального предпринимателя.</w:t>
      </w:r>
    </w:p>
    <w:p w:rsidR="000C2ED9" w:rsidRPr="0082492D" w:rsidRDefault="000C2ED9" w:rsidP="000C2ED9">
      <w:pPr>
        <w:pStyle w:val="a6"/>
        <w:shd w:val="clear" w:color="auto" w:fill="FFFFFF"/>
        <w:spacing w:before="0" w:beforeAutospacing="0" w:after="0" w:afterAutospacing="0"/>
        <w:ind w:firstLine="567"/>
        <w:jc w:val="both"/>
        <w:textAlignment w:val="baseline"/>
        <w:rPr>
          <w:sz w:val="28"/>
          <w:szCs w:val="28"/>
        </w:rPr>
      </w:pPr>
      <w:r w:rsidRPr="0082492D">
        <w:rPr>
          <w:sz w:val="28"/>
          <w:szCs w:val="28"/>
        </w:rPr>
        <w:t>4) Размещение вывесок на внешних поверхностях объектов незавершенного строительства.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p>
    <w:p w:rsidR="000C2ED9" w:rsidRPr="0082492D" w:rsidRDefault="000C2ED9" w:rsidP="000C2ED9">
      <w:pPr>
        <w:pStyle w:val="a6"/>
        <w:shd w:val="clear" w:color="auto" w:fill="FFFFFF"/>
        <w:spacing w:before="0" w:beforeAutospacing="0" w:after="0" w:afterAutospacing="0"/>
        <w:ind w:firstLine="426"/>
        <w:jc w:val="both"/>
        <w:textAlignment w:val="baseline"/>
        <w:rPr>
          <w:rStyle w:val="a7"/>
          <w:sz w:val="28"/>
          <w:szCs w:val="28"/>
          <w:bdr w:val="none" w:sz="0" w:space="0" w:color="auto" w:frame="1"/>
        </w:rPr>
      </w:pPr>
      <w:r w:rsidRPr="0082492D">
        <w:rPr>
          <w:rStyle w:val="a7"/>
          <w:sz w:val="28"/>
          <w:szCs w:val="28"/>
          <w:bdr w:val="none" w:sz="0" w:space="0" w:color="auto" w:frame="1"/>
        </w:rPr>
        <w:t>2. Требования к размещению вывесок</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2.1. Вывески могут быть размещены при условии соблюдения требований настоящих Правил на фасадах, крышах, в витринах или на иных внешних поверхностях зданий, строений, сооружений.</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2.2.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настенная вывеска;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lastRenderedPageBreak/>
        <w:t>— консольная вывеска;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витринная вывеска;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подвесная вывеска.</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2.3. Организации, индивидуальные предприниматели, осуществляющие деятельность по оказанию услуг общественного питания, дополнительно к указанным в пункте 13 вывескам могут разместить одну вывеску-меню.</w:t>
      </w:r>
    </w:p>
    <w:p w:rsidR="00BE1C68"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2.4. Вывески могут быть размещены в виде единичной конструкции и (или) комплекса идентичных и (или) взаимосвязанных элементов одного объекта</w:t>
      </w:r>
      <w:r w:rsidR="00BE1C68">
        <w:rPr>
          <w:sz w:val="28"/>
          <w:szCs w:val="28"/>
        </w:rPr>
        <w:t xml:space="preserve"> </w:t>
      </w:r>
      <w:r w:rsidRPr="0082492D">
        <w:rPr>
          <w:sz w:val="28"/>
          <w:szCs w:val="28"/>
        </w:rPr>
        <w:t>наружной</w:t>
      </w:r>
      <w:r w:rsidR="00BE1C68">
        <w:rPr>
          <w:sz w:val="28"/>
          <w:szCs w:val="28"/>
        </w:rPr>
        <w:t xml:space="preserve"> </w:t>
      </w:r>
      <w:r w:rsidRPr="0082492D">
        <w:rPr>
          <w:sz w:val="28"/>
          <w:szCs w:val="28"/>
        </w:rPr>
        <w:t>информации.</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Для целей настоящих Правил витринные вывески, размещаемые организацией, индивидуальным предпринимателем в витрине на внешней стороне и (или) с внутренней стороны остекления витрины, признаются комплексом идентичных и (или) взаимосвязанных элементов единого объекта наружной информации в случае их размещения в более чем одной витрине.</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2.5. Вывески могут состоять из следующих элементов:</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информационное поле (текстовая часть) — буквы, буквенные символы, аббревиатура, цифры;</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декоративно-художественные элементы — логотипы, знаки;</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элементы крепления;</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подложка.</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 xml:space="preserve">В случае если вывеска представляет собой объемные символы без использования подложки, высота вывески не должна превышать </w:t>
      </w:r>
      <w:smartTag w:uri="urn:schemas-microsoft-com:office:smarttags" w:element="metricconverter">
        <w:smartTagPr>
          <w:attr w:name="ProductID" w:val="0,75 м"/>
        </w:smartTagPr>
        <w:r w:rsidRPr="0082492D">
          <w:rPr>
            <w:sz w:val="28"/>
            <w:szCs w:val="28"/>
          </w:rPr>
          <w:t>0,75 м</w:t>
        </w:r>
      </w:smartTag>
      <w:r w:rsidRPr="0082492D">
        <w:rPr>
          <w:sz w:val="28"/>
          <w:szCs w:val="28"/>
        </w:rPr>
        <w:t xml:space="preserve"> (с учетом высоты выносных элементов строчных и прописных букв за пределами размера основного шрифта (не более </w:t>
      </w:r>
      <w:smartTag w:uri="urn:schemas-microsoft-com:office:smarttags" w:element="metricconverter">
        <w:smartTagPr>
          <w:attr w:name="ProductID" w:val="0,50 м"/>
        </w:smartTagPr>
        <w:r w:rsidRPr="0082492D">
          <w:rPr>
            <w:sz w:val="28"/>
            <w:szCs w:val="28"/>
          </w:rPr>
          <w:t>0,50 м</w:t>
        </w:r>
      </w:smartTag>
      <w:r w:rsidRPr="0082492D">
        <w:rPr>
          <w:sz w:val="28"/>
          <w:szCs w:val="28"/>
        </w:rPr>
        <w:t>), а также высоты декоративно-художественных элементов).</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2.6. На вывеске может быть организована подсветка, в этом случае должна быть предусмотрена система приглушения освещения в ночное время.</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 xml:space="preserve">Подсветка вывески должна иметь немерцающий свет, не создавать прямых направленных лучей в окна жилых помещений. </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2.7. Настенные вывески, размещаемые на внешних поверхностях зданий, строений, сооружений, должны соответствовать следующим требованиям:</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2.7.1. При наличии на фасаде объекта фриза (декоративной композиции в виде горизонтальной полосы или ленты, увенчивающей или обрамляющей здание/часть здания) вывеска может размещаться на фризе в соответствии со следующими требованиями:</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0C2ED9" w:rsidRPr="0082492D" w:rsidRDefault="000C2ED9" w:rsidP="000C2ED9">
      <w:pPr>
        <w:pStyle w:val="a6"/>
        <w:shd w:val="clear" w:color="auto" w:fill="FFFFFF"/>
        <w:spacing w:before="0" w:beforeAutospacing="0" w:after="0" w:afterAutospacing="0"/>
        <w:jc w:val="both"/>
        <w:textAlignment w:val="baseline"/>
        <w:rPr>
          <w:sz w:val="28"/>
          <w:szCs w:val="28"/>
        </w:rPr>
      </w:pPr>
      <w:r w:rsidRPr="0082492D">
        <w:rPr>
          <w:sz w:val="28"/>
          <w:szCs w:val="28"/>
        </w:rPr>
        <w:t xml:space="preserve">2) при использовании в настенной вывеске,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вывески на фризе, должна быть </w:t>
      </w:r>
      <w:r w:rsidRPr="0082492D">
        <w:rPr>
          <w:sz w:val="28"/>
          <w:szCs w:val="28"/>
        </w:rPr>
        <w:lastRenderedPageBreak/>
        <w:t>равна высоте фриза. Общая высота информационного поля (текстовой части), а также декоративно-художественных элементов настенной вывески, размещаемой на фризе в виде объемных символов, не может быть более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вывеске на фризе, должны размещаться на единой горизонтальной оси. В случае размещения на одном фризе несколько настенных вывесок для них может быть организована единая подложка для размещения объемных символов.</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2.8.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2.9. Размещение вывесок на крышах зданий, строений, сооружений, являющихся объектами культурного наследия, возможно только в уровне 1-го этажа.</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p>
    <w:p w:rsidR="000C2ED9" w:rsidRPr="0082492D" w:rsidRDefault="000C2ED9" w:rsidP="000C2ED9">
      <w:pPr>
        <w:pStyle w:val="a6"/>
        <w:shd w:val="clear" w:color="auto" w:fill="FFFFFF"/>
        <w:spacing w:before="0" w:beforeAutospacing="0" w:after="0" w:afterAutospacing="0"/>
        <w:ind w:firstLine="426"/>
        <w:jc w:val="both"/>
        <w:textAlignment w:val="baseline"/>
        <w:rPr>
          <w:b/>
          <w:sz w:val="28"/>
          <w:szCs w:val="28"/>
        </w:rPr>
      </w:pPr>
      <w:r w:rsidRPr="0082492D">
        <w:rPr>
          <w:b/>
          <w:sz w:val="28"/>
          <w:szCs w:val="28"/>
        </w:rPr>
        <w:t xml:space="preserve">3. Мониторинг соблюдения требований к размещению вывесок. </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 xml:space="preserve">При осуществлении мониторинга соблюдения требований настоящих Правил администрация </w:t>
      </w:r>
      <w:r w:rsidR="00BE1C68">
        <w:rPr>
          <w:sz w:val="28"/>
          <w:szCs w:val="28"/>
        </w:rPr>
        <w:t xml:space="preserve">городского поселения – город Эртиль </w:t>
      </w:r>
      <w:r w:rsidRPr="0082492D">
        <w:rPr>
          <w:sz w:val="28"/>
          <w:szCs w:val="28"/>
        </w:rPr>
        <w:t>вправе направлять требования об устранении выявленных нарушений.</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Выявление вывесок, не соответствующих установленным требованиям, осуществляется Администрацией</w:t>
      </w:r>
      <w:r w:rsidR="00BE1C68" w:rsidRPr="00BE1C68">
        <w:rPr>
          <w:sz w:val="28"/>
          <w:szCs w:val="28"/>
        </w:rPr>
        <w:t xml:space="preserve"> </w:t>
      </w:r>
      <w:r w:rsidR="00BE1C68">
        <w:rPr>
          <w:sz w:val="28"/>
          <w:szCs w:val="28"/>
        </w:rPr>
        <w:t>городского поселения – город Эртиль</w:t>
      </w:r>
      <w:r w:rsidRPr="0082492D">
        <w:rPr>
          <w:sz w:val="28"/>
          <w:szCs w:val="28"/>
        </w:rPr>
        <w:t>.</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p>
    <w:p w:rsidR="000C2ED9" w:rsidRPr="0082492D" w:rsidRDefault="000C2ED9" w:rsidP="000C2ED9">
      <w:pPr>
        <w:pStyle w:val="a6"/>
        <w:shd w:val="clear" w:color="auto" w:fill="FFFFFF"/>
        <w:spacing w:before="0" w:beforeAutospacing="0" w:after="0" w:afterAutospacing="0"/>
        <w:ind w:firstLine="426"/>
        <w:jc w:val="both"/>
        <w:textAlignment w:val="baseline"/>
        <w:rPr>
          <w:b/>
          <w:bCs/>
          <w:sz w:val="28"/>
          <w:szCs w:val="28"/>
          <w:bdr w:val="none" w:sz="0" w:space="0" w:color="auto" w:frame="1"/>
        </w:rPr>
      </w:pPr>
      <w:r w:rsidRPr="0082492D">
        <w:rPr>
          <w:rStyle w:val="a7"/>
          <w:sz w:val="28"/>
          <w:szCs w:val="28"/>
          <w:bdr w:val="none" w:sz="0" w:space="0" w:color="auto" w:frame="1"/>
        </w:rPr>
        <w:t>4. Требования к содержанию вывесок</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4.1. Вывески и информационные конструкции должны содержаться в технически исправном состоянии, быть очищенными от грязи и иного мусора.</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4.2. Не допускается наличие на вывесках механических повреждений, прорывов размещаемых на них полотен, а также нарушений целостности конструкции.</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В случае наличия освещения вывески такое освещение должно функционировать в полном объеме. Металлические элементы вывески должны быть очищены от ржавчины и окрашены.</w:t>
      </w:r>
      <w:r w:rsidRPr="0082492D">
        <w:rPr>
          <w:sz w:val="28"/>
          <w:szCs w:val="28"/>
        </w:rPr>
        <w:br/>
        <w:t xml:space="preserve">Не допускается эксплуатация вывески с нечитаемой вследствие воздействия природных факторов (выцветание от солнечного света, воздействия дождя, ветра) информацией. Размещение на вывесках объявлений, посторонних надписей, изображений и других сообщений, не относящихся к данной вывеске, запрещено. </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 xml:space="preserve">Владелец вывески обязан устранять указанные обстоятельства не позднее 5 дней с момента их выявления или с момента получения требования администрации </w:t>
      </w:r>
      <w:r w:rsidR="00187A0A" w:rsidRPr="0082492D">
        <w:rPr>
          <w:sz w:val="28"/>
          <w:szCs w:val="28"/>
        </w:rPr>
        <w:t xml:space="preserve">администрация </w:t>
      </w:r>
      <w:r w:rsidR="00187A0A">
        <w:rPr>
          <w:sz w:val="28"/>
          <w:szCs w:val="28"/>
        </w:rPr>
        <w:t xml:space="preserve">городского поселения – город Эртиль </w:t>
      </w:r>
      <w:r w:rsidRPr="0082492D">
        <w:rPr>
          <w:sz w:val="28"/>
          <w:szCs w:val="28"/>
        </w:rPr>
        <w:t>об их устранении.</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4.3. Вывески подлежат промывке и очистке от грязи и мусора владельцем вывески.</w:t>
      </w:r>
    </w:p>
    <w:p w:rsidR="000C2ED9" w:rsidRPr="0082492D" w:rsidRDefault="000C2ED9" w:rsidP="000C2ED9">
      <w:pPr>
        <w:pStyle w:val="a6"/>
        <w:shd w:val="clear" w:color="auto" w:fill="FFFFFF"/>
        <w:spacing w:before="0" w:beforeAutospacing="0" w:after="0" w:afterAutospacing="0"/>
        <w:ind w:firstLine="426"/>
        <w:jc w:val="both"/>
        <w:textAlignment w:val="baseline"/>
        <w:rPr>
          <w:rStyle w:val="a7"/>
          <w:sz w:val="28"/>
          <w:szCs w:val="28"/>
          <w:bdr w:val="none" w:sz="0" w:space="0" w:color="auto" w:frame="1"/>
        </w:rPr>
      </w:pPr>
    </w:p>
    <w:p w:rsidR="000C2ED9" w:rsidRPr="0082492D" w:rsidRDefault="000C2ED9" w:rsidP="000C2ED9">
      <w:pPr>
        <w:pStyle w:val="a6"/>
        <w:shd w:val="clear" w:color="auto" w:fill="FFFFFF"/>
        <w:spacing w:before="0" w:beforeAutospacing="0" w:after="0" w:afterAutospacing="0"/>
        <w:ind w:firstLine="426"/>
        <w:jc w:val="both"/>
        <w:textAlignment w:val="baseline"/>
        <w:rPr>
          <w:rStyle w:val="a7"/>
          <w:b w:val="0"/>
          <w:bCs w:val="0"/>
          <w:sz w:val="28"/>
          <w:szCs w:val="28"/>
        </w:rPr>
      </w:pPr>
      <w:r w:rsidRPr="0082492D">
        <w:rPr>
          <w:rStyle w:val="a7"/>
          <w:sz w:val="28"/>
          <w:szCs w:val="28"/>
          <w:bdr w:val="none" w:sz="0" w:space="0" w:color="auto" w:frame="1"/>
        </w:rPr>
        <w:t xml:space="preserve">5. Ответственность за нарушение требований Правил размещения и содержания вывесок в </w:t>
      </w:r>
      <w:r w:rsidR="00187A0A" w:rsidRPr="00187A0A">
        <w:rPr>
          <w:b/>
          <w:sz w:val="28"/>
          <w:szCs w:val="28"/>
        </w:rPr>
        <w:t>городского поселения – город Эртиль</w:t>
      </w:r>
      <w:r w:rsidRPr="0082492D">
        <w:rPr>
          <w:rStyle w:val="a7"/>
          <w:sz w:val="28"/>
          <w:szCs w:val="28"/>
          <w:bdr w:val="none" w:sz="0" w:space="0" w:color="auto" w:frame="1"/>
        </w:rPr>
        <w:t>.</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Ответственность за нарушение требований настоящих Правил к содержанию и размещению вывесок несут владельцы данных вывесок. Администрация</w:t>
      </w:r>
      <w:r w:rsidR="00187A0A" w:rsidRPr="00187A0A">
        <w:rPr>
          <w:sz w:val="28"/>
          <w:szCs w:val="28"/>
        </w:rPr>
        <w:t xml:space="preserve"> </w:t>
      </w:r>
      <w:r w:rsidR="00187A0A">
        <w:rPr>
          <w:sz w:val="28"/>
          <w:szCs w:val="28"/>
        </w:rPr>
        <w:t>городского поселения – город Эртиль</w:t>
      </w:r>
      <w:r w:rsidRPr="0082492D">
        <w:rPr>
          <w:sz w:val="28"/>
          <w:szCs w:val="28"/>
        </w:rPr>
        <w:t xml:space="preserve"> в случае выявления фактов нарушения настоящих Правил, связанных с неисполнением обязанностей по содержанию вывесок и информационных конструкций, выразившихся в не</w:t>
      </w:r>
      <w:r>
        <w:rPr>
          <w:sz w:val="28"/>
          <w:szCs w:val="28"/>
        </w:rPr>
        <w:t xml:space="preserve"> </w:t>
      </w:r>
      <w:r w:rsidRPr="0082492D">
        <w:rPr>
          <w:sz w:val="28"/>
          <w:szCs w:val="28"/>
        </w:rPr>
        <w:t xml:space="preserve">проведении работ по их окраске, помывке, очистке, а равно неисполнение требований по их содержанию в исправном состоянии или случаев размещение вывесок и информационных конструкций в не установленных для этих целей местах или иных действий/бездействия, образующих состав административного правонарушения, принимает меры по фиксированию факта нарушения и направляет материалы должностному лицу, уполномоченному составлять протоколы об административных правонарушениях, для решения вопроса о возбуждении дела об административном правонарушении. </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p>
    <w:p w:rsidR="000C2ED9" w:rsidRPr="0082492D" w:rsidRDefault="000C2ED9" w:rsidP="000C2ED9">
      <w:pPr>
        <w:pStyle w:val="a6"/>
        <w:shd w:val="clear" w:color="auto" w:fill="FFFFFF"/>
        <w:spacing w:before="0" w:beforeAutospacing="0" w:after="0" w:afterAutospacing="0"/>
        <w:ind w:firstLine="426"/>
        <w:jc w:val="both"/>
        <w:textAlignment w:val="baseline"/>
        <w:rPr>
          <w:b/>
          <w:sz w:val="28"/>
          <w:szCs w:val="28"/>
        </w:rPr>
      </w:pPr>
      <w:r w:rsidRPr="0082492D">
        <w:rPr>
          <w:b/>
          <w:sz w:val="28"/>
          <w:szCs w:val="28"/>
        </w:rPr>
        <w:t xml:space="preserve">6. Порядок приведения вывесок и информационных конструкций в соответствие с настоящими Правилами </w:t>
      </w:r>
    </w:p>
    <w:p w:rsidR="000C2ED9" w:rsidRPr="0082492D" w:rsidRDefault="000C2ED9" w:rsidP="000C2ED9">
      <w:pPr>
        <w:pStyle w:val="a6"/>
        <w:shd w:val="clear" w:color="auto" w:fill="FFFFFF"/>
        <w:spacing w:before="0" w:beforeAutospacing="0" w:after="0" w:afterAutospacing="0"/>
        <w:ind w:firstLine="426"/>
        <w:jc w:val="both"/>
        <w:textAlignment w:val="baseline"/>
        <w:rPr>
          <w:sz w:val="28"/>
          <w:szCs w:val="28"/>
        </w:rPr>
      </w:pPr>
      <w:r w:rsidRPr="0082492D">
        <w:rPr>
          <w:sz w:val="28"/>
          <w:szCs w:val="28"/>
        </w:rPr>
        <w:t xml:space="preserve">Вывески и информационные конструкции, размещенные на территории </w:t>
      </w:r>
      <w:r w:rsidR="00187A0A" w:rsidRPr="0082492D">
        <w:rPr>
          <w:sz w:val="28"/>
          <w:szCs w:val="28"/>
        </w:rPr>
        <w:t xml:space="preserve"> </w:t>
      </w:r>
      <w:r w:rsidR="00187A0A">
        <w:rPr>
          <w:sz w:val="28"/>
          <w:szCs w:val="28"/>
        </w:rPr>
        <w:t xml:space="preserve">городского поселения – город Эртиль </w:t>
      </w:r>
      <w:r w:rsidRPr="0082492D">
        <w:rPr>
          <w:sz w:val="28"/>
          <w:szCs w:val="28"/>
        </w:rPr>
        <w:t>на момент вступления в силу настоящих Правил, подлежат приведению в соответствие с требованиями, установленными настоящими Правилами.</w:t>
      </w:r>
    </w:p>
    <w:p w:rsidR="000C2ED9" w:rsidRPr="0082492D" w:rsidRDefault="000C2ED9" w:rsidP="000C2ED9">
      <w:pPr>
        <w:jc w:val="both"/>
        <w:rPr>
          <w:sz w:val="28"/>
          <w:szCs w:val="28"/>
        </w:rPr>
      </w:pPr>
    </w:p>
    <w:p w:rsidR="000C2ED9" w:rsidRPr="0082492D" w:rsidRDefault="000C2ED9" w:rsidP="000C2ED9">
      <w:pPr>
        <w:rPr>
          <w:sz w:val="28"/>
          <w:szCs w:val="28"/>
        </w:rPr>
      </w:pPr>
    </w:p>
    <w:p w:rsidR="000C2ED9" w:rsidRDefault="000C2ED9"/>
    <w:p w:rsidR="000C2ED9" w:rsidRDefault="000C2ED9"/>
    <w:p w:rsidR="000C2ED9" w:rsidRDefault="000C2ED9"/>
    <w:sectPr w:rsidR="000C2ED9" w:rsidSect="006E7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2ED9"/>
    <w:rsid w:val="000C2ED9"/>
    <w:rsid w:val="000F4BDD"/>
    <w:rsid w:val="00187A0A"/>
    <w:rsid w:val="002F696E"/>
    <w:rsid w:val="0051056C"/>
    <w:rsid w:val="006E7768"/>
    <w:rsid w:val="00737B63"/>
    <w:rsid w:val="007566BB"/>
    <w:rsid w:val="00BE1C68"/>
    <w:rsid w:val="00BF5E5A"/>
    <w:rsid w:val="00DA5D60"/>
    <w:rsid w:val="00E95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7920D"/>
  <w15:docId w15:val="{39669D2E-E0CE-4139-B845-861FA364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E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C2E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ED9"/>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0C2ED9"/>
    <w:pPr>
      <w:spacing w:after="120"/>
      <w:ind w:left="283"/>
    </w:pPr>
  </w:style>
  <w:style w:type="character" w:customStyle="1" w:styleId="a5">
    <w:name w:val="Основной текст с отступом Знак"/>
    <w:basedOn w:val="a0"/>
    <w:link w:val="a4"/>
    <w:uiPriority w:val="99"/>
    <w:rsid w:val="000C2ED9"/>
    <w:rPr>
      <w:rFonts w:ascii="Times New Roman" w:eastAsia="Times New Roman" w:hAnsi="Times New Roman" w:cs="Times New Roman"/>
      <w:sz w:val="24"/>
      <w:szCs w:val="24"/>
      <w:lang w:eastAsia="ru-RU"/>
    </w:rPr>
  </w:style>
  <w:style w:type="character" w:customStyle="1" w:styleId="FontStyle11">
    <w:name w:val="Font Style11"/>
    <w:rsid w:val="000C2ED9"/>
    <w:rPr>
      <w:rFonts w:ascii="Times New Roman" w:hAnsi="Times New Roman" w:cs="Times New Roman"/>
      <w:sz w:val="18"/>
      <w:szCs w:val="18"/>
    </w:rPr>
  </w:style>
  <w:style w:type="paragraph" w:styleId="a6">
    <w:name w:val="Normal (Web)"/>
    <w:basedOn w:val="a"/>
    <w:rsid w:val="000C2ED9"/>
    <w:pPr>
      <w:spacing w:before="100" w:beforeAutospacing="1" w:after="100" w:afterAutospacing="1"/>
    </w:pPr>
  </w:style>
  <w:style w:type="character" w:styleId="a7">
    <w:name w:val="Strong"/>
    <w:basedOn w:val="a0"/>
    <w:qFormat/>
    <w:rsid w:val="000C2ED9"/>
    <w:rPr>
      <w:b/>
      <w:bCs/>
    </w:rPr>
  </w:style>
  <w:style w:type="paragraph" w:customStyle="1" w:styleId="ConsPlusTitle">
    <w:name w:val="ConsPlusTitle"/>
    <w:rsid w:val="000C2E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0C2ED9"/>
    <w:rPr>
      <w:rFonts w:ascii="Times New Roman" w:eastAsia="Times New Roman" w:hAnsi="Times New Roman" w:cs="Times New Roman"/>
      <w:b/>
      <w:bCs/>
      <w:sz w:val="28"/>
      <w:szCs w:val="28"/>
      <w:lang w:eastAsia="ru-RU"/>
    </w:rPr>
  </w:style>
  <w:style w:type="table" w:styleId="a8">
    <w:name w:val="Table Grid"/>
    <w:basedOn w:val="a1"/>
    <w:uiPriority w:val="59"/>
    <w:rsid w:val="000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D60"/>
    <w:rPr>
      <w:rFonts w:ascii="Segoe UI" w:hAnsi="Segoe UI" w:cs="Segoe UI"/>
      <w:sz w:val="18"/>
      <w:szCs w:val="18"/>
    </w:rPr>
  </w:style>
  <w:style w:type="character" w:customStyle="1" w:styleId="aa">
    <w:name w:val="Текст выноски Знак"/>
    <w:basedOn w:val="a0"/>
    <w:link w:val="a9"/>
    <w:uiPriority w:val="99"/>
    <w:semiHidden/>
    <w:rsid w:val="00DA5D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DA874354D01A36A63C354268963F573B2B046E5B2880FD433D4EB34D0EA7F3769FE7A6JCgB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Татьяна Филатова</cp:lastModifiedBy>
  <cp:revision>7</cp:revision>
  <cp:lastPrinted>2020-01-30T05:16:00Z</cp:lastPrinted>
  <dcterms:created xsi:type="dcterms:W3CDTF">2020-01-29T12:56:00Z</dcterms:created>
  <dcterms:modified xsi:type="dcterms:W3CDTF">2020-01-30T05:16:00Z</dcterms:modified>
</cp:coreProperties>
</file>