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0C2366">
        <w:rPr>
          <w:b/>
          <w:szCs w:val="28"/>
        </w:rPr>
        <w:t>БУТЫРСКОГО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2833F9">
        <w:rPr>
          <w:rFonts w:eastAsia="Calibri"/>
          <w:szCs w:val="28"/>
          <w:u w:val="single"/>
        </w:rPr>
        <w:t>18</w:t>
      </w:r>
      <w:r w:rsidRPr="00245FC4">
        <w:rPr>
          <w:rFonts w:eastAsia="Calibri"/>
          <w:szCs w:val="28"/>
          <w:u w:val="single"/>
        </w:rPr>
        <w:t>»</w:t>
      </w:r>
      <w:r w:rsidR="002833F9">
        <w:rPr>
          <w:rFonts w:eastAsia="Calibri"/>
          <w:szCs w:val="28"/>
          <w:u w:val="single"/>
        </w:rPr>
        <w:t xml:space="preserve"> октября</w:t>
      </w:r>
      <w:r>
        <w:rPr>
          <w:rFonts w:eastAsia="Calibri"/>
          <w:szCs w:val="28"/>
          <w:u w:val="single"/>
        </w:rPr>
        <w:t xml:space="preserve"> 201</w:t>
      </w:r>
      <w:r w:rsidR="00294720">
        <w:rPr>
          <w:rFonts w:eastAsia="Calibri"/>
          <w:szCs w:val="28"/>
          <w:u w:val="single"/>
        </w:rPr>
        <w:t>9</w:t>
      </w:r>
      <w:r w:rsidRPr="00245FC4">
        <w:rPr>
          <w:rFonts w:eastAsia="Calibri"/>
          <w:szCs w:val="28"/>
          <w:u w:val="single"/>
        </w:rPr>
        <w:t xml:space="preserve"> г. №</w:t>
      </w:r>
      <w:r w:rsidR="002833F9">
        <w:rPr>
          <w:rFonts w:eastAsia="Calibri"/>
          <w:szCs w:val="28"/>
          <w:u w:val="single"/>
        </w:rPr>
        <w:t>188</w:t>
      </w:r>
      <w:r>
        <w:rPr>
          <w:rFonts w:eastAsia="Calibri"/>
          <w:szCs w:val="28"/>
          <w:u w:val="single"/>
        </w:rPr>
        <w:t xml:space="preserve">        </w:t>
      </w:r>
    </w:p>
    <w:p w:rsidR="009B0434" w:rsidRPr="00E064BE" w:rsidRDefault="002833F9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2366">
        <w:rPr>
          <w:sz w:val="24"/>
          <w:szCs w:val="24"/>
        </w:rPr>
        <w:t xml:space="preserve"> </w:t>
      </w:r>
      <w:r w:rsidR="009B0434" w:rsidRPr="00E064BE">
        <w:rPr>
          <w:sz w:val="24"/>
          <w:szCs w:val="24"/>
        </w:rPr>
        <w:t xml:space="preserve">с. </w:t>
      </w:r>
      <w:r w:rsidR="000C2366">
        <w:rPr>
          <w:sz w:val="24"/>
          <w:szCs w:val="24"/>
        </w:rPr>
        <w:t>Бутырки</w:t>
      </w:r>
    </w:p>
    <w:p w:rsidR="00361A4D" w:rsidRPr="007B55E9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Совета народных депутатов</w:t>
      </w:r>
      <w:r>
        <w:rPr>
          <w:b/>
          <w:bCs/>
          <w:szCs w:val="28"/>
        </w:rPr>
        <w:t xml:space="preserve"> </w:t>
      </w:r>
      <w:r w:rsidR="000C2366">
        <w:rPr>
          <w:b/>
          <w:bCs/>
          <w:szCs w:val="28"/>
        </w:rPr>
        <w:t>Бутырского</w:t>
      </w:r>
      <w:r>
        <w:rPr>
          <w:b/>
          <w:bCs/>
          <w:szCs w:val="28"/>
        </w:rPr>
        <w:t xml:space="preserve"> сельского поселения</w:t>
      </w:r>
      <w:r w:rsidRPr="00845111">
        <w:rPr>
          <w:b/>
          <w:bCs/>
          <w:szCs w:val="28"/>
        </w:rPr>
        <w:t xml:space="preserve"> Репьевского муниципального района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CD3EE8" w:rsidRDefault="00CD3EE8" w:rsidP="00CD3EE8">
      <w:pPr>
        <w:tabs>
          <w:tab w:val="left" w:pos="4678"/>
        </w:tabs>
        <w:spacing w:line="360" w:lineRule="auto"/>
        <w:ind w:firstLine="709"/>
        <w:jc w:val="both"/>
        <w:rPr>
          <w:b/>
          <w:bCs/>
          <w:spacing w:val="40"/>
        </w:rPr>
      </w:pPr>
      <w:r>
        <w:rPr>
          <w:rStyle w:val="dash041e0431044b0447043d044b0439char"/>
          <w:color w:val="000000"/>
          <w:szCs w:val="28"/>
        </w:rPr>
        <w:t xml:space="preserve">В соответствии с постановлением правительства Воронежской области от 30.09.2019 № 918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</w:t>
      </w:r>
      <w:r w:rsidRPr="00893A21">
        <w:t xml:space="preserve">Совет народных депутатов </w:t>
      </w:r>
      <w:r>
        <w:t>Бутырского</w:t>
      </w:r>
      <w:r w:rsidRPr="00893A21">
        <w:t xml:space="preserve"> сельского поселения Репьевского муниципального района Воронежской области </w:t>
      </w:r>
      <w:r w:rsidRPr="00893A21">
        <w:rPr>
          <w:b/>
          <w:bCs/>
          <w:spacing w:val="40"/>
        </w:rPr>
        <w:t>решил: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 Повысить (проиндексировать) с 1 октября 2019 года в 1,043 раза: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1.1. Размеры должностных окладов муниципальных служащих, замещающих должности муниципальной службы, и размеры ежемесячных надбавок к должностным окладам за классный чин, установленные решением </w:t>
      </w:r>
      <w:r w:rsidRPr="00CF2A1D">
        <w:rPr>
          <w:szCs w:val="28"/>
        </w:rPr>
        <w:lastRenderedPageBreak/>
        <w:t xml:space="preserve">Совета народных депутатов </w:t>
      </w:r>
      <w:r w:rsidR="000C2366">
        <w:rPr>
          <w:szCs w:val="28"/>
        </w:rPr>
        <w:t>Бутырского</w:t>
      </w:r>
      <w:r w:rsidRPr="00CF2A1D">
        <w:rPr>
          <w:szCs w:val="28"/>
        </w:rPr>
        <w:t xml:space="preserve"> сельского поселения Репьевского муниципального района от </w:t>
      </w:r>
      <w:r w:rsidR="00B958F2">
        <w:rPr>
          <w:szCs w:val="28"/>
        </w:rPr>
        <w:t>20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4538A1">
        <w:rPr>
          <w:szCs w:val="28"/>
        </w:rPr>
        <w:t>26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r w:rsidR="000C2366">
        <w:rPr>
          <w:szCs w:val="28"/>
        </w:rPr>
        <w:t>Бутырского</w:t>
      </w:r>
      <w:r w:rsidR="00B958F2" w:rsidRPr="00B958F2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»;</w:t>
      </w:r>
    </w:p>
    <w:p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Размеры должностных окладов работников, замещающих должности, не отнесенные к должностям муниципальной службы в органах местного самоуправления </w:t>
      </w:r>
      <w:r w:rsidR="00B8601C">
        <w:rPr>
          <w:szCs w:val="28"/>
        </w:rPr>
        <w:t xml:space="preserve">Бутырского сельского поселения </w:t>
      </w:r>
      <w:r w:rsidRPr="00CF2A1D">
        <w:rPr>
          <w:szCs w:val="28"/>
        </w:rPr>
        <w:t>Репьевского муниципального района, установленные решением Совета народных депутатов Репье</w:t>
      </w:r>
      <w:r w:rsidR="002E6AAA">
        <w:rPr>
          <w:szCs w:val="28"/>
        </w:rPr>
        <w:t xml:space="preserve">вского муниципального района от </w:t>
      </w:r>
      <w:r w:rsidR="004538A1">
        <w:rPr>
          <w:szCs w:val="28"/>
        </w:rPr>
        <w:t>20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4538A1">
        <w:rPr>
          <w:szCs w:val="28"/>
        </w:rPr>
        <w:t>28</w:t>
      </w:r>
      <w:r w:rsidRPr="00CF2A1D">
        <w:rPr>
          <w:szCs w:val="28"/>
        </w:rPr>
        <w:t xml:space="preserve"> 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0C2366">
        <w:rPr>
          <w:szCs w:val="28"/>
        </w:rPr>
        <w:t>Бутырского</w:t>
      </w:r>
      <w:r w:rsidR="002E6AAA" w:rsidRPr="002E6AAA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».</w:t>
      </w:r>
    </w:p>
    <w:p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 xml:space="preserve">осуществляющего свои полномочия на постоянной основе </w:t>
      </w:r>
      <w:r w:rsidR="000C2366">
        <w:rPr>
          <w:szCs w:val="28"/>
        </w:rPr>
        <w:t xml:space="preserve">Бутырского </w:t>
      </w:r>
      <w:r w:rsidRPr="002E6AAA">
        <w:rPr>
          <w:szCs w:val="28"/>
        </w:rPr>
        <w:t>сельского поселения Репьевского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</w:t>
      </w:r>
      <w:r w:rsidR="000C2366">
        <w:rPr>
          <w:szCs w:val="28"/>
        </w:rPr>
        <w:t>Бутырского</w:t>
      </w:r>
      <w:r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Совета народных депутатов Репье</w:t>
      </w:r>
      <w:r>
        <w:rPr>
          <w:szCs w:val="28"/>
        </w:rPr>
        <w:t xml:space="preserve">вского муниципального района от </w:t>
      </w:r>
      <w:r w:rsidR="004538A1">
        <w:rPr>
          <w:szCs w:val="28"/>
        </w:rPr>
        <w:t>20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4538A1">
        <w:rPr>
          <w:szCs w:val="28"/>
        </w:rPr>
        <w:t>23</w:t>
      </w:r>
      <w:r>
        <w:rPr>
          <w:szCs w:val="28"/>
        </w:rPr>
        <w:t xml:space="preserve"> 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0C2366">
        <w:rPr>
          <w:szCs w:val="28"/>
        </w:rPr>
        <w:t>Бутырского</w:t>
      </w:r>
      <w:r w:rsidRPr="002E6AAA">
        <w:rPr>
          <w:szCs w:val="28"/>
        </w:rPr>
        <w:t xml:space="preserve"> сельского поселения</w:t>
      </w:r>
      <w:r>
        <w:rPr>
          <w:szCs w:val="28"/>
        </w:rPr>
        <w:t>».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2. Проиндексировать с 1 октября 2019 года в 1,043 раза размеры доплат к страховой пенсии по старости (инвалидности) лицам, замещавшим муниципальные должности и размеры пенсий за выслугу лет муниципальных служащих органов местного самоуправления </w:t>
      </w:r>
      <w:r w:rsidR="000C2366">
        <w:rPr>
          <w:szCs w:val="28"/>
        </w:rPr>
        <w:t>Бутырского</w:t>
      </w:r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Репьевского муниципального района.</w:t>
      </w:r>
    </w:p>
    <w:p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>3.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2E6AAA" w:rsidRDefault="002E6AAA" w:rsidP="002E6AAA">
      <w:pPr>
        <w:tabs>
          <w:tab w:val="left" w:pos="0"/>
          <w:tab w:val="left" w:pos="1276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r w:rsidR="000C2366">
        <w:rPr>
          <w:szCs w:val="28"/>
        </w:rPr>
        <w:t>Бутырского</w:t>
      </w:r>
      <w:r w:rsidRPr="002E6AAA">
        <w:rPr>
          <w:szCs w:val="28"/>
        </w:rPr>
        <w:t xml:space="preserve"> сельского поселения Репьевского муниципального района от 20.12.2010 г. №</w:t>
      </w:r>
      <w:r w:rsidR="004538A1">
        <w:rPr>
          <w:szCs w:val="28"/>
        </w:rPr>
        <w:t>26</w:t>
      </w:r>
      <w:r w:rsidRPr="002E6AAA">
        <w:rPr>
          <w:szCs w:val="28"/>
        </w:rPr>
        <w:t xml:space="preserve"> «О денежном содержании муниципальных служащих органов местного самоуправления </w:t>
      </w:r>
      <w:r w:rsidR="000C2366">
        <w:rPr>
          <w:szCs w:val="28"/>
        </w:rPr>
        <w:t>Бутырского</w:t>
      </w:r>
      <w:r w:rsidRPr="002E6AAA">
        <w:rPr>
          <w:szCs w:val="28"/>
        </w:rPr>
        <w:t xml:space="preserve"> сельского поселения Репьевского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.1. Пункт 3.2. части 3 Положения об оплате труда муниципальных служащих органов местного самоуправления </w:t>
      </w:r>
      <w:r w:rsidR="00B8601C">
        <w:rPr>
          <w:szCs w:val="28"/>
        </w:rPr>
        <w:t>Бутырского</w:t>
      </w:r>
      <w:r w:rsidR="00B8601C" w:rsidRPr="002E6AAA">
        <w:rPr>
          <w:szCs w:val="28"/>
        </w:rPr>
        <w:t xml:space="preserve"> сельского поселения </w:t>
      </w:r>
      <w:r w:rsidRPr="00424EA2">
        <w:rPr>
          <w:szCs w:val="28"/>
        </w:rPr>
        <w:t>Репьевского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«3.2. Ежемесячная надбавка к должностному окладу за классный чин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:rsidTr="00BA69F1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AA" w:rsidRPr="00424EA2" w:rsidRDefault="002E6AAA" w:rsidP="00D91C98">
            <w:pPr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:rsidR="002E6AAA" w:rsidRPr="00424EA2" w:rsidRDefault="002E6AAA" w:rsidP="00D91C98">
            <w:pPr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AAA" w:rsidRPr="00424EA2" w:rsidRDefault="002E6AAA" w:rsidP="00D91C98">
            <w:pPr>
              <w:tabs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BA69F1" w:rsidRPr="00BA69F1" w:rsidTr="00BA69F1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1826</w:t>
            </w:r>
          </w:p>
        </w:tc>
      </w:tr>
      <w:tr w:rsidR="00BA69F1" w:rsidRPr="00BA69F1" w:rsidTr="00BA69F1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1643</w:t>
            </w:r>
          </w:p>
        </w:tc>
      </w:tr>
      <w:tr w:rsidR="00BA69F1" w:rsidRPr="00BA69F1" w:rsidTr="00BA69F1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1461</w:t>
            </w:r>
          </w:p>
        </w:tc>
      </w:tr>
      <w:tr w:rsidR="00BA69F1" w:rsidRPr="00BA69F1" w:rsidTr="00BA69F1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1279</w:t>
            </w:r>
          </w:p>
        </w:tc>
      </w:tr>
      <w:tr w:rsidR="00BA69F1" w:rsidRPr="00BA69F1" w:rsidTr="00BA69F1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1097</w:t>
            </w:r>
          </w:p>
        </w:tc>
      </w:tr>
      <w:tr w:rsidR="00BA69F1" w:rsidRPr="00BA69F1" w:rsidTr="00BA69F1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915</w:t>
            </w:r>
          </w:p>
        </w:tc>
      </w:tr>
      <w:tr w:rsidR="00BA69F1" w:rsidRPr="00BA69F1" w:rsidTr="00BA69F1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715</w:t>
            </w:r>
          </w:p>
        </w:tc>
      </w:tr>
      <w:tr w:rsidR="00BA69F1" w:rsidRPr="00BA69F1" w:rsidTr="00BA69F1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BA69F1" w:rsidRPr="00BA69F1" w:rsidTr="00BA69F1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BA69F1" w:rsidRPr="00BA69F1" w:rsidTr="00BA69F1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BA69F1" w:rsidRPr="00BA69F1" w:rsidTr="00BA69F1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BA69F1" w:rsidRPr="00BA69F1" w:rsidTr="00BA69F1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9F1" w:rsidRPr="00424EA2" w:rsidRDefault="00BA69F1" w:rsidP="00BA69F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9F1" w:rsidRPr="00BA69F1" w:rsidRDefault="00BA69F1" w:rsidP="00BA69F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69F1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</w:tr>
    </w:tbl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424EA2">
        <w:rPr>
          <w:szCs w:val="28"/>
        </w:rPr>
        <w:lastRenderedPageBreak/>
        <w:t>»;</w:t>
      </w:r>
    </w:p>
    <w:p w:rsidR="002E6AAA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.2.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2E6AAA" w:rsidRPr="005834F5" w:rsidRDefault="002E6AAA" w:rsidP="002E6AAA">
      <w:pPr>
        <w:spacing w:after="0" w:line="240" w:lineRule="auto"/>
        <w:rPr>
          <w:rFonts w:cs="Arial"/>
        </w:rPr>
      </w:pPr>
      <w:proofErr w:type="gramStart"/>
      <w:r>
        <w:rPr>
          <w:szCs w:val="28"/>
        </w:rPr>
        <w:t xml:space="preserve">«  </w:t>
      </w:r>
      <w:proofErr w:type="gramEnd"/>
      <w:r>
        <w:rPr>
          <w:szCs w:val="28"/>
        </w:rPr>
        <w:t xml:space="preserve">                                                             </w:t>
      </w:r>
      <w:r w:rsidRPr="005834F5">
        <w:rPr>
          <w:rFonts w:cs="Arial"/>
          <w:caps/>
        </w:rPr>
        <w:t xml:space="preserve">Приложение </w:t>
      </w:r>
      <w:r w:rsidRPr="005834F5">
        <w:rPr>
          <w:rFonts w:cs="Arial"/>
        </w:rPr>
        <w:t>2</w:t>
      </w:r>
    </w:p>
    <w:p w:rsidR="002E6AAA" w:rsidRDefault="002E6AAA" w:rsidP="002E6AAA">
      <w:pPr>
        <w:spacing w:after="0" w:line="240" w:lineRule="auto"/>
        <w:ind w:left="4536"/>
        <w:rPr>
          <w:rFonts w:cs="Arial"/>
        </w:rPr>
      </w:pPr>
    </w:p>
    <w:p w:rsidR="002E6AAA" w:rsidRPr="005834F5" w:rsidRDefault="002E6AAA" w:rsidP="002E6AAA">
      <w:pPr>
        <w:spacing w:after="0" w:line="240" w:lineRule="auto"/>
        <w:ind w:left="4536"/>
        <w:rPr>
          <w:rFonts w:cs="Arial"/>
        </w:rPr>
      </w:pPr>
      <w:r w:rsidRPr="005834F5">
        <w:rPr>
          <w:rFonts w:cs="Arial"/>
        </w:rPr>
        <w:t xml:space="preserve">к решению Совета народных депутатов </w:t>
      </w:r>
      <w:r w:rsidR="000C2366">
        <w:rPr>
          <w:szCs w:val="28"/>
        </w:rPr>
        <w:t>Бутырского</w:t>
      </w:r>
      <w:r w:rsidRPr="005834F5">
        <w:rPr>
          <w:rFonts w:cs="Arial"/>
        </w:rPr>
        <w:t xml:space="preserve"> сельского поселения</w:t>
      </w:r>
    </w:p>
    <w:p w:rsidR="002E6AAA" w:rsidRPr="005834F5" w:rsidRDefault="002E6AAA" w:rsidP="002E6AAA">
      <w:pPr>
        <w:spacing w:after="0" w:line="240" w:lineRule="auto"/>
        <w:ind w:left="4536"/>
        <w:rPr>
          <w:rFonts w:cs="Arial"/>
        </w:rPr>
      </w:pPr>
      <w:r w:rsidRPr="005834F5">
        <w:rPr>
          <w:rFonts w:cs="Arial"/>
        </w:rPr>
        <w:t>Репьевского муниципального района Воронежской области</w:t>
      </w:r>
    </w:p>
    <w:p w:rsidR="002E6AAA" w:rsidRPr="00424EA2" w:rsidRDefault="002E6AAA" w:rsidP="002E6AAA">
      <w:pPr>
        <w:spacing w:after="0" w:line="240" w:lineRule="auto"/>
        <w:ind w:left="4536"/>
        <w:rPr>
          <w:szCs w:val="28"/>
        </w:rPr>
      </w:pPr>
      <w:r w:rsidRPr="005834F5">
        <w:rPr>
          <w:rFonts w:cs="Arial"/>
        </w:rPr>
        <w:t xml:space="preserve">от </w:t>
      </w:r>
      <w:r>
        <w:rPr>
          <w:rFonts w:cs="Arial"/>
        </w:rPr>
        <w:t>«</w:t>
      </w:r>
      <w:r w:rsidR="004538A1">
        <w:rPr>
          <w:rFonts w:cs="Arial"/>
        </w:rPr>
        <w:t>20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 </w:t>
      </w:r>
      <w:r w:rsidR="004538A1">
        <w:rPr>
          <w:rFonts w:cs="Arial"/>
        </w:rPr>
        <w:t>26</w:t>
      </w:r>
    </w:p>
    <w:p w:rsidR="002E6AAA" w:rsidRPr="00E51B50" w:rsidRDefault="002E6AAA" w:rsidP="002E6AAA">
      <w:pPr>
        <w:rPr>
          <w:rFonts w:cs="Arial"/>
        </w:rPr>
      </w:pP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должностных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 xml:space="preserve">службы </w:t>
      </w: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органов местного самоуправления</w:t>
      </w:r>
    </w:p>
    <w:p w:rsidR="002E6AAA" w:rsidRPr="00E51B50" w:rsidRDefault="000C2366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0C2366">
        <w:rPr>
          <w:b/>
          <w:szCs w:val="28"/>
        </w:rPr>
        <w:t>Бутырского</w:t>
      </w:r>
      <w:r w:rsidR="002E6AAA" w:rsidRPr="00E51B50">
        <w:rPr>
          <w:rFonts w:cs="Arial"/>
          <w:b/>
          <w:szCs w:val="26"/>
        </w:rPr>
        <w:t xml:space="preserve"> сельского поселения</w:t>
      </w:r>
    </w:p>
    <w:p w:rsidR="002E6AAA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Репьевского муниципального района Воронежской области</w:t>
      </w:r>
    </w:p>
    <w:p w:rsidR="002E6AAA" w:rsidRPr="00424EA2" w:rsidRDefault="002E6AAA" w:rsidP="002E6AAA">
      <w:pPr>
        <w:tabs>
          <w:tab w:val="left" w:pos="4678"/>
        </w:tabs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3126B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3126B0" w:rsidRPr="003126B0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B0" w:rsidRPr="00422159" w:rsidRDefault="008B17B5" w:rsidP="003126B0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B0" w:rsidRPr="00422159" w:rsidRDefault="008B17B5" w:rsidP="002833F9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Заместитель глав</w:t>
            </w:r>
            <w:r w:rsidR="002833F9">
              <w:rPr>
                <w:rFonts w:cs="Arial"/>
                <w:sz w:val="24"/>
                <w:szCs w:val="24"/>
              </w:rPr>
              <w:t>ы</w:t>
            </w:r>
            <w:r>
              <w:rPr>
                <w:rFonts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B0" w:rsidRPr="003126B0" w:rsidRDefault="003126B0" w:rsidP="003126B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126B0">
              <w:rPr>
                <w:rFonts w:cs="Times New Roman"/>
                <w:color w:val="000000"/>
                <w:sz w:val="24"/>
                <w:szCs w:val="24"/>
              </w:rPr>
              <w:t>4108</w:t>
            </w:r>
          </w:p>
        </w:tc>
      </w:tr>
      <w:tr w:rsidR="008B17B5" w:rsidRPr="003126B0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5" w:rsidRPr="00422159" w:rsidRDefault="008B17B5" w:rsidP="008B17B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5" w:rsidRPr="00422159" w:rsidRDefault="008B17B5" w:rsidP="008B17B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7B5" w:rsidRPr="003126B0" w:rsidRDefault="008B17B5" w:rsidP="008B17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3126B0">
              <w:rPr>
                <w:rFonts w:cs="Times New Roman"/>
                <w:color w:val="000000"/>
                <w:sz w:val="24"/>
                <w:szCs w:val="24"/>
              </w:rPr>
              <w:t>4108</w:t>
            </w:r>
          </w:p>
        </w:tc>
      </w:tr>
    </w:tbl>
    <w:p w:rsidR="002E6AAA" w:rsidRDefault="00D3346A" w:rsidP="002E6AAA">
      <w:pPr>
        <w:tabs>
          <w:tab w:val="left" w:pos="4678"/>
        </w:tabs>
        <w:spacing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:rsidR="00422159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Pr="0025759C">
        <w:rPr>
          <w:szCs w:val="28"/>
        </w:rPr>
        <w:t xml:space="preserve"> Внести следующ</w:t>
      </w:r>
      <w:r>
        <w:rPr>
          <w:szCs w:val="28"/>
        </w:rPr>
        <w:t>е</w:t>
      </w:r>
      <w:r w:rsidRPr="0025759C">
        <w:rPr>
          <w:szCs w:val="28"/>
        </w:rPr>
        <w:t>е изменени</w:t>
      </w:r>
      <w:r>
        <w:rPr>
          <w:szCs w:val="28"/>
        </w:rPr>
        <w:t>е</w:t>
      </w:r>
      <w:r w:rsidRPr="0025759C">
        <w:rPr>
          <w:szCs w:val="28"/>
        </w:rPr>
        <w:t xml:space="preserve"> в решение Совета народных депутатов </w:t>
      </w:r>
      <w:r w:rsidR="000C2366">
        <w:rPr>
          <w:szCs w:val="28"/>
        </w:rPr>
        <w:t xml:space="preserve">Бутырского </w:t>
      </w:r>
      <w:r w:rsidR="00422159">
        <w:rPr>
          <w:szCs w:val="28"/>
        </w:rPr>
        <w:t xml:space="preserve">сельского поселения Репьевского </w:t>
      </w:r>
      <w:r w:rsidRPr="0025759C">
        <w:rPr>
          <w:szCs w:val="28"/>
        </w:rPr>
        <w:t xml:space="preserve">муниципального района от </w:t>
      </w:r>
      <w:r w:rsidR="00AB1162">
        <w:rPr>
          <w:szCs w:val="28"/>
        </w:rPr>
        <w:t>20</w:t>
      </w:r>
      <w:r w:rsidR="00422159">
        <w:rPr>
          <w:szCs w:val="28"/>
        </w:rPr>
        <w:t>.</w:t>
      </w:r>
      <w:r w:rsidR="00AB1162">
        <w:rPr>
          <w:szCs w:val="28"/>
        </w:rPr>
        <w:t>12</w:t>
      </w:r>
      <w:r w:rsidRPr="0025759C">
        <w:rPr>
          <w:szCs w:val="28"/>
        </w:rPr>
        <w:t>.20</w:t>
      </w:r>
      <w:r>
        <w:rPr>
          <w:szCs w:val="28"/>
        </w:rPr>
        <w:t>10</w:t>
      </w:r>
      <w:r w:rsidRPr="0025759C">
        <w:rPr>
          <w:szCs w:val="28"/>
        </w:rPr>
        <w:t xml:space="preserve"> г. №</w:t>
      </w:r>
      <w:r w:rsidR="00AB1162">
        <w:rPr>
          <w:szCs w:val="28"/>
        </w:rPr>
        <w:t>28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B8601C">
        <w:rPr>
          <w:szCs w:val="28"/>
        </w:rPr>
        <w:t>Бутырского</w:t>
      </w:r>
      <w:r w:rsidR="00422159" w:rsidRPr="00422159">
        <w:rPr>
          <w:szCs w:val="28"/>
        </w:rPr>
        <w:t xml:space="preserve"> сельского поселения Репьевского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:rsidR="002E6AAA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приложение 2 к Решению 2 изложить в следующей редакции:</w:t>
      </w:r>
    </w:p>
    <w:p w:rsidR="00422159" w:rsidRPr="00422159" w:rsidRDefault="002E6AAA" w:rsidP="00D91C98">
      <w:pPr>
        <w:pStyle w:val="3"/>
        <w:spacing w:line="276" w:lineRule="auto"/>
        <w:ind w:left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«  </w:t>
      </w:r>
      <w:proofErr w:type="gramEnd"/>
      <w:r>
        <w:rPr>
          <w:rFonts w:ascii="Times New Roman" w:hAnsi="Times New Roman"/>
          <w:sz w:val="28"/>
        </w:rPr>
        <w:t xml:space="preserve">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 w:rsidR="00422159">
        <w:rPr>
          <w:rFonts w:ascii="Times New Roman" w:hAnsi="Times New Roman"/>
          <w:sz w:val="28"/>
        </w:rPr>
        <w:t>Приложение 2</w:t>
      </w:r>
    </w:p>
    <w:p w:rsidR="00422159" w:rsidRPr="00422159" w:rsidRDefault="00422159" w:rsidP="00D91C98">
      <w:pPr>
        <w:pStyle w:val="3"/>
        <w:spacing w:line="276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lastRenderedPageBreak/>
        <w:t>к решению Совета народных депутатов</w:t>
      </w:r>
      <w:r>
        <w:rPr>
          <w:rFonts w:ascii="Times New Roman" w:hAnsi="Times New Roman"/>
          <w:sz w:val="28"/>
        </w:rPr>
        <w:t xml:space="preserve"> </w:t>
      </w:r>
      <w:r w:rsidR="000C2366" w:rsidRPr="000C2366">
        <w:rPr>
          <w:rFonts w:ascii="Times New Roman" w:hAnsi="Times New Roman"/>
          <w:sz w:val="28"/>
        </w:rPr>
        <w:t>Бутырского</w:t>
      </w:r>
      <w:r w:rsidRPr="004221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Репьевского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:rsidR="002E6AAA" w:rsidRPr="0025759C" w:rsidRDefault="00422159" w:rsidP="00D91C98">
      <w:pPr>
        <w:pStyle w:val="3"/>
        <w:spacing w:line="276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от «</w:t>
      </w:r>
      <w:r w:rsidR="00AB1162">
        <w:rPr>
          <w:rFonts w:ascii="Times New Roman" w:hAnsi="Times New Roman"/>
          <w:sz w:val="28"/>
        </w:rPr>
        <w:t>20</w:t>
      </w:r>
      <w:r w:rsidRPr="00422159">
        <w:rPr>
          <w:rFonts w:ascii="Times New Roman" w:hAnsi="Times New Roman"/>
          <w:sz w:val="28"/>
        </w:rPr>
        <w:t>»</w:t>
      </w:r>
      <w:r w:rsidR="00AB1162">
        <w:rPr>
          <w:rFonts w:ascii="Times New Roman" w:hAnsi="Times New Roman"/>
          <w:sz w:val="28"/>
        </w:rPr>
        <w:t xml:space="preserve"> декабря</w:t>
      </w:r>
      <w:r w:rsidRPr="00422159">
        <w:rPr>
          <w:rFonts w:ascii="Times New Roman" w:hAnsi="Times New Roman"/>
          <w:sz w:val="28"/>
        </w:rPr>
        <w:t xml:space="preserve"> 2010 года № </w:t>
      </w:r>
      <w:r w:rsidR="00AB1162">
        <w:rPr>
          <w:rFonts w:ascii="Times New Roman" w:hAnsi="Times New Roman"/>
          <w:sz w:val="28"/>
        </w:rPr>
        <w:t>28</w:t>
      </w:r>
    </w:p>
    <w:p w:rsidR="002E6AAA" w:rsidRPr="00422159" w:rsidRDefault="002E6AAA" w:rsidP="00422159">
      <w:pPr>
        <w:spacing w:after="0" w:line="240" w:lineRule="auto"/>
        <w:ind w:firstLine="709"/>
        <w:rPr>
          <w:szCs w:val="28"/>
        </w:rPr>
      </w:pPr>
    </w:p>
    <w:p w:rsidR="00422159" w:rsidRPr="00422159" w:rsidRDefault="00422159" w:rsidP="00422159">
      <w:pPr>
        <w:spacing w:after="0" w:line="24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t>Размеры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должностных окладов по должностям работников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 xml:space="preserve">органов местного самоуправления </w:t>
      </w:r>
      <w:r w:rsidR="00B8601C">
        <w:rPr>
          <w:b/>
          <w:szCs w:val="28"/>
        </w:rPr>
        <w:t>Бутырского</w:t>
      </w:r>
      <w:r w:rsidRPr="00422159">
        <w:rPr>
          <w:b/>
          <w:szCs w:val="28"/>
        </w:rPr>
        <w:t xml:space="preserve"> сельского поселения Репьевского муниципального района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925118" w:rsidRPr="00925118" w:rsidTr="00925118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№</w:t>
            </w:r>
          </w:p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Размер должностного оклада</w:t>
            </w:r>
          </w:p>
          <w:p w:rsidR="00925118" w:rsidRPr="00925118" w:rsidRDefault="00925118" w:rsidP="0092511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925118" w:rsidRPr="00925118" w:rsidTr="00D91C98">
        <w:trPr>
          <w:cantSplit/>
          <w:trHeight w:val="15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D91C98" w:rsidRDefault="00925118" w:rsidP="00D91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91C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D91C98" w:rsidRDefault="00925118" w:rsidP="00D91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91C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D91C98" w:rsidRDefault="00925118" w:rsidP="00D91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91C98">
              <w:rPr>
                <w:rFonts w:cs="Arial"/>
                <w:sz w:val="20"/>
                <w:szCs w:val="20"/>
              </w:rPr>
              <w:t>3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5292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4254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4052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4052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3241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3241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эксплуатации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3241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Кассир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2836</w:t>
            </w:r>
          </w:p>
        </w:tc>
      </w:tr>
      <w:tr w:rsidR="00925118" w:rsidRPr="00925118" w:rsidTr="00925118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18" w:rsidRPr="00925118" w:rsidRDefault="00925118" w:rsidP="0092511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уборке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118" w:rsidRPr="00925118" w:rsidRDefault="00925118" w:rsidP="0092511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25118">
              <w:rPr>
                <w:rFonts w:cs="Times New Roman"/>
                <w:bCs/>
                <w:sz w:val="24"/>
                <w:szCs w:val="24"/>
              </w:rPr>
              <w:t>2432</w:t>
            </w:r>
          </w:p>
        </w:tc>
      </w:tr>
    </w:tbl>
    <w:p w:rsidR="002E6AAA" w:rsidRPr="00925118" w:rsidRDefault="002E6AAA" w:rsidP="00925118">
      <w:pPr>
        <w:tabs>
          <w:tab w:val="left" w:pos="4678"/>
        </w:tabs>
        <w:spacing w:line="360" w:lineRule="auto"/>
        <w:ind w:right="-2" w:firstLine="709"/>
        <w:jc w:val="both"/>
        <w:rPr>
          <w:rFonts w:cs="Times New Roman"/>
          <w:sz w:val="24"/>
          <w:szCs w:val="24"/>
        </w:rPr>
      </w:pPr>
      <w:r w:rsidRPr="00925118">
        <w:rPr>
          <w:rFonts w:cs="Times New Roman"/>
          <w:sz w:val="24"/>
          <w:szCs w:val="24"/>
        </w:rPr>
        <w:t>».</w:t>
      </w:r>
    </w:p>
    <w:p w:rsidR="00422159" w:rsidRDefault="00422159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 xml:space="preserve">Внести следующее изменение в решение Совета народных депутатов </w:t>
      </w:r>
      <w:r w:rsidR="000C2366">
        <w:rPr>
          <w:szCs w:val="28"/>
        </w:rPr>
        <w:t>Бутырского</w:t>
      </w:r>
      <w:r w:rsidRPr="00422159">
        <w:rPr>
          <w:szCs w:val="28"/>
        </w:rPr>
        <w:t xml:space="preserve"> сельского поселения </w:t>
      </w:r>
      <w:bookmarkStart w:id="0" w:name="_GoBack"/>
      <w:r w:rsidRPr="00422159">
        <w:rPr>
          <w:szCs w:val="28"/>
        </w:rPr>
        <w:t>Репьевского</w:t>
      </w:r>
      <w:bookmarkEnd w:id="0"/>
      <w:r w:rsidRPr="00422159">
        <w:rPr>
          <w:szCs w:val="28"/>
        </w:rPr>
        <w:t xml:space="preserve"> муниципального района от </w:t>
      </w:r>
      <w:r w:rsidR="00AB1162">
        <w:rPr>
          <w:szCs w:val="28"/>
        </w:rPr>
        <w:t>20</w:t>
      </w:r>
      <w:r w:rsidRPr="00422159">
        <w:rPr>
          <w:szCs w:val="28"/>
        </w:rPr>
        <w:t>.</w:t>
      </w:r>
      <w:r w:rsidR="00AB1162">
        <w:rPr>
          <w:szCs w:val="28"/>
        </w:rPr>
        <w:t>12</w:t>
      </w:r>
      <w:r w:rsidRPr="00422159">
        <w:rPr>
          <w:szCs w:val="28"/>
        </w:rPr>
        <w:t>.2010 г. №</w:t>
      </w:r>
      <w:r w:rsidR="00AB1162">
        <w:rPr>
          <w:szCs w:val="28"/>
        </w:rPr>
        <w:t>23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0C2366">
        <w:rPr>
          <w:szCs w:val="28"/>
        </w:rPr>
        <w:t>Бутырского</w:t>
      </w:r>
      <w:r w:rsidR="000C2366" w:rsidRPr="00530308">
        <w:rPr>
          <w:szCs w:val="28"/>
        </w:rPr>
        <w:t xml:space="preserve">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:rsidR="00530308" w:rsidRDefault="00530308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в пункте 2.1. части 2 приложения 1 к Решению 3 цифры «</w:t>
      </w:r>
      <w:r w:rsidR="00925118">
        <w:rPr>
          <w:szCs w:val="28"/>
        </w:rPr>
        <w:t>9589</w:t>
      </w:r>
      <w:r>
        <w:rPr>
          <w:szCs w:val="28"/>
        </w:rPr>
        <w:t>» заменить цифрами «</w:t>
      </w:r>
      <w:r w:rsidR="00925118">
        <w:rPr>
          <w:szCs w:val="28"/>
        </w:rPr>
        <w:t>10002</w:t>
      </w:r>
      <w:r>
        <w:rPr>
          <w:szCs w:val="28"/>
        </w:rPr>
        <w:t>».</w:t>
      </w:r>
    </w:p>
    <w:p w:rsidR="002E6AAA" w:rsidRDefault="00292441" w:rsidP="00530308">
      <w:pPr>
        <w:tabs>
          <w:tab w:val="left" w:pos="4678"/>
        </w:tabs>
        <w:spacing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E6AAA">
        <w:rPr>
          <w:color w:val="000000"/>
          <w:szCs w:val="28"/>
        </w:rPr>
        <w:t xml:space="preserve">. Настоящее решение вступает в силу после его официального </w:t>
      </w:r>
      <w:r w:rsidR="00530308">
        <w:rPr>
          <w:color w:val="000000"/>
          <w:szCs w:val="28"/>
        </w:rPr>
        <w:t>обнародования</w:t>
      </w:r>
      <w:r w:rsidR="002E6AAA">
        <w:rPr>
          <w:color w:val="000000"/>
          <w:szCs w:val="28"/>
        </w:rPr>
        <w:t xml:space="preserve"> и распространяет свое действие на правоотношения, возникшие с 01.10.2019 г.</w:t>
      </w:r>
    </w:p>
    <w:p w:rsidR="0033332D" w:rsidRDefault="0033332D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0C2366" w:rsidP="000C2366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К.М. Дмитрук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D91C98">
      <w:pgSz w:w="11906" w:h="16838"/>
      <w:pgMar w:top="1134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36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22F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3F9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441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38A1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17B5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118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162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01C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3EE8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1C98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C7B67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EB2B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dash041e0431044b0447043d044b0439char">
    <w:name w:val="dash041e_0431_044b_0447_043d_044b_0439__char"/>
    <w:basedOn w:val="a0"/>
    <w:rsid w:val="00CD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0503-8D9B-4C1F-8E2A-D9BF1BEB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BUTYR-ZAM</cp:lastModifiedBy>
  <cp:revision>41</cp:revision>
  <cp:lastPrinted>2019-10-21T06:19:00Z</cp:lastPrinted>
  <dcterms:created xsi:type="dcterms:W3CDTF">2017-12-26T12:24:00Z</dcterms:created>
  <dcterms:modified xsi:type="dcterms:W3CDTF">2019-10-21T06:25:00Z</dcterms:modified>
</cp:coreProperties>
</file>