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bookmarkStart w:id="0" w:name="_GoBack"/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УРЫВСКОГО СЕЛЬСКОГО ПОСЕЛЕНИЯ</w:t>
      </w:r>
    </w:p>
    <w:p w:rsidR="00EB37DB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92977" w:rsidRPr="00524EC7" w:rsidRDefault="00EB37DB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u w:val="single"/>
          <w:lang w:eastAsia="ru-RU"/>
        </w:rPr>
        <w:t>30</w:t>
      </w:r>
      <w:r w:rsidR="00C92977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декабря  </w:t>
      </w:r>
      <w:r w:rsidR="004F18DA" w:rsidRPr="00524EC7">
        <w:rPr>
          <w:rFonts w:ascii="Arial" w:hAnsi="Arial" w:cs="Arial"/>
          <w:sz w:val="24"/>
          <w:szCs w:val="24"/>
          <w:u w:val="single"/>
          <w:lang w:eastAsia="ru-RU"/>
        </w:rPr>
        <w:t>2016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г.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="00B946EA" w:rsidRPr="00524EC7">
        <w:rPr>
          <w:rFonts w:ascii="Arial" w:hAnsi="Arial" w:cs="Arial"/>
          <w:sz w:val="24"/>
          <w:szCs w:val="24"/>
          <w:u w:val="single"/>
          <w:lang w:eastAsia="ru-RU"/>
        </w:rPr>
        <w:t>92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рыв-Покровка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6937" w:rsidRPr="00524EC7" w:rsidRDefault="0070693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B261AD" w:rsidRPr="00524EC7" w:rsidRDefault="00064891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</w:t>
      </w:r>
      <w:r w:rsidR="00706937" w:rsidRPr="00524EC7">
        <w:rPr>
          <w:rFonts w:ascii="Arial" w:hAnsi="Arial" w:cs="Arial"/>
          <w:sz w:val="24"/>
          <w:szCs w:val="24"/>
          <w:lang w:eastAsia="ru-RU"/>
        </w:rPr>
        <w:t>униципальную программу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«Обеспечение решения вопросов местного 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значения Урывского сельского поселения»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>,</w:t>
      </w:r>
    </w:p>
    <w:p w:rsidR="00A655B9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утвержденную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постановлением </w:t>
      </w:r>
    </w:p>
    <w:p w:rsidR="00E607CC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   марта 2014 г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24EC7">
        <w:rPr>
          <w:rFonts w:ascii="Arial" w:hAnsi="Arial" w:cs="Arial"/>
          <w:sz w:val="24"/>
          <w:szCs w:val="24"/>
          <w:lang w:eastAsia="ru-RU"/>
        </w:rPr>
        <w:t>№ 10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245C0" w:rsidRPr="00524EC7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="006245C0" w:rsidRPr="00524EC7">
        <w:rPr>
          <w:rFonts w:ascii="Arial" w:hAnsi="Arial" w:cs="Arial"/>
          <w:sz w:val="24"/>
          <w:szCs w:val="24"/>
          <w:lang w:eastAsia="ru-RU"/>
        </w:rPr>
        <w:t>в редак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ции </w:t>
      </w:r>
    </w:p>
    <w:p w:rsidR="00EB37DB" w:rsidRPr="00524EC7" w:rsidRDefault="00E607CC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24.02.2015 г. № 6</w:t>
      </w:r>
      <w:r w:rsidR="004F18DA" w:rsidRPr="00524EC7">
        <w:rPr>
          <w:rFonts w:ascii="Arial" w:hAnsi="Arial" w:cs="Arial"/>
          <w:sz w:val="24"/>
          <w:szCs w:val="24"/>
          <w:lang w:eastAsia="ru-RU"/>
        </w:rPr>
        <w:t>,</w:t>
      </w:r>
      <w:r w:rsidR="00C86A3B" w:rsidRPr="00524EC7">
        <w:rPr>
          <w:rFonts w:ascii="Arial" w:hAnsi="Arial" w:cs="Arial"/>
          <w:sz w:val="24"/>
          <w:szCs w:val="24"/>
          <w:lang w:eastAsia="ru-RU"/>
        </w:rPr>
        <w:t>от 02.12.2015 г. № 53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2D3102" w:rsidRPr="00524EC7" w:rsidRDefault="00EB37DB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01.03.2016 г. № 22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)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 с постановлением администрации Урывского сельского поселения от 19.12.2013г. № 56 «Об утверждении порядка принятия решений о разработке муниципальных программ Урывского сельского поселения, их формирования и реализации»,  администрация Урывского сельского поселения </w:t>
      </w: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56A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B3C3F" w:rsidRPr="00524EC7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</w:t>
      </w:r>
      <w:r w:rsidRPr="00524EC7">
        <w:rPr>
          <w:rFonts w:ascii="Arial" w:hAnsi="Arial" w:cs="Arial"/>
          <w:sz w:val="24"/>
          <w:szCs w:val="24"/>
          <w:lang w:eastAsia="ru-RU"/>
        </w:rPr>
        <w:t>муниципальную программу «Обеспечение решения вопросов местного значения  Урывского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="00C92977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утвержденную постановлением от 24   марта 2014 г. </w:t>
      </w:r>
      <w:r w:rsidR="00A655B9" w:rsidRPr="00524EC7">
        <w:rPr>
          <w:rFonts w:ascii="Arial" w:hAnsi="Arial" w:cs="Arial"/>
          <w:sz w:val="26"/>
          <w:szCs w:val="26"/>
          <w:lang w:eastAsia="ru-RU"/>
        </w:rPr>
        <w:t>№ 10</w:t>
      </w:r>
      <w:r w:rsidR="00265021" w:rsidRPr="00524EC7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4491C" w:rsidRPr="00524EC7">
        <w:rPr>
          <w:rFonts w:ascii="Arial" w:hAnsi="Arial" w:cs="Arial"/>
          <w:sz w:val="24"/>
          <w:szCs w:val="24"/>
          <w:lang w:eastAsia="ru-RU"/>
        </w:rPr>
        <w:t>и изложить ее</w:t>
      </w:r>
      <w:r w:rsidR="00265021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в новой редакции согласно п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>риложени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ю 1</w:t>
      </w:r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F56AB4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.  </w:t>
      </w:r>
      <w:proofErr w:type="gramStart"/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 исполнением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Глава Урывского сельского поселения                                         Н</w:t>
      </w:r>
      <w:r w:rsidR="006245C0" w:rsidRPr="00524EC7">
        <w:rPr>
          <w:rFonts w:ascii="Arial" w:hAnsi="Arial" w:cs="Arial"/>
          <w:sz w:val="24"/>
          <w:szCs w:val="24"/>
          <w:lang w:eastAsia="ru-RU"/>
        </w:rPr>
        <w:t>.В.Деревщиков</w:t>
      </w: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Приложение</w:t>
      </w:r>
      <w:r w:rsidR="001654E5" w:rsidRPr="00524EC7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</w:t>
      </w:r>
    </w:p>
    <w:p w:rsidR="00B261AD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т</w:t>
      </w:r>
      <w:r w:rsidR="001357A0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>30.12.</w:t>
      </w:r>
      <w:r w:rsidR="001357A0" w:rsidRPr="00524EC7">
        <w:rPr>
          <w:rFonts w:ascii="Arial" w:hAnsi="Arial" w:cs="Arial"/>
          <w:sz w:val="24"/>
          <w:szCs w:val="24"/>
          <w:lang w:eastAsia="ru-RU"/>
        </w:rPr>
        <w:t>2016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>92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524EC7">
        <w:rPr>
          <w:rFonts w:ascii="Times New Roman" w:hAnsi="Times New Roman"/>
          <w:sz w:val="96"/>
          <w:szCs w:val="96"/>
          <w:lang w:eastAsia="ru-RU"/>
        </w:rPr>
        <w:t>МУНИЦИПАЛЬНАЯ ПРОГРАММА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Урывского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сельского поселения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«Обеспечение решения вопросов местного значения  Урывского сельского поселения»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020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с</w:t>
      </w:r>
      <w:proofErr w:type="gramStart"/>
      <w:r w:rsidRPr="00524EC7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524EC7">
        <w:rPr>
          <w:rFonts w:ascii="Times New Roman" w:hAnsi="Times New Roman"/>
          <w:sz w:val="24"/>
          <w:szCs w:val="24"/>
          <w:lang w:eastAsia="ru-RU"/>
        </w:rPr>
        <w:t>рыв-Покровка</w:t>
      </w:r>
    </w:p>
    <w:p w:rsidR="00B261AD" w:rsidRPr="00524EC7" w:rsidRDefault="001357A0" w:rsidP="0002062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>2016</w:t>
      </w:r>
      <w:r w:rsidR="0002062A" w:rsidRPr="00524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00AF" w:rsidRPr="00524EC7" w:rsidRDefault="009800AF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Раздела 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</w:t>
            </w:r>
            <w:r w:rsidR="00334148"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61AD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«Урывский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Layout w:type="fixed"/>
        <w:tblLook w:val="00A0" w:firstRow="1" w:lastRow="0" w:firstColumn="1" w:lastColumn="0" w:noHBand="0" w:noVBand="0"/>
      </w:tblPr>
      <w:tblGrid>
        <w:gridCol w:w="2115"/>
        <w:gridCol w:w="2200"/>
        <w:gridCol w:w="1000"/>
        <w:gridCol w:w="941"/>
        <w:gridCol w:w="931"/>
        <w:gridCol w:w="931"/>
        <w:gridCol w:w="931"/>
        <w:gridCol w:w="931"/>
      </w:tblGrid>
      <w:tr w:rsidR="00524EC7" w:rsidRPr="00524EC7">
        <w:trPr>
          <w:trHeight w:val="1500"/>
        </w:trPr>
        <w:tc>
          <w:tcPr>
            <w:tcW w:w="9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</w:t>
            </w:r>
          </w:p>
        </w:tc>
      </w:tr>
      <w:tr w:rsidR="00524EC7" w:rsidRPr="00524EC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сельский культурно-досуговый центр»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>
        <w:trPr>
          <w:trHeight w:val="852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</w:tr>
      <w:tr w:rsidR="00524EC7" w:rsidRPr="00524EC7">
        <w:trPr>
          <w:trHeight w:val="28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="00472403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5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Комплектование книжных фондов библиотек.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10.Развитие культурного досуга населения.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524EC7" w:rsidRPr="00524EC7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106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>
        <w:trPr>
          <w:trHeight w:val="249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Общий объем финансирования – </w:t>
            </w:r>
            <w:r w:rsidR="00ED6CAC" w:rsidRPr="00524EC7">
              <w:rPr>
                <w:rFonts w:ascii="Arial" w:hAnsi="Arial" w:cs="Arial"/>
                <w:sz w:val="24"/>
                <w:szCs w:val="24"/>
                <w:lang w:eastAsia="ru-RU"/>
              </w:rPr>
              <w:t>36409,6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           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т.ч. за с</w:t>
            </w:r>
            <w:r w:rsidR="00F4726C"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чет средств бюджета поселения- 3</w:t>
            </w:r>
            <w:r w:rsidR="00ED6CAC" w:rsidRPr="00524EC7">
              <w:rPr>
                <w:rFonts w:ascii="Arial" w:hAnsi="Arial" w:cs="Arial"/>
                <w:sz w:val="24"/>
                <w:szCs w:val="24"/>
                <w:lang w:eastAsia="ru-RU"/>
              </w:rPr>
              <w:t>5721,4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    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  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  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  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 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     </w:t>
            </w: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357A0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FC0D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C0D33" w:rsidRPr="00524EC7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85D2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C0D3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6197,1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D52431">
        <w:trPr>
          <w:trHeight w:val="497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A63B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40712E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доступности и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разнообразия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предлагаемых населению культурно-массовых услуг и информации в сфере культуры.</w:t>
            </w: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В Урывском сельском поселении три населенных пункта с населением  1840 человек.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«Урывская СОШ», Урывская участковая больница,  магазины, отделение связи,   филиал  Сбербанка РФ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настоящее время администрация Урывского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4)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несоответствии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Ряд этих проблем носят системный характер.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На 01.01.2017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21</w:t>
      </w:r>
      <w:r w:rsidR="00F56AB4" w:rsidRPr="00524EC7">
        <w:rPr>
          <w:rFonts w:ascii="Arial" w:hAnsi="Arial" w:cs="Arial"/>
          <w:sz w:val="24"/>
          <w:szCs w:val="24"/>
          <w:lang w:eastAsia="ru-RU"/>
        </w:rPr>
        <w:t>,4</w:t>
      </w:r>
      <w:r w:rsidRPr="00524EC7">
        <w:rPr>
          <w:rFonts w:ascii="Arial" w:hAnsi="Arial" w:cs="Arial"/>
          <w:sz w:val="24"/>
          <w:szCs w:val="24"/>
          <w:lang w:eastAsia="ru-RU"/>
        </w:rPr>
        <w:t>%.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</w:t>
      </w:r>
      <w:r w:rsidR="00412485" w:rsidRPr="00524EC7">
        <w:rPr>
          <w:rFonts w:ascii="Arial" w:hAnsi="Arial" w:cs="Arial"/>
          <w:sz w:val="24"/>
          <w:szCs w:val="24"/>
          <w:lang w:eastAsia="ru-RU"/>
        </w:rPr>
        <w:t xml:space="preserve"> нормативным требованиям,</w:t>
      </w:r>
      <w:r w:rsidR="00FD6A0A" w:rsidRPr="00524EC7">
        <w:rPr>
          <w:rFonts w:ascii="Arial" w:hAnsi="Arial" w:cs="Arial"/>
          <w:sz w:val="24"/>
          <w:szCs w:val="24"/>
          <w:lang w:eastAsia="ru-RU"/>
        </w:rPr>
        <w:t xml:space="preserve"> в 2016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году составила 98 % от общей протяженности автомобильных дорог общего пользования местного значения.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2B1C4A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tbl>
      <w:tblPr>
        <w:tblpPr w:leftFromText="180" w:rightFromText="180" w:vertAnchor="text" w:horzAnchor="margin" w:tblpY="-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449"/>
      </w:tblGrid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2B1C4A" w:rsidRPr="00524EC7" w:rsidRDefault="002B1C4A" w:rsidP="002B1C4A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ел.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Для достижения поставленной цели необходимо решение следующих задач, сгруппированных по основным направлениям программы: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- в части содействия повышению эффективности деятельности администрации Урывского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значении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 Решение задач программы достигается реализацией мероприятий. Организационные,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экономические и правовые механизмы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Программа реализуется в период с 2014 по 2019 год, в один этап.</w:t>
      </w:r>
    </w:p>
    <w:p w:rsidR="00B261AD" w:rsidRPr="00524EC7" w:rsidRDefault="0067100A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6710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FD6A0A" w:rsidRPr="00524EC7" w:rsidRDefault="00FD6A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1C4A" w:rsidRPr="00524EC7" w:rsidRDefault="002B1C4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06" w:rsidRPr="00524EC7" w:rsidRDefault="0014390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06" w:rsidRPr="00524EC7" w:rsidRDefault="0014390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856" w:rsidRPr="00524EC7" w:rsidRDefault="007C585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60055B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</w:t>
      </w:r>
      <w:r w:rsidR="00B261AD" w:rsidRPr="00524EC7">
        <w:rPr>
          <w:rFonts w:ascii="Arial" w:hAnsi="Arial" w:cs="Arial"/>
          <w:b/>
          <w:sz w:val="24"/>
          <w:szCs w:val="24"/>
          <w:lang w:eastAsia="ru-RU"/>
        </w:rPr>
        <w:t>Раздел 3«Обоснование выделения подпрограмм»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значения.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>2. Обеспечение деятельности муниципального казённого учреждения 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«Урывский сельский культурно-досуговый центр»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значения».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«Урывский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t>в рамках проекта бюджета на 2017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24EC7">
        <w:rPr>
          <w:rFonts w:ascii="Arial" w:hAnsi="Arial" w:cs="Arial"/>
          <w:sz w:val="24"/>
          <w:szCs w:val="24"/>
          <w:lang w:eastAsia="ru-RU"/>
        </w:rPr>
        <w:t>. Обеспечение программы в более поздний период времени приводится в сравнительной прогнозной оценке.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 получение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Урывского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D619A" w:rsidRPr="00524EC7" w:rsidRDefault="006D619A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76B92" w:rsidRPr="00524EC7" w:rsidRDefault="00E76B92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265CB" w:rsidRPr="00524EC7" w:rsidRDefault="002265CB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76B92" w:rsidRPr="00524EC7" w:rsidRDefault="00E76B92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7 «Оценка эффективности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Раздел 8 «Подпрограммы муниципальной 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8.1.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«Обеспечение деятельности администрации Урывского сельского поселения  по решению вопросов местного значения»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Ind w:w="108" w:type="dxa"/>
        <w:tblLook w:val="00A0" w:firstRow="1" w:lastRow="0" w:firstColumn="1" w:lastColumn="0" w:noHBand="0" w:noVBand="0"/>
      </w:tblPr>
      <w:tblGrid>
        <w:gridCol w:w="2301"/>
        <w:gridCol w:w="2094"/>
        <w:gridCol w:w="939"/>
        <w:gridCol w:w="939"/>
        <w:gridCol w:w="939"/>
        <w:gridCol w:w="939"/>
        <w:gridCol w:w="939"/>
        <w:gridCol w:w="939"/>
      </w:tblGrid>
      <w:tr w:rsidR="00524EC7" w:rsidRPr="00524EC7">
        <w:trPr>
          <w:trHeight w:val="187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75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 сельского поселения </w:t>
            </w:r>
          </w:p>
        </w:tc>
      </w:tr>
      <w:tr w:rsidR="00524EC7" w:rsidRPr="00524EC7">
        <w:trPr>
          <w:trHeight w:val="112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7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Благоустройство территории сельского поселения.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5: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6: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 по реализации муниципальной программы.</w:t>
            </w:r>
          </w:p>
          <w:p w:rsidR="00B261AD" w:rsidRPr="00524EC7" w:rsidRDefault="00B261AD" w:rsidP="00CC37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поселения.</w:t>
            </w:r>
          </w:p>
          <w:p w:rsidR="00412485" w:rsidRPr="00524EC7" w:rsidRDefault="00B261AD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служащих.    </w:t>
            </w:r>
          </w:p>
          <w:p w:rsidR="00E879BB" w:rsidRPr="00524EC7" w:rsidRDefault="00412485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10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50C0A" w:rsidRPr="00524EC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>выборов</w:t>
            </w:r>
          </w:p>
          <w:p w:rsidR="00B261AD" w:rsidRPr="00524EC7" w:rsidRDefault="00E879BB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11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12.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«Межбюджетные трансферты»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13</w:t>
            </w:r>
            <w:r w:rsidR="00E607CC" w:rsidRPr="00524EC7">
              <w:rPr>
                <w:rFonts w:ascii="Arial" w:hAnsi="Arial" w:cs="Arial"/>
                <w:sz w:val="24"/>
                <w:szCs w:val="24"/>
              </w:rPr>
              <w:t>.</w:t>
            </w:r>
            <w:r w:rsidRPr="00524EC7">
              <w:rPr>
                <w:rFonts w:ascii="Arial" w:hAnsi="Arial" w:cs="Arial"/>
                <w:sz w:val="24"/>
                <w:szCs w:val="24"/>
              </w:rPr>
              <w:t>«Финансовое обеспечение выполнения других расходных  обязательств Урывского сельского поселения Острогожского муниципального района Воронежской области»</w:t>
            </w:r>
          </w:p>
        </w:tc>
      </w:tr>
      <w:tr w:rsidR="00524EC7" w:rsidRPr="00524EC7">
        <w:trPr>
          <w:trHeight w:val="75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 программы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8A1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524EC7" w:rsidRPr="00524EC7">
        <w:trPr>
          <w:trHeight w:val="75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524EC7" w:rsidRPr="00524EC7">
        <w:trPr>
          <w:trHeight w:val="112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утвержденным перечнем  муниципальных услуг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524EC7" w:rsidRPr="00524EC7">
        <w:trPr>
          <w:trHeight w:val="75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7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>
        <w:trPr>
          <w:trHeight w:val="39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235068" w:rsidRPr="00524EC7">
              <w:rPr>
                <w:rFonts w:ascii="Arial" w:hAnsi="Arial" w:cs="Arial"/>
                <w:sz w:val="24"/>
                <w:szCs w:val="24"/>
              </w:rPr>
              <w:t xml:space="preserve">24268,9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в т.ч. за счет сре</w:t>
            </w:r>
            <w:r w:rsidR="00A724CF" w:rsidRPr="00524EC7">
              <w:rPr>
                <w:rFonts w:ascii="Arial" w:hAnsi="Arial" w:cs="Arial"/>
                <w:sz w:val="24"/>
                <w:szCs w:val="24"/>
              </w:rPr>
              <w:t xml:space="preserve">дств бюджета поселения – </w:t>
            </w:r>
            <w:r w:rsidR="00235068" w:rsidRPr="00524EC7">
              <w:rPr>
                <w:rFonts w:ascii="Arial" w:hAnsi="Arial" w:cs="Arial"/>
                <w:sz w:val="24"/>
                <w:szCs w:val="24"/>
              </w:rPr>
              <w:t>23679,8</w:t>
            </w:r>
            <w:r w:rsidR="00A724CF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24EC7" w:rsidRPr="00524EC7" w:rsidTr="00E76B92">
        <w:trPr>
          <w:trHeight w:val="276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40DA3" w:rsidP="00E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бюджет      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93237A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0DA3" w:rsidRPr="00524EC7" w:rsidRDefault="00E76B92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235068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524EC7" w:rsidRPr="00524EC7" w:rsidTr="00C81B7F">
        <w:trPr>
          <w:trHeight w:val="495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A3" w:rsidRPr="00524EC7" w:rsidRDefault="00C40DA3" w:rsidP="00C8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F7F6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   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D07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3870,5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F7F6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 w:rsidP="008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4817,8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3690,6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2628,9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2628,9</w:t>
            </w: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</w:t>
            </w:r>
            <w:r w:rsidR="006977D4" w:rsidRPr="00524EC7">
              <w:rPr>
                <w:rFonts w:ascii="Arial" w:hAnsi="Arial" w:cs="Arial"/>
                <w:sz w:val="24"/>
                <w:szCs w:val="24"/>
                <w:lang w:val="en-US"/>
              </w:rPr>
              <w:t>929.1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556CB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6240,8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4964,7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3758,9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2687,7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2687,7</w:t>
            </w:r>
          </w:p>
        </w:tc>
      </w:tr>
      <w:tr w:rsidR="00524EC7" w:rsidRPr="00524EC7">
        <w:trPr>
          <w:trHeight w:val="551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2: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По мероприятию 3: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(2 га);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сбора и</w:t>
            </w:r>
            <w:r w:rsidR="009E2253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вывоза твердых бытовых отходов;</w:t>
            </w:r>
          </w:p>
          <w:p w:rsidR="001946D4" w:rsidRPr="00524EC7" w:rsidRDefault="001946D4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-уплата ежемесячных взносов в фонд капитального ремонта многоквартирных домов.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4: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км автомобильных дорог общего пользования.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5: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6: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7: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По мероприятию 9: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-доплаты к пенсиям муниципальных служащих.</w:t>
            </w:r>
          </w:p>
          <w:p w:rsidR="001D0748" w:rsidRPr="00524EC7" w:rsidRDefault="00E879BB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</w:t>
            </w:r>
            <w:r w:rsidR="00434386"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муниципальных выборов</w:t>
            </w:r>
          </w:p>
          <w:p w:rsidR="00434386" w:rsidRPr="00524EC7" w:rsidRDefault="00434386" w:rsidP="00434386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11</w:t>
            </w:r>
            <w:proofErr w:type="gramStart"/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уплата процентных платежей по муниципальному долгу</w:t>
            </w:r>
          </w:p>
          <w:p w:rsidR="00830A62" w:rsidRPr="00524EC7" w:rsidRDefault="00830A62" w:rsidP="00830A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 12: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межбюджетных трансфертов</w:t>
            </w:r>
          </w:p>
          <w:p w:rsidR="00434386" w:rsidRPr="00524EC7" w:rsidRDefault="00830A62" w:rsidP="00830A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выполнение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других расходных  обязательств </w:t>
            </w:r>
          </w:p>
        </w:tc>
      </w:tr>
    </w:tbl>
    <w:p w:rsidR="001D0482" w:rsidRPr="00524EC7" w:rsidRDefault="001D0482" w:rsidP="00830A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технологического их оснащения, наличия необходимых ресурсов.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муниципальной службе.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316E" w:rsidRPr="00524EC7" w:rsidRDefault="0089316E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316E" w:rsidRPr="00524EC7" w:rsidRDefault="0089316E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1D0482" w:rsidRPr="00524EC7" w:rsidRDefault="001D0482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Урывском сельском поселении в подпрограмму включены девять мероприятий. Срок реализации основных мероприятий программы 2014-2019 годы. Реализация мероприятий программы позволит достичь в 2014-2019 годах следующих результатов: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820"/>
      </w:tblGrid>
      <w:tr w:rsidR="00524EC7" w:rsidRPr="00524EC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820"/>
      </w:tblGrid>
      <w:tr w:rsidR="00524EC7" w:rsidRPr="00524E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ы(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- приведение в надлежащее состояние скверов и парков(2 га);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организация сбора и</w:t>
      </w:r>
      <w:r w:rsidR="00814FF1" w:rsidRPr="00524EC7">
        <w:rPr>
          <w:rFonts w:ascii="Arial" w:hAnsi="Arial" w:cs="Arial"/>
          <w:sz w:val="24"/>
          <w:szCs w:val="24"/>
          <w:lang w:eastAsia="ru-RU"/>
        </w:rPr>
        <w:t xml:space="preserve"> вывоза твердых бытовых отходов;</w:t>
      </w:r>
    </w:p>
    <w:p w:rsidR="00814FF1" w:rsidRPr="00524EC7" w:rsidRDefault="00814FF1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-оплата ежемесячных взносов в фонд капитального ремонта многоквартирных домов.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820"/>
      </w:tblGrid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духа населенных мест", утв. Главным государственным санитарным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врачом РФ 17.05.2001,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528"/>
      </w:tblGrid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6) По мероприятию 6: «Реконструкция и капитальный ремонт водопроводных сетей»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524EC7" w:rsidRPr="00524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7) По мероприятию 7: «Деятельность органов местного самоуправления по реализации муниципальной программы».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387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поступления доходов в местный бюджет  поселения от земельного налога за отчетный период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*100%, 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CC3BDB" w:rsidRPr="00524EC7" w:rsidRDefault="00CC3BDB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3BDB" w:rsidRPr="00524EC7" w:rsidRDefault="00CC3BDB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524EC7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B261AD" w:rsidRPr="00524EC7" w:rsidRDefault="00B261AD" w:rsidP="000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435"/>
        <w:gridCol w:w="2012"/>
        <w:gridCol w:w="1980"/>
        <w:gridCol w:w="1980"/>
      </w:tblGrid>
      <w:tr w:rsidR="00524EC7" w:rsidRPr="00524EC7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4EC7" w:rsidRPr="00524EC7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Урывского сельского поселения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8058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Урывского сельского поселения  в сумме </w:t>
      </w:r>
      <w:r w:rsidR="00BE45FD" w:rsidRPr="00524EC7">
        <w:rPr>
          <w:rFonts w:ascii="Arial" w:hAnsi="Arial" w:cs="Arial"/>
          <w:sz w:val="24"/>
          <w:szCs w:val="24"/>
          <w:lang w:eastAsia="ru-RU"/>
        </w:rPr>
        <w:t xml:space="preserve">24268,9 </w:t>
      </w:r>
      <w:r w:rsidRPr="00524EC7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960F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                                                          подпрограммы»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организационные риски, связанные с возможной неэффективной организацией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выполнения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9.2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деятельности муниципального казённого учреждения </w:t>
      </w:r>
      <w:r w:rsidR="00FD06B2"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Ind w:w="108" w:type="dxa"/>
        <w:tblLook w:val="00A0" w:firstRow="1" w:lastRow="0" w:firstColumn="1" w:lastColumn="0" w:noHBand="0" w:noVBand="0"/>
      </w:tblPr>
      <w:tblGrid>
        <w:gridCol w:w="2301"/>
        <w:gridCol w:w="2094"/>
        <w:gridCol w:w="939"/>
        <w:gridCol w:w="939"/>
        <w:gridCol w:w="939"/>
        <w:gridCol w:w="939"/>
        <w:gridCol w:w="939"/>
        <w:gridCol w:w="939"/>
      </w:tblGrid>
      <w:tr w:rsidR="00524EC7" w:rsidRPr="00524EC7">
        <w:trPr>
          <w:trHeight w:val="187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75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>
        <w:trPr>
          <w:trHeight w:val="112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796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деятельности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>
        <w:trPr>
          <w:trHeight w:val="75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Урывского сельского поселения.</w:t>
            </w:r>
          </w:p>
        </w:tc>
      </w:tr>
      <w:tr w:rsidR="00524EC7" w:rsidRPr="00524EC7">
        <w:trPr>
          <w:trHeight w:val="75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подпрограммы муниципальной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      </w:r>
          </w:p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524EC7" w:rsidRPr="00524EC7">
        <w:trPr>
          <w:trHeight w:val="112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rPr>
          <w:trHeight w:val="75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>
        <w:trPr>
          <w:trHeight w:val="396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Общий объем финансирования –</w:t>
            </w:r>
            <w:r w:rsidR="006B6623" w:rsidRPr="00524EC7">
              <w:rPr>
                <w:rFonts w:ascii="Arial" w:hAnsi="Arial" w:cs="Arial"/>
                <w:sz w:val="24"/>
                <w:szCs w:val="24"/>
              </w:rPr>
              <w:t xml:space="preserve">12140,7 </w:t>
            </w:r>
            <w:proofErr w:type="spellStart"/>
            <w:r w:rsidR="006B6623"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в т.ч. за счет средств бюджета поселения –</w:t>
            </w:r>
            <w:r w:rsidR="0043593A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5FD" w:rsidRPr="00524EC7">
              <w:rPr>
                <w:rFonts w:ascii="Arial" w:hAnsi="Arial" w:cs="Arial"/>
                <w:sz w:val="24"/>
                <w:szCs w:val="24"/>
              </w:rPr>
              <w:t>12041,6</w:t>
            </w:r>
            <w:r w:rsidR="006B6623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6623"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43593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F71A7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43593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2336,2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2417,9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>
        <w:trPr>
          <w:trHeight w:val="393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A7" w:rsidRPr="00524EC7" w:rsidRDefault="001F71A7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43593A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BE45FD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2467,9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BE45FD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</w:tr>
      <w:tr w:rsidR="00524EC7" w:rsidRPr="00524EC7">
        <w:trPr>
          <w:trHeight w:val="15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0C669F" w:rsidRPr="00524EC7" w:rsidRDefault="000C669F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C669F" w:rsidRPr="00524EC7" w:rsidRDefault="000C669F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территории   Урывского сельского поселения осуществляет свою деятельность  «Урывский сельский культурно-досуговый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центр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» который действует в поселении с 1968 года. На базе учреждения организованы следующие досуговые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формирования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C960FB" w:rsidRPr="00524EC7">
        <w:rPr>
          <w:rFonts w:ascii="Arial" w:hAnsi="Arial" w:cs="Arial"/>
          <w:sz w:val="24"/>
          <w:szCs w:val="24"/>
        </w:rPr>
        <w:t>фольклорный детский</w:t>
      </w:r>
      <w:r w:rsidRPr="00524EC7">
        <w:rPr>
          <w:rFonts w:ascii="Arial" w:hAnsi="Arial" w:cs="Arial"/>
          <w:sz w:val="24"/>
          <w:szCs w:val="24"/>
        </w:rPr>
        <w:t xml:space="preserve"> ансамбль « </w:t>
      </w:r>
      <w:r w:rsidR="00BD5151" w:rsidRPr="00524EC7">
        <w:rPr>
          <w:rFonts w:ascii="Arial" w:hAnsi="Arial" w:cs="Arial"/>
          <w:sz w:val="24"/>
          <w:szCs w:val="24"/>
        </w:rPr>
        <w:t>Канарейка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BD5151" w:rsidRPr="00524EC7">
        <w:rPr>
          <w:rFonts w:ascii="Arial" w:hAnsi="Arial" w:cs="Arial"/>
          <w:sz w:val="24"/>
          <w:szCs w:val="24"/>
        </w:rPr>
        <w:t xml:space="preserve"> детский ансамбль «Донские ложкари»</w:t>
      </w:r>
    </w:p>
    <w:p w:rsidR="00BD5151" w:rsidRPr="00524EC7" w:rsidRDefault="00BD5151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кружок  шумовых народных инструментов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ансамбль</w:t>
      </w:r>
      <w:r w:rsidR="00C960FB" w:rsidRPr="00524EC7">
        <w:rPr>
          <w:rFonts w:ascii="Arial" w:hAnsi="Arial" w:cs="Arial"/>
          <w:sz w:val="24"/>
          <w:szCs w:val="24"/>
        </w:rPr>
        <w:t xml:space="preserve"> народной песни</w:t>
      </w:r>
      <w:r w:rsidRPr="00524EC7">
        <w:rPr>
          <w:rFonts w:ascii="Arial" w:hAnsi="Arial" w:cs="Arial"/>
          <w:sz w:val="24"/>
          <w:szCs w:val="24"/>
        </w:rPr>
        <w:t xml:space="preserve"> «</w:t>
      </w:r>
      <w:r w:rsidR="00C960FB" w:rsidRPr="00524EC7">
        <w:rPr>
          <w:rFonts w:ascii="Arial" w:hAnsi="Arial" w:cs="Arial"/>
          <w:sz w:val="24"/>
          <w:szCs w:val="24"/>
        </w:rPr>
        <w:t>Родные просторы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замена окон, дверей, наружный ремонт с оштукатуриванием стен, замена крыши здания. 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Урывского сельского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Урывского сельского поселения.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 уровней.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потребности населения муниципального образования Урывского сельского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поселения в муниципальных услугах в области культуры и досуга;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Урывское сельское поселение муниципальных культурно-досуговых услуг;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B261AD" w:rsidRPr="00524EC7" w:rsidRDefault="00B261AD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Урывское сельское поселение. </w:t>
      </w:r>
    </w:p>
    <w:p w:rsidR="001D0482" w:rsidRPr="00524EC7" w:rsidRDefault="001D0482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449"/>
      </w:tblGrid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0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, где 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мероприятиями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;К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3 Раздел. «Характеристика мероприятий  подпрограммы»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B261AD" w:rsidRPr="00524EC7" w:rsidRDefault="00B261AD" w:rsidP="001D048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 реализация следующих мероприятий: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spacing w:val="-6"/>
          <w:sz w:val="24"/>
          <w:szCs w:val="24"/>
          <w:lang w:eastAsia="ru-RU"/>
        </w:rPr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56"/>
        <w:gridCol w:w="2472"/>
        <w:gridCol w:w="1638"/>
        <w:gridCol w:w="1985"/>
      </w:tblGrid>
      <w:tr w:rsidR="00524EC7" w:rsidRPr="00524EC7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Наименование 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и развитие кадрового потенциала в муниципальном казённом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учреждении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 оплата труда работников;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приобретение оборудования необходимого для обеспечения предоставления услуг муниципальным учреждением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2014–2019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услугами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 – 2019гг.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</w:tbl>
    <w:p w:rsidR="00B261AD" w:rsidRPr="00524EC7" w:rsidRDefault="00B261AD" w:rsidP="00C45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4 Раздел. «Финансовое обеспечение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Урывского сельского поселения в сумме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>12140,7</w:t>
      </w:r>
      <w:r w:rsidRPr="00524EC7">
        <w:rPr>
          <w:rFonts w:ascii="Arial" w:hAnsi="Arial" w:cs="Arial"/>
          <w:sz w:val="24"/>
          <w:szCs w:val="24"/>
          <w:lang w:eastAsia="ru-RU"/>
        </w:rPr>
        <w:t>. рублей.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 учреждению культуры «Урывский сельский культурно-досуговый центр»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решением Совета народных депутатов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на соответствующий период. Объём средств выделяемый из местного бюджета на осуществление мероприятий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6 Раздел. «Оценка эффективности реализации подпрограммы»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период.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>
      <w:pPr>
        <w:rPr>
          <w:rFonts w:ascii="Arial" w:hAnsi="Arial" w:cs="Arial"/>
          <w:sz w:val="24"/>
          <w:szCs w:val="24"/>
        </w:rPr>
        <w:sectPr w:rsidR="00B261AD" w:rsidRPr="00524EC7" w:rsidSect="00376EB8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поселения»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6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556"/>
        <w:gridCol w:w="1280"/>
        <w:gridCol w:w="1280"/>
        <w:gridCol w:w="1280"/>
        <w:gridCol w:w="1280"/>
        <w:gridCol w:w="1280"/>
        <w:gridCol w:w="1280"/>
      </w:tblGrid>
      <w:tr w:rsidR="00524EC7" w:rsidRPr="00524EC7">
        <w:trPr>
          <w:trHeight w:val="1082"/>
        </w:trPr>
        <w:tc>
          <w:tcPr>
            <w:tcW w:w="15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Сведения о показателях (индикаторах)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  и их значениях</w:t>
            </w:r>
          </w:p>
        </w:tc>
      </w:tr>
      <w:tr w:rsidR="00524EC7" w:rsidRPr="00524EC7" w:rsidTr="00097A29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524EC7" w:rsidRPr="00524EC7" w:rsidTr="00097A29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7054A9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 w:rsidR="009C49F4" w:rsidRPr="00524EC7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7054A9"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6B6623"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E6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35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 1</w:t>
            </w:r>
          </w:p>
          <w:p w:rsidR="00B261AD" w:rsidRPr="00524EC7" w:rsidRDefault="00B261AD" w:rsidP="00E35D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2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3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26228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9C49F4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16</w:t>
            </w:r>
            <w:r w:rsidR="00126228" w:rsidRPr="00524EC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</w:t>
            </w:r>
            <w:r w:rsidR="009C49F4" w:rsidRPr="00524E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9C49F4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4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5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55EC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6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1B42" w:rsidRPr="00524EC7" w:rsidRDefault="00D67BEA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67BEA" w:rsidRPr="00524EC7" w:rsidRDefault="00D67BEA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</w:t>
            </w:r>
          </w:p>
          <w:p w:rsidR="00B261AD" w:rsidRPr="00524EC7" w:rsidRDefault="00B261AD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1A4D5B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F1421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9C49F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="00126228" w:rsidRPr="00524EC7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9C49F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</w:t>
            </w:r>
          </w:p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Воронежской области на исполнение полномочий главы поселения в расчете на 1000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аселения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 нашедших свое подтверждение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еловек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126228" w:rsidRPr="00524EC7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</w:t>
            </w:r>
            <w:r w:rsidR="00A14F99"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4343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34386" w:rsidRPr="00524EC7" w:rsidRDefault="00373F3A" w:rsidP="00373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казённого учреждения </w:t>
            </w:r>
            <w:r w:rsidR="00A14F99"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373F3A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8D1C57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3107"/>
        <w:gridCol w:w="2721"/>
        <w:gridCol w:w="1281"/>
        <w:gridCol w:w="1281"/>
        <w:gridCol w:w="1281"/>
        <w:gridCol w:w="1281"/>
        <w:gridCol w:w="1281"/>
        <w:gridCol w:w="1281"/>
      </w:tblGrid>
      <w:tr w:rsidR="00524EC7" w:rsidRPr="00524EC7">
        <w:trPr>
          <w:trHeight w:val="702"/>
        </w:trPr>
        <w:tc>
          <w:tcPr>
            <w:tcW w:w="16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870F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524EC7" w:rsidRPr="00524EC7">
        <w:trPr>
          <w:trHeight w:val="569"/>
        </w:trPr>
        <w:tc>
          <w:tcPr>
            <w:tcW w:w="16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Урывского сельского поселения                            </w:t>
            </w:r>
          </w:p>
        </w:tc>
      </w:tr>
      <w:tr w:rsidR="00524EC7" w:rsidRPr="00524EC7" w:rsidTr="000F3BA0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524EC7" w:rsidRPr="00524EC7" w:rsidTr="000F3BA0">
        <w:trPr>
          <w:trHeight w:val="559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 w:rsidTr="000F3BA0">
        <w:trPr>
          <w:trHeight w:val="2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6265,4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3758,9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2506,5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0F3BA0">
        <w:trPr>
          <w:trHeight w:val="42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235C7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235C7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3758,9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0F3BA0">
        <w:trPr>
          <w:trHeight w:val="42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51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8235C7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8235C7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3758,9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Первичный воинский учет на территориях, где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0F3BA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0F3BA0">
        <w:trPr>
          <w:trHeight w:val="23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  <w:p w:rsidR="00257726" w:rsidRPr="00524EC7" w:rsidRDefault="00257726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2951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F602B1" w:rsidP="00F6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1A25A2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8471D5" w:rsidRPr="00524EC7">
              <w:rPr>
                <w:rFonts w:ascii="Arial" w:hAnsi="Arial" w:cs="Arial"/>
                <w:sz w:val="24"/>
                <w:szCs w:val="24"/>
                <w:lang w:eastAsia="ru-RU"/>
              </w:rPr>
              <w:t>09,7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7130E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17130E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7130E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7130E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65779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65779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51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Деятельность органов местного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самоуправления по реализации муниципальной 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1A25A2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0F3BA0">
        <w:trPr>
          <w:trHeight w:val="7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454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</w:t>
            </w:r>
            <w:r w:rsidR="00A65779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0F3BA0">
        <w:trPr>
          <w:trHeight w:val="36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425,1</w:t>
            </w:r>
          </w:p>
        </w:tc>
      </w:tr>
      <w:tr w:rsidR="00524EC7" w:rsidRPr="00524EC7" w:rsidTr="000F3BA0">
        <w:trPr>
          <w:trHeight w:val="31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45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</w:t>
            </w:r>
            <w:r w:rsidR="001A25A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425,1</w:t>
            </w:r>
          </w:p>
        </w:tc>
      </w:tr>
      <w:tr w:rsidR="00524EC7" w:rsidRPr="00524EC7" w:rsidTr="000F3BA0">
        <w:trPr>
          <w:trHeight w:val="41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 на получение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55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7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  <w:r w:rsidR="001A25A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4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0F1" w:rsidRPr="00524EC7" w:rsidRDefault="003A5312" w:rsidP="003A53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730F1" w:rsidRPr="00524EC7" w:rsidRDefault="00A730F1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3A6C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3A6C6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85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3A6C6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F602B1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E4077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3A6C67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F602B1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12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7130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991F66">
        <w:trPr>
          <w:trHeight w:val="544"/>
        </w:trPr>
        <w:tc>
          <w:tcPr>
            <w:tcW w:w="25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217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7130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30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="00A14F99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0F3BA0">
        <w:trPr>
          <w:trHeight w:val="531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41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1A25A2">
        <w:trPr>
          <w:trHeight w:val="62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5A2" w:rsidRPr="00524EC7" w:rsidRDefault="001A25A2" w:rsidP="008B7A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0F3BA0">
        <w:trPr>
          <w:trHeight w:val="495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5A2" w:rsidRPr="00524EC7" w:rsidRDefault="001A25A2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/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0F3BA0">
        <w:trPr>
          <w:trHeight w:val="855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-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3432"/>
        <w:gridCol w:w="2598"/>
        <w:gridCol w:w="1223"/>
        <w:gridCol w:w="1223"/>
        <w:gridCol w:w="1223"/>
        <w:gridCol w:w="1223"/>
        <w:gridCol w:w="1223"/>
        <w:gridCol w:w="1226"/>
      </w:tblGrid>
      <w:tr w:rsidR="00524EC7" w:rsidRPr="00524EC7" w:rsidTr="005E70DE">
        <w:trPr>
          <w:trHeight w:val="26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Таблица 3.</w:t>
            </w:r>
          </w:p>
          <w:p w:rsidR="005E70DE" w:rsidRPr="00524EC7" w:rsidRDefault="005E70DE" w:rsidP="005E70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9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Урывского сельского поселения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581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524EC7" w:rsidRPr="00524EC7" w:rsidTr="005E70DE">
        <w:trPr>
          <w:trHeight w:val="547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6265,4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6197,1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</w:tr>
      <w:tr w:rsidR="00524EC7" w:rsidRPr="00524EC7" w:rsidTr="005E70DE">
        <w:trPr>
          <w:trHeight w:val="33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12609B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3758,9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12609B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12609B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5E70DE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12609B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5E70DE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5E70DE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12609B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6043,1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DE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3690,6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2628,9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</w:t>
            </w:r>
            <w:r w:rsidR="0012609B" w:rsidRPr="00524EC7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8D42C7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8D42C7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2573,9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8D42C7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04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46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98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5E70DE">
        <w:trPr>
          <w:trHeight w:val="16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3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11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5E70DE">
        <w:trPr>
          <w:trHeight w:val="15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5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="0012609B" w:rsidRPr="00524EC7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402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12609B" w:rsidRPr="00524EC7">
              <w:rPr>
                <w:rFonts w:ascii="Arial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6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9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49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45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12609B" w:rsidRPr="00524EC7">
              <w:rPr>
                <w:rFonts w:ascii="Arial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0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00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03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3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8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9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0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258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24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8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3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12609B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4" w:rsidRPr="00524EC7" w:rsidRDefault="00B72604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764B71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8D42C7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12609B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8D42C7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12609B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B6C9D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523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«Урывский сельский культурно-досуговый центр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7365FA" w:rsidP="005E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7365FA" w:rsidP="005E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523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2506,5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4B80" w:rsidRPr="00524EC7" w:rsidRDefault="00634B80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B5E01" w:rsidRPr="00524EC7" w:rsidRDefault="005B5E01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9"/>
        <w:gridCol w:w="2131"/>
        <w:gridCol w:w="1795"/>
        <w:gridCol w:w="1439"/>
        <w:gridCol w:w="1439"/>
        <w:gridCol w:w="2159"/>
        <w:gridCol w:w="2107"/>
        <w:gridCol w:w="1925"/>
      </w:tblGrid>
      <w:tr w:rsidR="00524EC7" w:rsidRPr="00524EC7">
        <w:trPr>
          <w:trHeight w:val="330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3A5CB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4.</w:t>
            </w:r>
          </w:p>
        </w:tc>
      </w:tr>
      <w:tr w:rsidR="00524EC7" w:rsidRPr="00524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05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1AD" w:rsidRPr="00524EC7" w:rsidRDefault="00B261AD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План реализации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  <w:r w:rsidR="00F73E9A"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( Ф.И.О., должность исполнителя)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КБК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Расходы, предусмотренные Решением Совета народных депутатов Урывского сельского поселения о местном бюджете, на год (тыс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312B5A" w:rsidP="00D5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6265,4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3B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9B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Н.В.,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524EC7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524EC7" w:rsidRDefault="00B261AD" w:rsidP="00E2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312B5A" w:rsidP="003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3758,9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</w:t>
            </w:r>
            <w:r w:rsidR="00312B5A"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8,3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(Селезнева М.Н. инспектор ВУС  администрации)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68,</w:t>
            </w:r>
            <w:r w:rsidR="00312B5A"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0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5A1B2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D4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BB339E" w:rsidP="005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сре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я пожаротушения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9140309011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9143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10,8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626,6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Оплата электроэнергии сетей наружного освещения,  переход на энергосберегающие лампы 10 светильников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166,8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FC66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Приведение в надлежащее состояние скверов и парков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(2га)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;о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рганизация сбора и вывоза твердых бытовых отходов, косметический ремонт военно-мемориального объекта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91405030110398610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445,7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91405010110396110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977,6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автодороги местного значения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77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в нормативное состояние  0,5  км автомобильной дороги общего пользования местного значения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7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91404090110498650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977,6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8E49C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земельного участка под  детскую площадку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Подготовка межевого плана в связи с образованием земельного участка под детскую площадку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91404120110590850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6052C4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насосов для артезианских скважин, улучшение качества водоснабжения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91405020110698600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Деятельность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B6C9D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8.1.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91401020119202</w:t>
            </w:r>
            <w:r w:rsidR="00312B5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2506,5</w:t>
            </w:r>
          </w:p>
        </w:tc>
      </w:tr>
      <w:tr w:rsidR="0075049A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054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92208010120100590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312B5A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2506,5</w:t>
            </w:r>
          </w:p>
        </w:tc>
      </w:tr>
      <w:bookmarkEnd w:id="0"/>
    </w:tbl>
    <w:p w:rsidR="00B261AD" w:rsidRPr="00524EC7" w:rsidRDefault="00B261AD">
      <w:pPr>
        <w:rPr>
          <w:rFonts w:ascii="Arial" w:hAnsi="Arial" w:cs="Arial"/>
          <w:sz w:val="20"/>
          <w:szCs w:val="20"/>
        </w:rPr>
      </w:pPr>
    </w:p>
    <w:sectPr w:rsidR="00B261AD" w:rsidRPr="00524EC7" w:rsidSect="00C45A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AC" w:rsidRDefault="00B80BAC" w:rsidP="00C45AA0">
      <w:pPr>
        <w:spacing w:after="0" w:line="240" w:lineRule="auto"/>
      </w:pPr>
      <w:r>
        <w:separator/>
      </w:r>
    </w:p>
  </w:endnote>
  <w:endnote w:type="continuationSeparator" w:id="0">
    <w:p w:rsidR="00B80BAC" w:rsidRDefault="00B80BAC" w:rsidP="00C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F4" w:rsidRDefault="009C49F4" w:rsidP="00154CF5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49F4" w:rsidRDefault="009C49F4" w:rsidP="00154C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F4" w:rsidRDefault="009C49F4" w:rsidP="00154C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AC" w:rsidRDefault="00B80BAC" w:rsidP="00C45AA0">
      <w:pPr>
        <w:spacing w:after="0" w:line="240" w:lineRule="auto"/>
      </w:pPr>
      <w:r>
        <w:separator/>
      </w:r>
    </w:p>
  </w:footnote>
  <w:footnote w:type="continuationSeparator" w:id="0">
    <w:p w:rsidR="00B80BAC" w:rsidRDefault="00B80BAC" w:rsidP="00C45AA0">
      <w:pPr>
        <w:spacing w:after="0" w:line="240" w:lineRule="auto"/>
      </w:pPr>
      <w:r>
        <w:continuationSeparator/>
      </w:r>
    </w:p>
  </w:footnote>
  <w:footnote w:id="1">
    <w:p w:rsidR="009C49F4" w:rsidRDefault="009C49F4" w:rsidP="00C45AA0">
      <w:pPr>
        <w:pStyle w:val="a3"/>
      </w:pPr>
      <w:r>
        <w:rPr>
          <w:rStyle w:val="a5"/>
        </w:rPr>
        <w:footnoteRef/>
      </w:r>
      <w:r w:rsidRPr="003B02B2">
        <w:rPr>
          <w:sz w:val="24"/>
          <w:szCs w:val="24"/>
        </w:rPr>
        <w:t>в действующих ценах каждого года реализации муниципальной программы</w:t>
      </w:r>
      <w:r>
        <w:rPr>
          <w:sz w:val="24"/>
          <w:szCs w:val="24"/>
        </w:rPr>
        <w:t>.</w:t>
      </w:r>
    </w:p>
  </w:footnote>
  <w:footnote w:id="2">
    <w:p w:rsidR="009C49F4" w:rsidRDefault="009C49F4" w:rsidP="00C45AA0">
      <w:pPr>
        <w:pStyle w:val="a3"/>
      </w:pPr>
      <w:r>
        <w:rPr>
          <w:rStyle w:val="a5"/>
        </w:rPr>
        <w:footnoteRef/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5AA0"/>
    <w:rsid w:val="0000416C"/>
    <w:rsid w:val="000054BE"/>
    <w:rsid w:val="000116B6"/>
    <w:rsid w:val="00012013"/>
    <w:rsid w:val="00015070"/>
    <w:rsid w:val="00015F7E"/>
    <w:rsid w:val="00016D90"/>
    <w:rsid w:val="0002062A"/>
    <w:rsid w:val="000243D8"/>
    <w:rsid w:val="0003424F"/>
    <w:rsid w:val="00037C72"/>
    <w:rsid w:val="00042283"/>
    <w:rsid w:val="00042C6A"/>
    <w:rsid w:val="000437A4"/>
    <w:rsid w:val="00043942"/>
    <w:rsid w:val="00055853"/>
    <w:rsid w:val="00057927"/>
    <w:rsid w:val="00060707"/>
    <w:rsid w:val="00064891"/>
    <w:rsid w:val="00065F44"/>
    <w:rsid w:val="000660FE"/>
    <w:rsid w:val="00067F7F"/>
    <w:rsid w:val="0007029F"/>
    <w:rsid w:val="00077E8A"/>
    <w:rsid w:val="00090E60"/>
    <w:rsid w:val="0009346B"/>
    <w:rsid w:val="00095FA0"/>
    <w:rsid w:val="00097A29"/>
    <w:rsid w:val="000A62AC"/>
    <w:rsid w:val="000B22D2"/>
    <w:rsid w:val="000C631D"/>
    <w:rsid w:val="000C669F"/>
    <w:rsid w:val="000D365D"/>
    <w:rsid w:val="000E18A2"/>
    <w:rsid w:val="000E5D69"/>
    <w:rsid w:val="000F3BA0"/>
    <w:rsid w:val="000F51D7"/>
    <w:rsid w:val="00100B09"/>
    <w:rsid w:val="00101B45"/>
    <w:rsid w:val="0010494B"/>
    <w:rsid w:val="00106812"/>
    <w:rsid w:val="00112BCF"/>
    <w:rsid w:val="0011638A"/>
    <w:rsid w:val="0012609B"/>
    <w:rsid w:val="00126228"/>
    <w:rsid w:val="00132095"/>
    <w:rsid w:val="0013544D"/>
    <w:rsid w:val="001356FA"/>
    <w:rsid w:val="001357A0"/>
    <w:rsid w:val="00140645"/>
    <w:rsid w:val="00143736"/>
    <w:rsid w:val="00143906"/>
    <w:rsid w:val="00150C8D"/>
    <w:rsid w:val="00154CF5"/>
    <w:rsid w:val="00155EC6"/>
    <w:rsid w:val="001654E5"/>
    <w:rsid w:val="001676D9"/>
    <w:rsid w:val="00170F20"/>
    <w:rsid w:val="0017130E"/>
    <w:rsid w:val="00176272"/>
    <w:rsid w:val="00177A79"/>
    <w:rsid w:val="00187A91"/>
    <w:rsid w:val="00190C7F"/>
    <w:rsid w:val="001946D4"/>
    <w:rsid w:val="00195DAF"/>
    <w:rsid w:val="001968E1"/>
    <w:rsid w:val="001A25A2"/>
    <w:rsid w:val="001A4D5B"/>
    <w:rsid w:val="001B7FA0"/>
    <w:rsid w:val="001C1F0C"/>
    <w:rsid w:val="001C451F"/>
    <w:rsid w:val="001D0482"/>
    <w:rsid w:val="001D0748"/>
    <w:rsid w:val="001D0F70"/>
    <w:rsid w:val="001D40DF"/>
    <w:rsid w:val="001D5A75"/>
    <w:rsid w:val="001D6469"/>
    <w:rsid w:val="001D68B1"/>
    <w:rsid w:val="001E5F1D"/>
    <w:rsid w:val="001F4788"/>
    <w:rsid w:val="001F71A7"/>
    <w:rsid w:val="00207614"/>
    <w:rsid w:val="00213C05"/>
    <w:rsid w:val="00215F5D"/>
    <w:rsid w:val="00217F0F"/>
    <w:rsid w:val="002265CB"/>
    <w:rsid w:val="002269A4"/>
    <w:rsid w:val="00232245"/>
    <w:rsid w:val="00235068"/>
    <w:rsid w:val="0023618B"/>
    <w:rsid w:val="002503BD"/>
    <w:rsid w:val="00251DFE"/>
    <w:rsid w:val="0025317E"/>
    <w:rsid w:val="00257726"/>
    <w:rsid w:val="00257EFC"/>
    <w:rsid w:val="00261065"/>
    <w:rsid w:val="00261F94"/>
    <w:rsid w:val="00264850"/>
    <w:rsid w:val="00265021"/>
    <w:rsid w:val="002727F5"/>
    <w:rsid w:val="00273985"/>
    <w:rsid w:val="002748A4"/>
    <w:rsid w:val="0027650E"/>
    <w:rsid w:val="00285B9C"/>
    <w:rsid w:val="0028711E"/>
    <w:rsid w:val="002937DF"/>
    <w:rsid w:val="00295150"/>
    <w:rsid w:val="002A357B"/>
    <w:rsid w:val="002B1471"/>
    <w:rsid w:val="002B1989"/>
    <w:rsid w:val="002B1C4A"/>
    <w:rsid w:val="002C085F"/>
    <w:rsid w:val="002D3102"/>
    <w:rsid w:val="002E4DF9"/>
    <w:rsid w:val="002F4587"/>
    <w:rsid w:val="0030055A"/>
    <w:rsid w:val="00301547"/>
    <w:rsid w:val="003025E0"/>
    <w:rsid w:val="00312B5A"/>
    <w:rsid w:val="00327FAA"/>
    <w:rsid w:val="00331A29"/>
    <w:rsid w:val="00332722"/>
    <w:rsid w:val="00334148"/>
    <w:rsid w:val="00341C52"/>
    <w:rsid w:val="00355CED"/>
    <w:rsid w:val="003564D3"/>
    <w:rsid w:val="003578FD"/>
    <w:rsid w:val="00366EE9"/>
    <w:rsid w:val="003671A8"/>
    <w:rsid w:val="00371C0E"/>
    <w:rsid w:val="00372F54"/>
    <w:rsid w:val="00373F3A"/>
    <w:rsid w:val="003741F5"/>
    <w:rsid w:val="003745C2"/>
    <w:rsid w:val="00376EB8"/>
    <w:rsid w:val="00382563"/>
    <w:rsid w:val="00392B0C"/>
    <w:rsid w:val="003961CE"/>
    <w:rsid w:val="003A1EA3"/>
    <w:rsid w:val="003A5165"/>
    <w:rsid w:val="003A5312"/>
    <w:rsid w:val="003A5CB4"/>
    <w:rsid w:val="003A6C67"/>
    <w:rsid w:val="003B02B2"/>
    <w:rsid w:val="003B0601"/>
    <w:rsid w:val="003B376D"/>
    <w:rsid w:val="003B791C"/>
    <w:rsid w:val="003C1367"/>
    <w:rsid w:val="003C77DF"/>
    <w:rsid w:val="003D3B37"/>
    <w:rsid w:val="003D486A"/>
    <w:rsid w:val="003D5A6D"/>
    <w:rsid w:val="003D7227"/>
    <w:rsid w:val="003E055D"/>
    <w:rsid w:val="003E0FCE"/>
    <w:rsid w:val="003E5706"/>
    <w:rsid w:val="003E58E4"/>
    <w:rsid w:val="003E6B17"/>
    <w:rsid w:val="003F7AD5"/>
    <w:rsid w:val="00400C7E"/>
    <w:rsid w:val="00405929"/>
    <w:rsid w:val="0040712E"/>
    <w:rsid w:val="004075D4"/>
    <w:rsid w:val="00412485"/>
    <w:rsid w:val="00417912"/>
    <w:rsid w:val="0042142B"/>
    <w:rsid w:val="00424405"/>
    <w:rsid w:val="004306AC"/>
    <w:rsid w:val="004307A3"/>
    <w:rsid w:val="00434386"/>
    <w:rsid w:val="0043593A"/>
    <w:rsid w:val="0043599C"/>
    <w:rsid w:val="00440931"/>
    <w:rsid w:val="00445634"/>
    <w:rsid w:val="00450361"/>
    <w:rsid w:val="00453355"/>
    <w:rsid w:val="00472403"/>
    <w:rsid w:val="0047518D"/>
    <w:rsid w:val="00481648"/>
    <w:rsid w:val="00482B2C"/>
    <w:rsid w:val="004856AC"/>
    <w:rsid w:val="004859F3"/>
    <w:rsid w:val="00493B53"/>
    <w:rsid w:val="004A1E02"/>
    <w:rsid w:val="004A757B"/>
    <w:rsid w:val="004A7A7C"/>
    <w:rsid w:val="004B567E"/>
    <w:rsid w:val="004B6F7B"/>
    <w:rsid w:val="004C5961"/>
    <w:rsid w:val="004D0585"/>
    <w:rsid w:val="004D0A93"/>
    <w:rsid w:val="004D4209"/>
    <w:rsid w:val="004D6AEA"/>
    <w:rsid w:val="004F1234"/>
    <w:rsid w:val="004F18DA"/>
    <w:rsid w:val="00500669"/>
    <w:rsid w:val="0050129E"/>
    <w:rsid w:val="00506D8F"/>
    <w:rsid w:val="005131BD"/>
    <w:rsid w:val="005248D7"/>
    <w:rsid w:val="00524EC7"/>
    <w:rsid w:val="00532A06"/>
    <w:rsid w:val="0054299B"/>
    <w:rsid w:val="00545BC2"/>
    <w:rsid w:val="00546125"/>
    <w:rsid w:val="0054612F"/>
    <w:rsid w:val="00550C0A"/>
    <w:rsid w:val="005615ED"/>
    <w:rsid w:val="00570E49"/>
    <w:rsid w:val="00577698"/>
    <w:rsid w:val="00583593"/>
    <w:rsid w:val="00587D14"/>
    <w:rsid w:val="00591551"/>
    <w:rsid w:val="00594429"/>
    <w:rsid w:val="005A0090"/>
    <w:rsid w:val="005A063A"/>
    <w:rsid w:val="005A1B2D"/>
    <w:rsid w:val="005A5EA4"/>
    <w:rsid w:val="005A72E4"/>
    <w:rsid w:val="005A74CA"/>
    <w:rsid w:val="005B0856"/>
    <w:rsid w:val="005B1B24"/>
    <w:rsid w:val="005B2A01"/>
    <w:rsid w:val="005B3905"/>
    <w:rsid w:val="005B546D"/>
    <w:rsid w:val="005B5E01"/>
    <w:rsid w:val="005C40AA"/>
    <w:rsid w:val="005C7E4B"/>
    <w:rsid w:val="005D0910"/>
    <w:rsid w:val="005E70DE"/>
    <w:rsid w:val="005F109C"/>
    <w:rsid w:val="0060055B"/>
    <w:rsid w:val="006052C4"/>
    <w:rsid w:val="00605AB7"/>
    <w:rsid w:val="006168D1"/>
    <w:rsid w:val="00623245"/>
    <w:rsid w:val="006245C0"/>
    <w:rsid w:val="00627761"/>
    <w:rsid w:val="00633731"/>
    <w:rsid w:val="006342CF"/>
    <w:rsid w:val="00634B80"/>
    <w:rsid w:val="00645F0E"/>
    <w:rsid w:val="00647772"/>
    <w:rsid w:val="00651FB9"/>
    <w:rsid w:val="00654239"/>
    <w:rsid w:val="0066312B"/>
    <w:rsid w:val="00670753"/>
    <w:rsid w:val="0067100A"/>
    <w:rsid w:val="00672A70"/>
    <w:rsid w:val="00676027"/>
    <w:rsid w:val="00682B80"/>
    <w:rsid w:val="0069011C"/>
    <w:rsid w:val="00694969"/>
    <w:rsid w:val="00694AC0"/>
    <w:rsid w:val="0069669B"/>
    <w:rsid w:val="006977D4"/>
    <w:rsid w:val="006A616A"/>
    <w:rsid w:val="006A781A"/>
    <w:rsid w:val="006B6623"/>
    <w:rsid w:val="006B7258"/>
    <w:rsid w:val="006C0131"/>
    <w:rsid w:val="006C753A"/>
    <w:rsid w:val="006D619A"/>
    <w:rsid w:val="006D63FF"/>
    <w:rsid w:val="006E0E72"/>
    <w:rsid w:val="006E1CD1"/>
    <w:rsid w:val="006E5BDF"/>
    <w:rsid w:val="006E640C"/>
    <w:rsid w:val="006E7A38"/>
    <w:rsid w:val="006F6E0B"/>
    <w:rsid w:val="00702AFD"/>
    <w:rsid w:val="007054A9"/>
    <w:rsid w:val="00706937"/>
    <w:rsid w:val="007126FF"/>
    <w:rsid w:val="007205CA"/>
    <w:rsid w:val="00725ADD"/>
    <w:rsid w:val="0072796B"/>
    <w:rsid w:val="00727FF6"/>
    <w:rsid w:val="007365FA"/>
    <w:rsid w:val="0073788E"/>
    <w:rsid w:val="00740DD4"/>
    <w:rsid w:val="007448A7"/>
    <w:rsid w:val="0075049A"/>
    <w:rsid w:val="00751D59"/>
    <w:rsid w:val="007557EC"/>
    <w:rsid w:val="00764B71"/>
    <w:rsid w:val="007733A9"/>
    <w:rsid w:val="00776F9B"/>
    <w:rsid w:val="0078494D"/>
    <w:rsid w:val="007914F4"/>
    <w:rsid w:val="00796280"/>
    <w:rsid w:val="007A0492"/>
    <w:rsid w:val="007B0B70"/>
    <w:rsid w:val="007B1D35"/>
    <w:rsid w:val="007B4F67"/>
    <w:rsid w:val="007B7018"/>
    <w:rsid w:val="007C1312"/>
    <w:rsid w:val="007C15BE"/>
    <w:rsid w:val="007C2D79"/>
    <w:rsid w:val="007C5856"/>
    <w:rsid w:val="007D3D65"/>
    <w:rsid w:val="007D6D25"/>
    <w:rsid w:val="00801479"/>
    <w:rsid w:val="00802F2B"/>
    <w:rsid w:val="00803118"/>
    <w:rsid w:val="008058D2"/>
    <w:rsid w:val="00807395"/>
    <w:rsid w:val="00811B42"/>
    <w:rsid w:val="00814FF1"/>
    <w:rsid w:val="00822010"/>
    <w:rsid w:val="008235C7"/>
    <w:rsid w:val="0082619B"/>
    <w:rsid w:val="00830A62"/>
    <w:rsid w:val="00834DCC"/>
    <w:rsid w:val="008471D5"/>
    <w:rsid w:val="008476FA"/>
    <w:rsid w:val="008531E3"/>
    <w:rsid w:val="008556CB"/>
    <w:rsid w:val="00857DF0"/>
    <w:rsid w:val="00870FE3"/>
    <w:rsid w:val="008811AD"/>
    <w:rsid w:val="0089316E"/>
    <w:rsid w:val="00893572"/>
    <w:rsid w:val="00897501"/>
    <w:rsid w:val="008A15FD"/>
    <w:rsid w:val="008B1431"/>
    <w:rsid w:val="008B1860"/>
    <w:rsid w:val="008B33AF"/>
    <w:rsid w:val="008B7A04"/>
    <w:rsid w:val="008C2101"/>
    <w:rsid w:val="008C2EBC"/>
    <w:rsid w:val="008C396E"/>
    <w:rsid w:val="008C4D7D"/>
    <w:rsid w:val="008D1C57"/>
    <w:rsid w:val="008D2919"/>
    <w:rsid w:val="008D31ED"/>
    <w:rsid w:val="008D41B7"/>
    <w:rsid w:val="008D42C7"/>
    <w:rsid w:val="008D56B4"/>
    <w:rsid w:val="008D7F07"/>
    <w:rsid w:val="008E2C0D"/>
    <w:rsid w:val="008E49CC"/>
    <w:rsid w:val="008F3F39"/>
    <w:rsid w:val="008F7F6F"/>
    <w:rsid w:val="0092071E"/>
    <w:rsid w:val="00922D65"/>
    <w:rsid w:val="00927CE8"/>
    <w:rsid w:val="0093237A"/>
    <w:rsid w:val="00952BD7"/>
    <w:rsid w:val="0095356C"/>
    <w:rsid w:val="00954F5D"/>
    <w:rsid w:val="00957F2A"/>
    <w:rsid w:val="00972F8B"/>
    <w:rsid w:val="00973E02"/>
    <w:rsid w:val="00977513"/>
    <w:rsid w:val="00977524"/>
    <w:rsid w:val="009800AF"/>
    <w:rsid w:val="00991F66"/>
    <w:rsid w:val="0099652F"/>
    <w:rsid w:val="009A19A2"/>
    <w:rsid w:val="009A47BE"/>
    <w:rsid w:val="009B13B8"/>
    <w:rsid w:val="009B36CE"/>
    <w:rsid w:val="009B41D0"/>
    <w:rsid w:val="009B6C9D"/>
    <w:rsid w:val="009B6EF5"/>
    <w:rsid w:val="009C408D"/>
    <w:rsid w:val="009C49F4"/>
    <w:rsid w:val="009D3A1A"/>
    <w:rsid w:val="009D4F59"/>
    <w:rsid w:val="009D6EF8"/>
    <w:rsid w:val="009E1666"/>
    <w:rsid w:val="009E2253"/>
    <w:rsid w:val="009E74A7"/>
    <w:rsid w:val="009F1421"/>
    <w:rsid w:val="009F4C70"/>
    <w:rsid w:val="009F594E"/>
    <w:rsid w:val="00A0095D"/>
    <w:rsid w:val="00A053EC"/>
    <w:rsid w:val="00A05EA6"/>
    <w:rsid w:val="00A06105"/>
    <w:rsid w:val="00A14F99"/>
    <w:rsid w:val="00A20628"/>
    <w:rsid w:val="00A218CD"/>
    <w:rsid w:val="00A27E0D"/>
    <w:rsid w:val="00A31393"/>
    <w:rsid w:val="00A33A13"/>
    <w:rsid w:val="00A3774E"/>
    <w:rsid w:val="00A52850"/>
    <w:rsid w:val="00A655B9"/>
    <w:rsid w:val="00A65779"/>
    <w:rsid w:val="00A724CF"/>
    <w:rsid w:val="00A730F1"/>
    <w:rsid w:val="00A77A5F"/>
    <w:rsid w:val="00A800CA"/>
    <w:rsid w:val="00AB7B8F"/>
    <w:rsid w:val="00AC0195"/>
    <w:rsid w:val="00AC1C09"/>
    <w:rsid w:val="00AD428C"/>
    <w:rsid w:val="00AD43E8"/>
    <w:rsid w:val="00AE76A6"/>
    <w:rsid w:val="00AF0ECE"/>
    <w:rsid w:val="00AF372D"/>
    <w:rsid w:val="00B03F71"/>
    <w:rsid w:val="00B07367"/>
    <w:rsid w:val="00B13821"/>
    <w:rsid w:val="00B210ED"/>
    <w:rsid w:val="00B23469"/>
    <w:rsid w:val="00B24D53"/>
    <w:rsid w:val="00B261AD"/>
    <w:rsid w:val="00B27479"/>
    <w:rsid w:val="00B307FA"/>
    <w:rsid w:val="00B34E16"/>
    <w:rsid w:val="00B357D4"/>
    <w:rsid w:val="00B364BF"/>
    <w:rsid w:val="00B41BCA"/>
    <w:rsid w:val="00B46799"/>
    <w:rsid w:val="00B55BF3"/>
    <w:rsid w:val="00B564A9"/>
    <w:rsid w:val="00B56A7A"/>
    <w:rsid w:val="00B622E5"/>
    <w:rsid w:val="00B66BD6"/>
    <w:rsid w:val="00B72604"/>
    <w:rsid w:val="00B779DC"/>
    <w:rsid w:val="00B80BAC"/>
    <w:rsid w:val="00B91CEA"/>
    <w:rsid w:val="00B946EA"/>
    <w:rsid w:val="00B97A37"/>
    <w:rsid w:val="00BA2BBB"/>
    <w:rsid w:val="00BA57F5"/>
    <w:rsid w:val="00BA6F3A"/>
    <w:rsid w:val="00BB02BD"/>
    <w:rsid w:val="00BB0304"/>
    <w:rsid w:val="00BB1289"/>
    <w:rsid w:val="00BB2595"/>
    <w:rsid w:val="00BB339E"/>
    <w:rsid w:val="00BB42A6"/>
    <w:rsid w:val="00BB7F4C"/>
    <w:rsid w:val="00BC1A6E"/>
    <w:rsid w:val="00BC1B61"/>
    <w:rsid w:val="00BC64E4"/>
    <w:rsid w:val="00BD2D0D"/>
    <w:rsid w:val="00BD487A"/>
    <w:rsid w:val="00BD5151"/>
    <w:rsid w:val="00BD6B6F"/>
    <w:rsid w:val="00BE0A2D"/>
    <w:rsid w:val="00BE2509"/>
    <w:rsid w:val="00BE45FD"/>
    <w:rsid w:val="00BF115F"/>
    <w:rsid w:val="00C04EC5"/>
    <w:rsid w:val="00C20B73"/>
    <w:rsid w:val="00C2236C"/>
    <w:rsid w:val="00C26571"/>
    <w:rsid w:val="00C40DA3"/>
    <w:rsid w:val="00C43FE9"/>
    <w:rsid w:val="00C44AC2"/>
    <w:rsid w:val="00C45AA0"/>
    <w:rsid w:val="00C476EE"/>
    <w:rsid w:val="00C52634"/>
    <w:rsid w:val="00C5282A"/>
    <w:rsid w:val="00C54E2B"/>
    <w:rsid w:val="00C61ED4"/>
    <w:rsid w:val="00C733B2"/>
    <w:rsid w:val="00C81B7F"/>
    <w:rsid w:val="00C8274F"/>
    <w:rsid w:val="00C83F49"/>
    <w:rsid w:val="00C8569C"/>
    <w:rsid w:val="00C86A3B"/>
    <w:rsid w:val="00C92977"/>
    <w:rsid w:val="00C95054"/>
    <w:rsid w:val="00C960FB"/>
    <w:rsid w:val="00CA1F17"/>
    <w:rsid w:val="00CA56F1"/>
    <w:rsid w:val="00CB0E57"/>
    <w:rsid w:val="00CB2C87"/>
    <w:rsid w:val="00CC1527"/>
    <w:rsid w:val="00CC1807"/>
    <w:rsid w:val="00CC372E"/>
    <w:rsid w:val="00CC3BDB"/>
    <w:rsid w:val="00CC62D0"/>
    <w:rsid w:val="00CC65D7"/>
    <w:rsid w:val="00CF03EE"/>
    <w:rsid w:val="00D0296F"/>
    <w:rsid w:val="00D05AB2"/>
    <w:rsid w:val="00D133C3"/>
    <w:rsid w:val="00D2223C"/>
    <w:rsid w:val="00D223D6"/>
    <w:rsid w:val="00D3287F"/>
    <w:rsid w:val="00D32F1E"/>
    <w:rsid w:val="00D34F1C"/>
    <w:rsid w:val="00D41998"/>
    <w:rsid w:val="00D431D0"/>
    <w:rsid w:val="00D44CAF"/>
    <w:rsid w:val="00D46FBA"/>
    <w:rsid w:val="00D52431"/>
    <w:rsid w:val="00D533D1"/>
    <w:rsid w:val="00D56161"/>
    <w:rsid w:val="00D6401A"/>
    <w:rsid w:val="00D64BEB"/>
    <w:rsid w:val="00D67BEA"/>
    <w:rsid w:val="00D76C80"/>
    <w:rsid w:val="00D76E55"/>
    <w:rsid w:val="00D80762"/>
    <w:rsid w:val="00D84F9F"/>
    <w:rsid w:val="00D9699E"/>
    <w:rsid w:val="00DB27A8"/>
    <w:rsid w:val="00DD38AA"/>
    <w:rsid w:val="00DD5BEB"/>
    <w:rsid w:val="00DE3126"/>
    <w:rsid w:val="00DE4D9F"/>
    <w:rsid w:val="00DE5A6D"/>
    <w:rsid w:val="00DF0D27"/>
    <w:rsid w:val="00DF3557"/>
    <w:rsid w:val="00DF7C59"/>
    <w:rsid w:val="00E030C2"/>
    <w:rsid w:val="00E0549E"/>
    <w:rsid w:val="00E0611C"/>
    <w:rsid w:val="00E205B9"/>
    <w:rsid w:val="00E24B71"/>
    <w:rsid w:val="00E25BEA"/>
    <w:rsid w:val="00E265A6"/>
    <w:rsid w:val="00E27444"/>
    <w:rsid w:val="00E327FD"/>
    <w:rsid w:val="00E35D9A"/>
    <w:rsid w:val="00E40130"/>
    <w:rsid w:val="00E40770"/>
    <w:rsid w:val="00E40A7F"/>
    <w:rsid w:val="00E4163F"/>
    <w:rsid w:val="00E41D4C"/>
    <w:rsid w:val="00E4581B"/>
    <w:rsid w:val="00E56142"/>
    <w:rsid w:val="00E607CC"/>
    <w:rsid w:val="00E654A8"/>
    <w:rsid w:val="00E710B4"/>
    <w:rsid w:val="00E71349"/>
    <w:rsid w:val="00E713D0"/>
    <w:rsid w:val="00E719B8"/>
    <w:rsid w:val="00E72969"/>
    <w:rsid w:val="00E76B92"/>
    <w:rsid w:val="00E84A99"/>
    <w:rsid w:val="00E879BB"/>
    <w:rsid w:val="00E96EEF"/>
    <w:rsid w:val="00EB0955"/>
    <w:rsid w:val="00EB37DB"/>
    <w:rsid w:val="00EB3811"/>
    <w:rsid w:val="00EB6174"/>
    <w:rsid w:val="00EB69A1"/>
    <w:rsid w:val="00EC23FC"/>
    <w:rsid w:val="00EC6624"/>
    <w:rsid w:val="00ED28F9"/>
    <w:rsid w:val="00ED43F4"/>
    <w:rsid w:val="00ED59B4"/>
    <w:rsid w:val="00ED6CAC"/>
    <w:rsid w:val="00EE3D47"/>
    <w:rsid w:val="00EE68CA"/>
    <w:rsid w:val="00EE6EC0"/>
    <w:rsid w:val="00EF05EA"/>
    <w:rsid w:val="00EF0E1B"/>
    <w:rsid w:val="00EF29DD"/>
    <w:rsid w:val="00EF3EED"/>
    <w:rsid w:val="00F007BB"/>
    <w:rsid w:val="00F07017"/>
    <w:rsid w:val="00F22BBE"/>
    <w:rsid w:val="00F236BF"/>
    <w:rsid w:val="00F25264"/>
    <w:rsid w:val="00F2698D"/>
    <w:rsid w:val="00F27087"/>
    <w:rsid w:val="00F30A1E"/>
    <w:rsid w:val="00F35AB7"/>
    <w:rsid w:val="00F365DD"/>
    <w:rsid w:val="00F4491C"/>
    <w:rsid w:val="00F44F35"/>
    <w:rsid w:val="00F4726C"/>
    <w:rsid w:val="00F56AB4"/>
    <w:rsid w:val="00F602B1"/>
    <w:rsid w:val="00F653A8"/>
    <w:rsid w:val="00F66F87"/>
    <w:rsid w:val="00F73E9A"/>
    <w:rsid w:val="00F82E8C"/>
    <w:rsid w:val="00F85D2D"/>
    <w:rsid w:val="00F86F42"/>
    <w:rsid w:val="00F94A30"/>
    <w:rsid w:val="00FA16DB"/>
    <w:rsid w:val="00FA1BB8"/>
    <w:rsid w:val="00FA63B7"/>
    <w:rsid w:val="00FB3C3F"/>
    <w:rsid w:val="00FB54F2"/>
    <w:rsid w:val="00FC0D33"/>
    <w:rsid w:val="00FC2938"/>
    <w:rsid w:val="00FC661E"/>
    <w:rsid w:val="00FD06B2"/>
    <w:rsid w:val="00FD4A4B"/>
    <w:rsid w:val="00FD6A0A"/>
    <w:rsid w:val="00FE6BD1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9A41-4C06-4D9B-BE87-4DEF0510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51</Pages>
  <Words>13309</Words>
  <Characters>75866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</Company>
  <LinksUpToDate>false</LinksUpToDate>
  <CharactersWithSpaces>88998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Boss</cp:lastModifiedBy>
  <cp:revision>26</cp:revision>
  <cp:lastPrinted>2017-01-09T11:46:00Z</cp:lastPrinted>
  <dcterms:created xsi:type="dcterms:W3CDTF">2016-03-09T06:48:00Z</dcterms:created>
  <dcterms:modified xsi:type="dcterms:W3CDTF">2017-03-17T05:44:00Z</dcterms:modified>
</cp:coreProperties>
</file>