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72" w:rsidRPr="0022522C" w:rsidRDefault="00106472" w:rsidP="00106472">
      <w:pPr>
        <w:widowControl w:val="0"/>
        <w:spacing w:line="240" w:lineRule="auto"/>
        <w:ind w:left="708" w:firstLine="567"/>
        <w:jc w:val="right"/>
        <w:rPr>
          <w:rFonts w:ascii="Arial" w:hAnsi="Arial" w:cs="Arial"/>
          <w:kern w:val="1"/>
          <w:szCs w:val="24"/>
        </w:rPr>
      </w:pPr>
      <w:r w:rsidRPr="0022522C">
        <w:rPr>
          <w:rFonts w:ascii="Arial" w:hAnsi="Arial" w:cs="Arial"/>
          <w:kern w:val="1"/>
          <w:szCs w:val="24"/>
        </w:rPr>
        <w:t xml:space="preserve">                                </w:t>
      </w:r>
    </w:p>
    <w:p w:rsidR="00106472" w:rsidRPr="0022522C" w:rsidRDefault="00106472" w:rsidP="00106472">
      <w:pPr>
        <w:spacing w:line="240" w:lineRule="auto"/>
        <w:jc w:val="center"/>
        <w:rPr>
          <w:rFonts w:ascii="Arial" w:hAnsi="Arial" w:cs="Arial"/>
          <w:szCs w:val="24"/>
        </w:rPr>
      </w:pPr>
      <w:r w:rsidRPr="0022522C">
        <w:rPr>
          <w:rFonts w:ascii="Arial" w:hAnsi="Arial" w:cs="Arial"/>
          <w:szCs w:val="24"/>
        </w:rPr>
        <w:t>Администрация</w:t>
      </w:r>
    </w:p>
    <w:p w:rsidR="00106472" w:rsidRPr="0022522C" w:rsidRDefault="00FD2265" w:rsidP="00106472">
      <w:pPr>
        <w:spacing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Малодель</w:t>
      </w:r>
      <w:r w:rsidR="00106472" w:rsidRPr="0022522C">
        <w:rPr>
          <w:rFonts w:ascii="Arial" w:hAnsi="Arial" w:cs="Arial"/>
          <w:szCs w:val="24"/>
        </w:rPr>
        <w:t>ского</w:t>
      </w:r>
      <w:proofErr w:type="spellEnd"/>
      <w:r w:rsidR="00106472" w:rsidRPr="0022522C">
        <w:rPr>
          <w:rFonts w:ascii="Arial" w:hAnsi="Arial" w:cs="Arial"/>
          <w:szCs w:val="24"/>
        </w:rPr>
        <w:t xml:space="preserve"> сельского поселения</w:t>
      </w:r>
    </w:p>
    <w:p w:rsidR="00106472" w:rsidRPr="0022522C" w:rsidRDefault="00106472" w:rsidP="00106472">
      <w:pPr>
        <w:spacing w:line="240" w:lineRule="auto"/>
        <w:jc w:val="center"/>
        <w:rPr>
          <w:rFonts w:ascii="Arial" w:hAnsi="Arial" w:cs="Arial"/>
          <w:szCs w:val="24"/>
        </w:rPr>
      </w:pPr>
      <w:r w:rsidRPr="0022522C">
        <w:rPr>
          <w:rFonts w:ascii="Arial" w:hAnsi="Arial" w:cs="Arial"/>
          <w:szCs w:val="24"/>
        </w:rPr>
        <w:t>Фроловского муниципального района</w:t>
      </w:r>
    </w:p>
    <w:p w:rsidR="00106472" w:rsidRPr="0022522C" w:rsidRDefault="00106472" w:rsidP="00106472">
      <w:pPr>
        <w:spacing w:line="240" w:lineRule="auto"/>
        <w:jc w:val="center"/>
        <w:rPr>
          <w:rFonts w:ascii="Arial" w:hAnsi="Arial" w:cs="Arial"/>
          <w:szCs w:val="24"/>
        </w:rPr>
      </w:pPr>
      <w:r w:rsidRPr="0022522C">
        <w:rPr>
          <w:rFonts w:ascii="Arial" w:hAnsi="Arial" w:cs="Arial"/>
          <w:szCs w:val="24"/>
        </w:rPr>
        <w:t>Волгоградской области</w:t>
      </w:r>
    </w:p>
    <w:p w:rsidR="00106472" w:rsidRPr="0022522C" w:rsidRDefault="00106472" w:rsidP="00106472">
      <w:pPr>
        <w:spacing w:line="240" w:lineRule="auto"/>
        <w:jc w:val="center"/>
        <w:rPr>
          <w:rFonts w:ascii="Arial" w:hAnsi="Arial" w:cs="Arial"/>
          <w:szCs w:val="24"/>
        </w:rPr>
      </w:pPr>
    </w:p>
    <w:p w:rsidR="00106472" w:rsidRPr="0022522C" w:rsidRDefault="00A562DE" w:rsidP="00106472">
      <w:pPr>
        <w:spacing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ПРОЕКТ</w:t>
      </w:r>
    </w:p>
    <w:p w:rsidR="00106472" w:rsidRPr="0022522C" w:rsidRDefault="00106472" w:rsidP="00106472">
      <w:pPr>
        <w:spacing w:line="240" w:lineRule="auto"/>
        <w:jc w:val="center"/>
        <w:rPr>
          <w:rFonts w:ascii="Arial" w:hAnsi="Arial" w:cs="Arial"/>
          <w:szCs w:val="24"/>
        </w:rPr>
      </w:pPr>
      <w:r w:rsidRPr="0022522C">
        <w:rPr>
          <w:rFonts w:ascii="Arial" w:hAnsi="Arial" w:cs="Arial"/>
          <w:szCs w:val="24"/>
        </w:rPr>
        <w:t>ПОСТАНОВЛЕНИЕ</w:t>
      </w:r>
    </w:p>
    <w:p w:rsidR="00106472" w:rsidRPr="0022522C" w:rsidRDefault="00106472" w:rsidP="00106472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106472" w:rsidRPr="0022522C" w:rsidRDefault="00106472" w:rsidP="00106472">
      <w:pPr>
        <w:spacing w:line="240" w:lineRule="auto"/>
        <w:rPr>
          <w:rFonts w:ascii="Arial" w:hAnsi="Arial" w:cs="Arial"/>
          <w:szCs w:val="24"/>
        </w:rPr>
      </w:pPr>
    </w:p>
    <w:p w:rsidR="00106472" w:rsidRPr="0022522C" w:rsidRDefault="002D5221" w:rsidP="00106472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от   </w:t>
      </w:r>
      <w:r w:rsidR="003212CF">
        <w:rPr>
          <w:rFonts w:ascii="Arial" w:hAnsi="Arial" w:cs="Arial"/>
          <w:szCs w:val="24"/>
        </w:rPr>
        <w:t xml:space="preserve"> 2022  </w:t>
      </w:r>
      <w:r>
        <w:rPr>
          <w:rFonts w:ascii="Arial" w:hAnsi="Arial" w:cs="Arial"/>
          <w:szCs w:val="24"/>
        </w:rPr>
        <w:t xml:space="preserve">  </w:t>
      </w:r>
      <w:r w:rsidR="00D315FC">
        <w:rPr>
          <w:rFonts w:ascii="Arial" w:hAnsi="Arial" w:cs="Arial"/>
          <w:szCs w:val="24"/>
        </w:rPr>
        <w:t xml:space="preserve"> г.</w:t>
      </w:r>
      <w:r w:rsidR="00106472" w:rsidRPr="0022522C">
        <w:rPr>
          <w:rFonts w:ascii="Arial" w:hAnsi="Arial" w:cs="Arial"/>
          <w:szCs w:val="24"/>
        </w:rPr>
        <w:t xml:space="preserve"> </w:t>
      </w:r>
      <w:r w:rsidR="00106472">
        <w:rPr>
          <w:rFonts w:ascii="Arial" w:hAnsi="Arial" w:cs="Arial"/>
          <w:szCs w:val="24"/>
        </w:rPr>
        <w:tab/>
      </w:r>
      <w:r w:rsidR="00106472">
        <w:rPr>
          <w:rFonts w:ascii="Arial" w:hAnsi="Arial" w:cs="Arial"/>
          <w:szCs w:val="24"/>
        </w:rPr>
        <w:tab/>
      </w:r>
      <w:r w:rsidR="00106472">
        <w:rPr>
          <w:rFonts w:ascii="Arial" w:hAnsi="Arial" w:cs="Arial"/>
          <w:szCs w:val="24"/>
        </w:rPr>
        <w:tab/>
      </w:r>
      <w:r w:rsidR="00106472">
        <w:rPr>
          <w:rFonts w:ascii="Arial" w:hAnsi="Arial" w:cs="Arial"/>
          <w:szCs w:val="24"/>
        </w:rPr>
        <w:tab/>
      </w:r>
      <w:r w:rsidR="00106472">
        <w:rPr>
          <w:rFonts w:ascii="Arial" w:hAnsi="Arial" w:cs="Arial"/>
          <w:szCs w:val="24"/>
        </w:rPr>
        <w:tab/>
      </w:r>
      <w:r w:rsidR="00106472">
        <w:rPr>
          <w:rFonts w:ascii="Arial" w:hAnsi="Arial" w:cs="Arial"/>
          <w:szCs w:val="24"/>
        </w:rPr>
        <w:tab/>
      </w:r>
      <w:r w:rsidR="00106472">
        <w:rPr>
          <w:rFonts w:ascii="Arial" w:hAnsi="Arial" w:cs="Arial"/>
          <w:szCs w:val="24"/>
        </w:rPr>
        <w:tab/>
      </w:r>
      <w:r w:rsidR="0010647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№ </w:t>
      </w:r>
    </w:p>
    <w:p w:rsidR="00106472" w:rsidRDefault="00106472" w:rsidP="00106472">
      <w:pPr>
        <w:spacing w:line="240" w:lineRule="auto"/>
        <w:jc w:val="center"/>
        <w:rPr>
          <w:rFonts w:ascii="Arial" w:hAnsi="Arial" w:cs="Arial"/>
          <w:szCs w:val="24"/>
          <w:u w:val="single"/>
        </w:rPr>
      </w:pPr>
    </w:p>
    <w:p w:rsidR="0099355E" w:rsidRDefault="0099355E" w:rsidP="00106472">
      <w:pPr>
        <w:spacing w:line="240" w:lineRule="auto"/>
        <w:ind w:right="3544"/>
        <w:jc w:val="both"/>
        <w:rPr>
          <w:rFonts w:ascii="Arial" w:hAnsi="Arial" w:cs="Arial"/>
          <w:szCs w:val="24"/>
        </w:rPr>
      </w:pPr>
      <w:r w:rsidRPr="00106472">
        <w:rPr>
          <w:rFonts w:ascii="Arial" w:hAnsi="Arial" w:cs="Arial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0A02EA">
        <w:rPr>
          <w:rFonts w:ascii="Arial" w:hAnsi="Arial" w:cs="Arial"/>
          <w:szCs w:val="24"/>
        </w:rPr>
        <w:t>Мало</w:t>
      </w:r>
      <w:r w:rsidR="00FD2265">
        <w:rPr>
          <w:rFonts w:ascii="Arial" w:hAnsi="Arial" w:cs="Arial"/>
          <w:szCs w:val="24"/>
        </w:rPr>
        <w:t>дель</w:t>
      </w:r>
      <w:r w:rsidR="00106472">
        <w:rPr>
          <w:rFonts w:ascii="Arial" w:hAnsi="Arial" w:cs="Arial"/>
          <w:szCs w:val="24"/>
        </w:rPr>
        <w:t>ского</w:t>
      </w:r>
      <w:proofErr w:type="spellEnd"/>
      <w:r w:rsidRPr="00106472">
        <w:rPr>
          <w:rFonts w:ascii="Arial" w:hAnsi="Arial" w:cs="Arial"/>
          <w:szCs w:val="24"/>
        </w:rPr>
        <w:t xml:space="preserve"> сельского поселения </w:t>
      </w:r>
      <w:proofErr w:type="spellStart"/>
      <w:r w:rsidR="00106472" w:rsidRPr="00106472">
        <w:rPr>
          <w:rFonts w:ascii="Arial" w:hAnsi="Arial" w:cs="Arial" w:hint="eastAsia"/>
          <w:szCs w:val="24"/>
        </w:rPr>
        <w:t>Фроловского</w:t>
      </w:r>
      <w:proofErr w:type="spellEnd"/>
      <w:r w:rsidR="00106472" w:rsidRPr="00106472">
        <w:rPr>
          <w:rFonts w:ascii="Arial" w:hAnsi="Arial" w:cs="Arial"/>
          <w:szCs w:val="24"/>
        </w:rPr>
        <w:t xml:space="preserve"> </w:t>
      </w:r>
      <w:r w:rsidR="00106472" w:rsidRPr="00106472">
        <w:rPr>
          <w:rFonts w:ascii="Arial" w:hAnsi="Arial" w:cs="Arial" w:hint="eastAsia"/>
          <w:szCs w:val="24"/>
        </w:rPr>
        <w:t>муниципального</w:t>
      </w:r>
      <w:r w:rsidR="00106472" w:rsidRPr="00106472">
        <w:rPr>
          <w:rFonts w:ascii="Arial" w:hAnsi="Arial" w:cs="Arial"/>
          <w:szCs w:val="24"/>
        </w:rPr>
        <w:t xml:space="preserve"> </w:t>
      </w:r>
      <w:r w:rsidR="00106472" w:rsidRPr="00106472">
        <w:rPr>
          <w:rFonts w:ascii="Arial" w:hAnsi="Arial" w:cs="Arial" w:hint="eastAsia"/>
          <w:szCs w:val="24"/>
        </w:rPr>
        <w:t>района</w:t>
      </w:r>
      <w:r w:rsidR="00106472" w:rsidRPr="00106472">
        <w:rPr>
          <w:rFonts w:ascii="Arial" w:hAnsi="Arial" w:cs="Arial"/>
          <w:szCs w:val="24"/>
        </w:rPr>
        <w:t xml:space="preserve"> </w:t>
      </w:r>
      <w:r w:rsidR="00106472" w:rsidRPr="00106472">
        <w:rPr>
          <w:rFonts w:ascii="Arial" w:hAnsi="Arial" w:cs="Arial" w:hint="eastAsia"/>
          <w:szCs w:val="24"/>
        </w:rPr>
        <w:t>Волгоградской</w:t>
      </w:r>
      <w:r w:rsidR="00106472" w:rsidRPr="00106472">
        <w:rPr>
          <w:rFonts w:ascii="Arial" w:hAnsi="Arial" w:cs="Arial"/>
          <w:szCs w:val="24"/>
        </w:rPr>
        <w:t xml:space="preserve"> </w:t>
      </w:r>
      <w:r w:rsidR="00106472" w:rsidRPr="00106472">
        <w:rPr>
          <w:rFonts w:ascii="Arial" w:hAnsi="Arial" w:cs="Arial" w:hint="eastAsia"/>
          <w:szCs w:val="24"/>
        </w:rPr>
        <w:t>области</w:t>
      </w:r>
      <w:r w:rsidR="00106472" w:rsidRPr="00106472">
        <w:rPr>
          <w:rFonts w:ascii="Arial" w:hAnsi="Arial" w:cs="Arial"/>
          <w:szCs w:val="24"/>
        </w:rPr>
        <w:t xml:space="preserve"> </w:t>
      </w:r>
      <w:r w:rsidR="002D5221">
        <w:rPr>
          <w:rFonts w:ascii="Arial" w:hAnsi="Arial" w:cs="Arial"/>
          <w:szCs w:val="24"/>
        </w:rPr>
        <w:t>на 2023</w:t>
      </w:r>
      <w:r w:rsidRPr="00106472">
        <w:rPr>
          <w:rFonts w:ascii="Arial" w:hAnsi="Arial" w:cs="Arial"/>
          <w:szCs w:val="24"/>
        </w:rPr>
        <w:t xml:space="preserve"> год </w:t>
      </w:r>
    </w:p>
    <w:p w:rsidR="00106472" w:rsidRPr="00106472" w:rsidRDefault="00106472" w:rsidP="00106472">
      <w:pPr>
        <w:spacing w:line="240" w:lineRule="auto"/>
        <w:ind w:right="3544"/>
        <w:jc w:val="both"/>
        <w:rPr>
          <w:rFonts w:ascii="Arial" w:hAnsi="Arial" w:cs="Arial"/>
          <w:szCs w:val="24"/>
        </w:rPr>
      </w:pPr>
    </w:p>
    <w:p w:rsidR="0099355E" w:rsidRPr="00106472" w:rsidRDefault="0099355E" w:rsidP="00106472">
      <w:pPr>
        <w:spacing w:line="240" w:lineRule="auto"/>
        <w:ind w:right="3544"/>
        <w:jc w:val="both"/>
        <w:rPr>
          <w:rFonts w:ascii="Arial" w:hAnsi="Arial" w:cs="Arial"/>
          <w:szCs w:val="24"/>
        </w:rPr>
      </w:pPr>
    </w:p>
    <w:p w:rsidR="0099355E" w:rsidRPr="00106472" w:rsidRDefault="0099355E" w:rsidP="00106472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proofErr w:type="gramStart"/>
      <w:r w:rsidRPr="00106472">
        <w:rPr>
          <w:rFonts w:ascii="Arial" w:hAnsi="Arial" w:cs="Arial"/>
          <w:szCs w:val="24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106472">
        <w:rPr>
          <w:rFonts w:ascii="Arial" w:hAnsi="Arial" w:cs="Arial"/>
          <w:szCs w:val="24"/>
        </w:rPr>
        <w:t xml:space="preserve"> Уставом </w:t>
      </w:r>
      <w:proofErr w:type="spellStart"/>
      <w:r w:rsidR="00FD2265">
        <w:rPr>
          <w:rFonts w:ascii="Arial" w:hAnsi="Arial" w:cs="Arial"/>
          <w:szCs w:val="24"/>
        </w:rPr>
        <w:t>Малодель</w:t>
      </w:r>
      <w:r w:rsidR="00106472">
        <w:rPr>
          <w:rFonts w:ascii="Arial" w:hAnsi="Arial" w:cs="Arial"/>
          <w:szCs w:val="24"/>
        </w:rPr>
        <w:t>ского</w:t>
      </w:r>
      <w:proofErr w:type="spellEnd"/>
      <w:r w:rsidRPr="00106472">
        <w:rPr>
          <w:rFonts w:ascii="Arial" w:hAnsi="Arial" w:cs="Arial"/>
          <w:szCs w:val="24"/>
        </w:rPr>
        <w:t xml:space="preserve"> сельского поселения, администрация </w:t>
      </w:r>
      <w:proofErr w:type="spellStart"/>
      <w:r w:rsidR="00FD2265">
        <w:rPr>
          <w:rFonts w:ascii="Arial" w:hAnsi="Arial" w:cs="Arial"/>
          <w:szCs w:val="24"/>
        </w:rPr>
        <w:t>Малодель</w:t>
      </w:r>
      <w:r w:rsidR="00106472">
        <w:rPr>
          <w:rFonts w:ascii="Arial" w:hAnsi="Arial" w:cs="Arial"/>
          <w:szCs w:val="24"/>
        </w:rPr>
        <w:t>ского</w:t>
      </w:r>
      <w:proofErr w:type="spellEnd"/>
      <w:r w:rsidRPr="00106472">
        <w:rPr>
          <w:rFonts w:ascii="Arial" w:hAnsi="Arial" w:cs="Arial"/>
          <w:szCs w:val="24"/>
        </w:rPr>
        <w:t xml:space="preserve"> сельского поселения </w:t>
      </w:r>
    </w:p>
    <w:p w:rsidR="0099355E" w:rsidRPr="00106472" w:rsidRDefault="0099355E" w:rsidP="00106472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106472">
        <w:rPr>
          <w:rFonts w:ascii="Arial" w:hAnsi="Arial" w:cs="Arial"/>
          <w:szCs w:val="24"/>
        </w:rPr>
        <w:t xml:space="preserve"> </w:t>
      </w:r>
      <w:proofErr w:type="gramStart"/>
      <w:r w:rsidRPr="00106472">
        <w:rPr>
          <w:rFonts w:ascii="Arial" w:hAnsi="Arial" w:cs="Arial"/>
          <w:szCs w:val="24"/>
        </w:rPr>
        <w:t>п</w:t>
      </w:r>
      <w:proofErr w:type="gramEnd"/>
      <w:r w:rsidRPr="00106472">
        <w:rPr>
          <w:rFonts w:ascii="Arial" w:hAnsi="Arial" w:cs="Arial"/>
          <w:szCs w:val="24"/>
        </w:rPr>
        <w:t xml:space="preserve"> о с т а н о в л я е т:</w:t>
      </w:r>
    </w:p>
    <w:p w:rsidR="0099355E" w:rsidRPr="00106472" w:rsidRDefault="0099355E" w:rsidP="00106472">
      <w:pPr>
        <w:spacing w:line="240" w:lineRule="auto"/>
        <w:rPr>
          <w:rFonts w:ascii="Arial" w:hAnsi="Arial" w:cs="Arial"/>
          <w:szCs w:val="24"/>
        </w:rPr>
      </w:pPr>
    </w:p>
    <w:p w:rsidR="0099355E" w:rsidRDefault="0099355E" w:rsidP="00106472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106472">
        <w:rPr>
          <w:rFonts w:ascii="Arial" w:hAnsi="Arial" w:cs="Arial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 контроля в сфере благоустройства  на территории </w:t>
      </w:r>
      <w:proofErr w:type="spellStart"/>
      <w:r w:rsidR="00FD2265">
        <w:rPr>
          <w:rFonts w:ascii="Arial" w:hAnsi="Arial" w:cs="Arial"/>
          <w:szCs w:val="24"/>
        </w:rPr>
        <w:t>Малодель</w:t>
      </w:r>
      <w:r w:rsidR="00106472">
        <w:rPr>
          <w:rFonts w:ascii="Arial" w:hAnsi="Arial" w:cs="Arial"/>
          <w:szCs w:val="24"/>
        </w:rPr>
        <w:t>ского</w:t>
      </w:r>
      <w:proofErr w:type="spellEnd"/>
      <w:r w:rsidRPr="00106472">
        <w:rPr>
          <w:rFonts w:ascii="Arial" w:hAnsi="Arial" w:cs="Arial"/>
          <w:szCs w:val="24"/>
        </w:rPr>
        <w:t xml:space="preserve"> сельского поселения </w:t>
      </w:r>
      <w:proofErr w:type="spellStart"/>
      <w:r w:rsidR="00106472" w:rsidRPr="00106472">
        <w:rPr>
          <w:rFonts w:ascii="Arial" w:hAnsi="Arial" w:cs="Arial" w:hint="eastAsia"/>
          <w:szCs w:val="24"/>
        </w:rPr>
        <w:t>Фроловского</w:t>
      </w:r>
      <w:proofErr w:type="spellEnd"/>
      <w:r w:rsidR="00106472" w:rsidRPr="00106472">
        <w:rPr>
          <w:rFonts w:ascii="Arial" w:hAnsi="Arial" w:cs="Arial"/>
          <w:szCs w:val="24"/>
        </w:rPr>
        <w:t xml:space="preserve"> </w:t>
      </w:r>
      <w:r w:rsidR="00106472" w:rsidRPr="00106472">
        <w:rPr>
          <w:rFonts w:ascii="Arial" w:hAnsi="Arial" w:cs="Arial" w:hint="eastAsia"/>
          <w:szCs w:val="24"/>
        </w:rPr>
        <w:t>муниципального</w:t>
      </w:r>
      <w:r w:rsidR="00106472" w:rsidRPr="00106472">
        <w:rPr>
          <w:rFonts w:ascii="Arial" w:hAnsi="Arial" w:cs="Arial"/>
          <w:szCs w:val="24"/>
        </w:rPr>
        <w:t xml:space="preserve"> </w:t>
      </w:r>
      <w:r w:rsidR="00106472" w:rsidRPr="00106472">
        <w:rPr>
          <w:rFonts w:ascii="Arial" w:hAnsi="Arial" w:cs="Arial" w:hint="eastAsia"/>
          <w:szCs w:val="24"/>
        </w:rPr>
        <w:t>района</w:t>
      </w:r>
      <w:r w:rsidR="00106472" w:rsidRPr="00106472">
        <w:rPr>
          <w:rFonts w:ascii="Arial" w:hAnsi="Arial" w:cs="Arial"/>
          <w:szCs w:val="24"/>
        </w:rPr>
        <w:t xml:space="preserve"> </w:t>
      </w:r>
      <w:r w:rsidR="00106472" w:rsidRPr="00106472">
        <w:rPr>
          <w:rFonts w:ascii="Arial" w:hAnsi="Arial" w:cs="Arial" w:hint="eastAsia"/>
          <w:szCs w:val="24"/>
        </w:rPr>
        <w:t>Волгоградской</w:t>
      </w:r>
      <w:r w:rsidR="00106472" w:rsidRPr="00106472">
        <w:rPr>
          <w:rFonts w:ascii="Arial" w:hAnsi="Arial" w:cs="Arial"/>
          <w:szCs w:val="24"/>
        </w:rPr>
        <w:t xml:space="preserve"> </w:t>
      </w:r>
      <w:r w:rsidR="00106472" w:rsidRPr="00106472">
        <w:rPr>
          <w:rFonts w:ascii="Arial" w:hAnsi="Arial" w:cs="Arial" w:hint="eastAsia"/>
          <w:szCs w:val="24"/>
        </w:rPr>
        <w:t>области</w:t>
      </w:r>
      <w:r w:rsidR="00106472" w:rsidRPr="00106472">
        <w:rPr>
          <w:rFonts w:ascii="Arial" w:hAnsi="Arial" w:cs="Arial"/>
          <w:szCs w:val="24"/>
        </w:rPr>
        <w:t xml:space="preserve"> </w:t>
      </w:r>
      <w:r w:rsidR="002D5221">
        <w:rPr>
          <w:rFonts w:ascii="Arial" w:hAnsi="Arial" w:cs="Arial"/>
          <w:szCs w:val="24"/>
        </w:rPr>
        <w:t>на 2023</w:t>
      </w:r>
      <w:r w:rsidRPr="00106472">
        <w:rPr>
          <w:rFonts w:ascii="Arial" w:hAnsi="Arial" w:cs="Arial"/>
          <w:szCs w:val="24"/>
        </w:rPr>
        <w:t xml:space="preserve"> год</w:t>
      </w:r>
      <w:r w:rsidR="00106472">
        <w:rPr>
          <w:rFonts w:ascii="Arial" w:hAnsi="Arial" w:cs="Arial"/>
          <w:szCs w:val="24"/>
        </w:rPr>
        <w:t xml:space="preserve">, </w:t>
      </w:r>
      <w:r w:rsidRPr="00106472">
        <w:rPr>
          <w:rFonts w:ascii="Arial" w:hAnsi="Arial" w:cs="Arial"/>
          <w:szCs w:val="24"/>
        </w:rPr>
        <w:t>согласно Приложению.</w:t>
      </w:r>
    </w:p>
    <w:p w:rsidR="005E7D8D" w:rsidRPr="00106472" w:rsidRDefault="005E7D8D" w:rsidP="00106472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5E7D8D">
        <w:rPr>
          <w:rFonts w:ascii="Arial" w:hAnsi="Arial" w:cs="Arial"/>
          <w:szCs w:val="24"/>
        </w:rPr>
        <w:t xml:space="preserve">2. </w:t>
      </w:r>
      <w:r w:rsidRPr="005E7D8D">
        <w:rPr>
          <w:rFonts w:ascii="Arial" w:hAnsi="Arial" w:cs="Arial" w:hint="eastAsia"/>
          <w:szCs w:val="24"/>
        </w:rPr>
        <w:t>Настоящее</w:t>
      </w:r>
      <w:r w:rsidRPr="005E7D8D">
        <w:rPr>
          <w:rFonts w:ascii="Arial" w:hAnsi="Arial" w:cs="Arial"/>
          <w:szCs w:val="24"/>
        </w:rPr>
        <w:t xml:space="preserve"> </w:t>
      </w:r>
      <w:r w:rsidRPr="005E7D8D">
        <w:rPr>
          <w:rFonts w:ascii="Arial" w:hAnsi="Arial" w:cs="Arial" w:hint="eastAsia"/>
          <w:szCs w:val="24"/>
        </w:rPr>
        <w:t>постановление</w:t>
      </w:r>
      <w:r w:rsidRPr="005E7D8D">
        <w:rPr>
          <w:rFonts w:ascii="Arial" w:hAnsi="Arial" w:cs="Arial"/>
          <w:szCs w:val="24"/>
        </w:rPr>
        <w:t xml:space="preserve"> </w:t>
      </w:r>
      <w:r w:rsidRPr="005E7D8D">
        <w:rPr>
          <w:rFonts w:ascii="Arial" w:hAnsi="Arial" w:cs="Arial" w:hint="eastAsia"/>
          <w:szCs w:val="24"/>
        </w:rPr>
        <w:t>подлежит</w:t>
      </w:r>
      <w:r w:rsidRPr="005E7D8D">
        <w:rPr>
          <w:rFonts w:ascii="Arial" w:hAnsi="Arial" w:cs="Arial"/>
          <w:szCs w:val="24"/>
        </w:rPr>
        <w:t xml:space="preserve"> </w:t>
      </w:r>
      <w:r w:rsidRPr="005E7D8D">
        <w:rPr>
          <w:rFonts w:ascii="Arial" w:hAnsi="Arial" w:cs="Arial" w:hint="eastAsia"/>
          <w:szCs w:val="24"/>
        </w:rPr>
        <w:t>обнародованию</w:t>
      </w:r>
      <w:r w:rsidRPr="005E7D8D">
        <w:rPr>
          <w:rFonts w:ascii="Arial" w:hAnsi="Arial" w:cs="Arial"/>
          <w:szCs w:val="24"/>
        </w:rPr>
        <w:t>.</w:t>
      </w:r>
    </w:p>
    <w:p w:rsidR="0099355E" w:rsidRPr="00106472" w:rsidRDefault="005E7D8D" w:rsidP="00106472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99355E" w:rsidRPr="00106472">
        <w:rPr>
          <w:rFonts w:ascii="Arial" w:hAnsi="Arial" w:cs="Arial"/>
          <w:szCs w:val="24"/>
        </w:rPr>
        <w:t xml:space="preserve">. </w:t>
      </w:r>
      <w:proofErr w:type="gramStart"/>
      <w:r w:rsidR="0099355E" w:rsidRPr="00106472">
        <w:rPr>
          <w:rFonts w:ascii="Arial" w:hAnsi="Arial" w:cs="Arial"/>
          <w:szCs w:val="24"/>
        </w:rPr>
        <w:t>Контроль за</w:t>
      </w:r>
      <w:proofErr w:type="gramEnd"/>
      <w:r w:rsidR="0099355E" w:rsidRPr="00106472">
        <w:rPr>
          <w:rFonts w:ascii="Arial" w:hAnsi="Arial" w:cs="Arial"/>
          <w:szCs w:val="24"/>
        </w:rPr>
        <w:t xml:space="preserve"> исполнением настоящего постановления возлагаю на себя.</w:t>
      </w:r>
    </w:p>
    <w:p w:rsidR="0099355E" w:rsidRPr="00106472" w:rsidRDefault="005E7D8D" w:rsidP="00106472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99355E" w:rsidRPr="00106472">
        <w:rPr>
          <w:rFonts w:ascii="Arial" w:hAnsi="Arial" w:cs="Arial"/>
          <w:szCs w:val="24"/>
        </w:rPr>
        <w:t>. Настоящее постановление</w:t>
      </w:r>
      <w:r w:rsidR="002D5221">
        <w:rPr>
          <w:rFonts w:ascii="Arial" w:hAnsi="Arial" w:cs="Arial"/>
          <w:szCs w:val="24"/>
        </w:rPr>
        <w:t xml:space="preserve"> вступает в силу с 1 января 2023</w:t>
      </w:r>
      <w:r w:rsidR="0099355E" w:rsidRPr="00106472">
        <w:rPr>
          <w:rFonts w:ascii="Arial" w:hAnsi="Arial" w:cs="Arial"/>
          <w:szCs w:val="24"/>
        </w:rPr>
        <w:t xml:space="preserve"> г. </w:t>
      </w:r>
    </w:p>
    <w:p w:rsidR="0099355E" w:rsidRDefault="0099355E" w:rsidP="00106472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</w:p>
    <w:p w:rsidR="00106472" w:rsidRDefault="00106472" w:rsidP="00106472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</w:p>
    <w:p w:rsidR="00106472" w:rsidRDefault="00106472" w:rsidP="00106472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</w:p>
    <w:p w:rsidR="00106472" w:rsidRDefault="00106472" w:rsidP="00106472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</w:p>
    <w:p w:rsidR="00106472" w:rsidRPr="00106472" w:rsidRDefault="00106472" w:rsidP="00106472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</w:p>
    <w:p w:rsidR="0099355E" w:rsidRPr="00106472" w:rsidRDefault="0099355E" w:rsidP="00106472">
      <w:pPr>
        <w:spacing w:line="240" w:lineRule="auto"/>
        <w:jc w:val="both"/>
        <w:rPr>
          <w:rFonts w:ascii="Arial" w:hAnsi="Arial" w:cs="Arial"/>
          <w:szCs w:val="24"/>
        </w:rPr>
      </w:pPr>
      <w:r w:rsidRPr="00106472">
        <w:rPr>
          <w:rFonts w:ascii="Arial" w:hAnsi="Arial" w:cs="Arial"/>
          <w:szCs w:val="24"/>
        </w:rPr>
        <w:t xml:space="preserve">Глава </w:t>
      </w:r>
      <w:proofErr w:type="spellStart"/>
      <w:r w:rsidR="00FD2265">
        <w:rPr>
          <w:rFonts w:ascii="Arial" w:hAnsi="Arial" w:cs="Arial"/>
          <w:szCs w:val="24"/>
        </w:rPr>
        <w:t>Малодель</w:t>
      </w:r>
      <w:r w:rsidR="00106472">
        <w:rPr>
          <w:rFonts w:ascii="Arial" w:hAnsi="Arial" w:cs="Arial"/>
          <w:szCs w:val="24"/>
        </w:rPr>
        <w:t>ского</w:t>
      </w:r>
      <w:proofErr w:type="spellEnd"/>
    </w:p>
    <w:p w:rsidR="0099355E" w:rsidRPr="00106472" w:rsidRDefault="0099355E" w:rsidP="00106472">
      <w:pPr>
        <w:spacing w:line="240" w:lineRule="auto"/>
        <w:jc w:val="both"/>
        <w:rPr>
          <w:rFonts w:ascii="Arial" w:hAnsi="Arial" w:cs="Arial"/>
          <w:szCs w:val="24"/>
        </w:rPr>
      </w:pPr>
      <w:r w:rsidRPr="00106472">
        <w:rPr>
          <w:rFonts w:ascii="Arial" w:hAnsi="Arial" w:cs="Arial"/>
          <w:szCs w:val="24"/>
        </w:rPr>
        <w:t xml:space="preserve">сельского поселения                     </w:t>
      </w:r>
      <w:r w:rsidR="00FD2265">
        <w:rPr>
          <w:rFonts w:ascii="Arial" w:hAnsi="Arial" w:cs="Arial"/>
          <w:szCs w:val="24"/>
        </w:rPr>
        <w:t xml:space="preserve">                              </w:t>
      </w:r>
      <w:proofErr w:type="spellStart"/>
      <w:r w:rsidR="00FD2265">
        <w:rPr>
          <w:rFonts w:ascii="Arial" w:hAnsi="Arial" w:cs="Arial"/>
          <w:szCs w:val="24"/>
        </w:rPr>
        <w:t>А.Н.Андросов</w:t>
      </w:r>
      <w:proofErr w:type="spellEnd"/>
      <w:r w:rsidRPr="00106472">
        <w:rPr>
          <w:rFonts w:ascii="Arial" w:hAnsi="Arial" w:cs="Arial"/>
          <w:szCs w:val="24"/>
        </w:rPr>
        <w:t xml:space="preserve">                                </w:t>
      </w:r>
    </w:p>
    <w:p w:rsidR="0099355E" w:rsidRPr="00106472" w:rsidRDefault="0099355E" w:rsidP="00106472">
      <w:pPr>
        <w:spacing w:line="240" w:lineRule="auto"/>
        <w:rPr>
          <w:rFonts w:ascii="Arial" w:hAnsi="Arial" w:cs="Arial"/>
          <w:szCs w:val="24"/>
        </w:rPr>
      </w:pPr>
    </w:p>
    <w:p w:rsidR="0099355E" w:rsidRPr="00106472" w:rsidRDefault="0099355E" w:rsidP="00106472">
      <w:pPr>
        <w:spacing w:line="240" w:lineRule="auto"/>
        <w:jc w:val="right"/>
        <w:rPr>
          <w:rFonts w:ascii="Arial" w:hAnsi="Arial" w:cs="Arial"/>
          <w:szCs w:val="24"/>
        </w:rPr>
      </w:pPr>
      <w:r w:rsidRPr="00106472">
        <w:rPr>
          <w:rFonts w:ascii="Arial" w:hAnsi="Arial" w:cs="Arial"/>
          <w:szCs w:val="24"/>
        </w:rPr>
        <w:br w:type="page"/>
      </w:r>
      <w:r w:rsidRPr="00106472">
        <w:rPr>
          <w:rFonts w:ascii="Arial" w:hAnsi="Arial" w:cs="Arial"/>
          <w:szCs w:val="24"/>
        </w:rPr>
        <w:lastRenderedPageBreak/>
        <w:t>Приложение</w:t>
      </w:r>
    </w:p>
    <w:p w:rsidR="0099355E" w:rsidRPr="00106472" w:rsidRDefault="0099355E" w:rsidP="00106472">
      <w:pPr>
        <w:spacing w:line="240" w:lineRule="auto"/>
        <w:jc w:val="right"/>
        <w:rPr>
          <w:rFonts w:ascii="Arial" w:hAnsi="Arial" w:cs="Arial"/>
          <w:szCs w:val="24"/>
        </w:rPr>
      </w:pPr>
      <w:r w:rsidRPr="00106472">
        <w:rPr>
          <w:rFonts w:ascii="Arial" w:hAnsi="Arial" w:cs="Arial"/>
          <w:szCs w:val="24"/>
        </w:rPr>
        <w:t>к постановлению администрации</w:t>
      </w:r>
    </w:p>
    <w:p w:rsidR="0099355E" w:rsidRPr="00106472" w:rsidRDefault="00DB625E" w:rsidP="00106472">
      <w:pPr>
        <w:spacing w:line="240" w:lineRule="auto"/>
        <w:jc w:val="right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Малодель</w:t>
      </w:r>
      <w:r w:rsidR="00106472">
        <w:rPr>
          <w:rFonts w:ascii="Arial" w:hAnsi="Arial" w:cs="Arial"/>
          <w:szCs w:val="24"/>
        </w:rPr>
        <w:t>ского</w:t>
      </w:r>
      <w:proofErr w:type="spellEnd"/>
      <w:r w:rsidR="0099355E" w:rsidRPr="00106472">
        <w:rPr>
          <w:rFonts w:ascii="Arial" w:hAnsi="Arial" w:cs="Arial"/>
          <w:szCs w:val="24"/>
        </w:rPr>
        <w:t xml:space="preserve"> сельского поселения</w:t>
      </w:r>
    </w:p>
    <w:p w:rsidR="0099355E" w:rsidRPr="00106472" w:rsidRDefault="002D5221" w:rsidP="00106472">
      <w:pPr>
        <w:spacing w:line="24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от   </w:t>
      </w:r>
      <w:bookmarkStart w:id="0" w:name="_GoBack"/>
      <w:bookmarkEnd w:id="0"/>
      <w:r w:rsidR="003212CF">
        <w:rPr>
          <w:rFonts w:ascii="Arial" w:hAnsi="Arial" w:cs="Arial"/>
          <w:szCs w:val="24"/>
        </w:rPr>
        <w:t xml:space="preserve"> 2022 </w:t>
      </w:r>
      <w:r>
        <w:rPr>
          <w:rFonts w:ascii="Arial" w:hAnsi="Arial" w:cs="Arial"/>
          <w:szCs w:val="24"/>
        </w:rPr>
        <w:t xml:space="preserve">  г. № </w:t>
      </w:r>
    </w:p>
    <w:p w:rsidR="0099355E" w:rsidRPr="00106472" w:rsidRDefault="0099355E" w:rsidP="00106472">
      <w:pPr>
        <w:spacing w:line="240" w:lineRule="auto"/>
        <w:jc w:val="right"/>
        <w:rPr>
          <w:rFonts w:ascii="Arial" w:hAnsi="Arial" w:cs="Arial"/>
          <w:szCs w:val="24"/>
        </w:rPr>
      </w:pPr>
    </w:p>
    <w:p w:rsidR="0099355E" w:rsidRPr="00106472" w:rsidRDefault="0099355E" w:rsidP="00106472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106472">
        <w:rPr>
          <w:rFonts w:ascii="Arial" w:hAnsi="Arial" w:cs="Arial"/>
          <w:b/>
          <w:szCs w:val="24"/>
        </w:rPr>
        <w:t>ПРОГРАММА</w:t>
      </w:r>
    </w:p>
    <w:p w:rsidR="0099355E" w:rsidRDefault="0099355E" w:rsidP="00106472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106472">
        <w:rPr>
          <w:rFonts w:ascii="Arial" w:hAnsi="Arial" w:cs="Arial"/>
          <w:b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 контроля в сфере благоустройства  на территории </w:t>
      </w:r>
      <w:proofErr w:type="spellStart"/>
      <w:r w:rsidR="00DB625E">
        <w:rPr>
          <w:rFonts w:ascii="Arial" w:hAnsi="Arial" w:cs="Arial"/>
          <w:b/>
          <w:szCs w:val="24"/>
        </w:rPr>
        <w:t>Малодель</w:t>
      </w:r>
      <w:r w:rsidR="00106472">
        <w:rPr>
          <w:rFonts w:ascii="Arial" w:hAnsi="Arial" w:cs="Arial"/>
          <w:b/>
          <w:szCs w:val="24"/>
        </w:rPr>
        <w:t>ского</w:t>
      </w:r>
      <w:proofErr w:type="spellEnd"/>
      <w:r w:rsidRPr="00106472">
        <w:rPr>
          <w:rFonts w:ascii="Arial" w:hAnsi="Arial" w:cs="Arial"/>
          <w:b/>
          <w:szCs w:val="24"/>
        </w:rPr>
        <w:t xml:space="preserve"> сельского поселения </w:t>
      </w:r>
      <w:proofErr w:type="spellStart"/>
      <w:r w:rsidR="00106472" w:rsidRPr="00106472">
        <w:rPr>
          <w:rFonts w:ascii="Arial" w:hAnsi="Arial" w:cs="Arial" w:hint="eastAsia"/>
          <w:b/>
          <w:szCs w:val="24"/>
        </w:rPr>
        <w:t>Фроловского</w:t>
      </w:r>
      <w:proofErr w:type="spellEnd"/>
      <w:r w:rsidR="00106472" w:rsidRPr="00106472">
        <w:rPr>
          <w:rFonts w:ascii="Arial" w:hAnsi="Arial" w:cs="Arial"/>
          <w:b/>
          <w:szCs w:val="24"/>
        </w:rPr>
        <w:t xml:space="preserve"> </w:t>
      </w:r>
      <w:r w:rsidR="00106472" w:rsidRPr="00106472">
        <w:rPr>
          <w:rFonts w:ascii="Arial" w:hAnsi="Arial" w:cs="Arial" w:hint="eastAsia"/>
          <w:b/>
          <w:szCs w:val="24"/>
        </w:rPr>
        <w:t>муниципального</w:t>
      </w:r>
      <w:r w:rsidR="00106472" w:rsidRPr="00106472">
        <w:rPr>
          <w:rFonts w:ascii="Arial" w:hAnsi="Arial" w:cs="Arial"/>
          <w:b/>
          <w:szCs w:val="24"/>
        </w:rPr>
        <w:t xml:space="preserve"> </w:t>
      </w:r>
      <w:r w:rsidR="00106472" w:rsidRPr="00106472">
        <w:rPr>
          <w:rFonts w:ascii="Arial" w:hAnsi="Arial" w:cs="Arial" w:hint="eastAsia"/>
          <w:b/>
          <w:szCs w:val="24"/>
        </w:rPr>
        <w:t>района</w:t>
      </w:r>
      <w:r w:rsidR="00106472" w:rsidRPr="00106472">
        <w:rPr>
          <w:rFonts w:ascii="Arial" w:hAnsi="Arial" w:cs="Arial"/>
          <w:b/>
          <w:szCs w:val="24"/>
        </w:rPr>
        <w:t xml:space="preserve"> </w:t>
      </w:r>
      <w:r w:rsidR="00106472" w:rsidRPr="00106472">
        <w:rPr>
          <w:rFonts w:ascii="Arial" w:hAnsi="Arial" w:cs="Arial" w:hint="eastAsia"/>
          <w:b/>
          <w:szCs w:val="24"/>
        </w:rPr>
        <w:t>Волгоградской</w:t>
      </w:r>
      <w:r w:rsidR="00106472" w:rsidRPr="00106472">
        <w:rPr>
          <w:rFonts w:ascii="Arial" w:hAnsi="Arial" w:cs="Arial"/>
          <w:b/>
          <w:szCs w:val="24"/>
        </w:rPr>
        <w:t xml:space="preserve"> </w:t>
      </w:r>
      <w:r w:rsidR="00106472" w:rsidRPr="00106472">
        <w:rPr>
          <w:rFonts w:ascii="Arial" w:hAnsi="Arial" w:cs="Arial" w:hint="eastAsia"/>
          <w:b/>
          <w:szCs w:val="24"/>
        </w:rPr>
        <w:t>области</w:t>
      </w:r>
      <w:r w:rsidR="00106472" w:rsidRPr="00106472">
        <w:rPr>
          <w:rFonts w:ascii="Arial" w:hAnsi="Arial" w:cs="Arial"/>
          <w:b/>
          <w:szCs w:val="24"/>
        </w:rPr>
        <w:t xml:space="preserve"> </w:t>
      </w:r>
      <w:r w:rsidR="002D5221">
        <w:rPr>
          <w:rFonts w:ascii="Arial" w:hAnsi="Arial" w:cs="Arial"/>
          <w:b/>
          <w:szCs w:val="24"/>
        </w:rPr>
        <w:t>на 2023</w:t>
      </w:r>
      <w:r w:rsidRPr="00106472">
        <w:rPr>
          <w:rFonts w:ascii="Arial" w:hAnsi="Arial" w:cs="Arial"/>
          <w:b/>
          <w:szCs w:val="24"/>
        </w:rPr>
        <w:t xml:space="preserve"> год</w:t>
      </w:r>
    </w:p>
    <w:p w:rsidR="00CC5598" w:rsidRPr="00106472" w:rsidRDefault="00CC5598" w:rsidP="00106472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CC5598" w:rsidRPr="00CC5598" w:rsidRDefault="00CC5598" w:rsidP="00CC5598">
      <w:pPr>
        <w:spacing w:line="240" w:lineRule="auto"/>
        <w:ind w:firstLine="567"/>
        <w:jc w:val="both"/>
        <w:outlineLvl w:val="0"/>
        <w:rPr>
          <w:rFonts w:ascii="Arial" w:hAnsi="Arial" w:cs="Arial"/>
          <w:szCs w:val="24"/>
        </w:rPr>
      </w:pPr>
      <w:bookmarkStart w:id="1" w:name="bookmark4"/>
      <w:proofErr w:type="gramStart"/>
      <w:r w:rsidRPr="00CC5598">
        <w:rPr>
          <w:rFonts w:ascii="Arial" w:hAnsi="Arial" w:cs="Arial"/>
          <w:szCs w:val="24"/>
        </w:rPr>
        <w:t xml:space="preserve">Настоящая 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 w:rsidR="00DB625E">
        <w:rPr>
          <w:rFonts w:ascii="Arial" w:hAnsi="Arial" w:cs="Arial"/>
          <w:szCs w:val="24"/>
        </w:rPr>
        <w:t>Малодель</w:t>
      </w:r>
      <w:r>
        <w:rPr>
          <w:rFonts w:ascii="Arial" w:hAnsi="Arial" w:cs="Arial"/>
          <w:szCs w:val="24"/>
        </w:rPr>
        <w:t>ского</w:t>
      </w:r>
      <w:proofErr w:type="spellEnd"/>
      <w:r w:rsidRPr="00CC5598">
        <w:rPr>
          <w:rFonts w:ascii="Arial" w:hAnsi="Arial" w:cs="Arial"/>
          <w:szCs w:val="24"/>
        </w:rPr>
        <w:t xml:space="preserve"> сельского поселения </w:t>
      </w:r>
      <w:proofErr w:type="spellStart"/>
      <w:r w:rsidRPr="00CC5598">
        <w:rPr>
          <w:rFonts w:ascii="Arial" w:hAnsi="Arial" w:cs="Arial"/>
          <w:szCs w:val="24"/>
        </w:rPr>
        <w:t>Фроловского</w:t>
      </w:r>
      <w:proofErr w:type="spellEnd"/>
      <w:r w:rsidRPr="00CC5598">
        <w:rPr>
          <w:rFonts w:ascii="Arial" w:hAnsi="Arial" w:cs="Arial"/>
          <w:szCs w:val="24"/>
        </w:rPr>
        <w:t xml:space="preserve"> муниципального райо</w:t>
      </w:r>
      <w:r w:rsidR="002D5221">
        <w:rPr>
          <w:rFonts w:ascii="Arial" w:hAnsi="Arial" w:cs="Arial"/>
          <w:szCs w:val="24"/>
        </w:rPr>
        <w:t>на Волгоградской области на 2023</w:t>
      </w:r>
      <w:r w:rsidRPr="00CC5598">
        <w:rPr>
          <w:rFonts w:ascii="Arial" w:hAnsi="Arial" w:cs="Arial"/>
          <w:szCs w:val="24"/>
        </w:rPr>
        <w:t xml:space="preserve"> год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CC5598">
        <w:rPr>
          <w:rFonts w:ascii="Arial" w:hAnsi="Arial" w:cs="Arial"/>
          <w:szCs w:val="24"/>
        </w:rPr>
        <w:t xml:space="preserve">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C5598" w:rsidRPr="00CC5598" w:rsidRDefault="00CC5598" w:rsidP="00CC559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Cs w:val="24"/>
        </w:rPr>
      </w:pPr>
      <w:r w:rsidRPr="00CC5598">
        <w:rPr>
          <w:rFonts w:ascii="Arial" w:hAnsi="Arial" w:cs="Arial"/>
          <w:szCs w:val="24"/>
        </w:rPr>
        <w:t xml:space="preserve">Настоящая Программа разработана и подлежит исполнению администрацией </w:t>
      </w:r>
      <w:proofErr w:type="spellStart"/>
      <w:r w:rsidR="00DB625E">
        <w:rPr>
          <w:rFonts w:ascii="Arial" w:hAnsi="Arial" w:cs="Arial"/>
          <w:szCs w:val="24"/>
        </w:rPr>
        <w:t>Малодель</w:t>
      </w:r>
      <w:r>
        <w:rPr>
          <w:rFonts w:ascii="Arial" w:hAnsi="Arial" w:cs="Arial"/>
          <w:szCs w:val="24"/>
        </w:rPr>
        <w:t>ского</w:t>
      </w:r>
      <w:proofErr w:type="spellEnd"/>
      <w:r w:rsidRPr="00CC5598">
        <w:rPr>
          <w:rFonts w:ascii="Arial" w:hAnsi="Arial" w:cs="Arial"/>
          <w:szCs w:val="24"/>
        </w:rPr>
        <w:t xml:space="preserve"> сельского поселения </w:t>
      </w:r>
      <w:proofErr w:type="spellStart"/>
      <w:r w:rsidRPr="00CC5598">
        <w:rPr>
          <w:rFonts w:ascii="Arial" w:hAnsi="Arial" w:cs="Arial"/>
          <w:szCs w:val="24"/>
        </w:rPr>
        <w:t>Фроловского</w:t>
      </w:r>
      <w:proofErr w:type="spellEnd"/>
      <w:r w:rsidRPr="00CC5598">
        <w:rPr>
          <w:rFonts w:ascii="Arial" w:hAnsi="Arial" w:cs="Arial"/>
          <w:szCs w:val="24"/>
        </w:rPr>
        <w:t xml:space="preserve"> муниципального района Волгоградской области (далее по тексту – администрация).</w:t>
      </w:r>
    </w:p>
    <w:p w:rsidR="00CC5598" w:rsidRPr="00CC5598" w:rsidRDefault="00CC5598" w:rsidP="00CC5598">
      <w:pPr>
        <w:widowControl w:val="0"/>
        <w:spacing w:line="240" w:lineRule="auto"/>
        <w:ind w:firstLine="820"/>
        <w:jc w:val="both"/>
        <w:outlineLvl w:val="2"/>
        <w:rPr>
          <w:rFonts w:ascii="Arial" w:hAnsi="Arial" w:cs="Arial"/>
          <w:b/>
          <w:bCs/>
          <w:szCs w:val="24"/>
          <w:lang w:bidi="ru-RU"/>
        </w:rPr>
      </w:pPr>
    </w:p>
    <w:bookmarkEnd w:id="1"/>
    <w:p w:rsidR="00CC5598" w:rsidRPr="00CC5598" w:rsidRDefault="00CC5598" w:rsidP="00CC5598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CC5598">
        <w:rPr>
          <w:rFonts w:ascii="Arial" w:hAnsi="Arial" w:cs="Arial"/>
          <w:b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C5598" w:rsidRPr="00CC5598" w:rsidRDefault="00CC5598" w:rsidP="00CC5598">
      <w:pPr>
        <w:spacing w:line="240" w:lineRule="auto"/>
        <w:ind w:left="567"/>
        <w:jc w:val="center"/>
        <w:rPr>
          <w:rFonts w:ascii="Arial" w:hAnsi="Arial" w:cs="Arial"/>
          <w:szCs w:val="24"/>
        </w:rPr>
      </w:pPr>
    </w:p>
    <w:p w:rsidR="00CC5598" w:rsidRPr="00CC5598" w:rsidRDefault="00CC5598" w:rsidP="00CC5598">
      <w:pPr>
        <w:spacing w:line="240" w:lineRule="auto"/>
        <w:ind w:firstLine="567"/>
        <w:jc w:val="both"/>
        <w:rPr>
          <w:rFonts w:ascii="Arial" w:hAnsi="Arial" w:cs="Arial"/>
          <w:szCs w:val="24"/>
        </w:rPr>
      </w:pPr>
      <w:r w:rsidRPr="00CC5598">
        <w:rPr>
          <w:rFonts w:ascii="Arial" w:hAnsi="Arial" w:cs="Arial"/>
          <w:szCs w:val="24"/>
        </w:rPr>
        <w:t xml:space="preserve">1.1. Вид муниципального контроля: муниципальный   контроль   в сфере благоустройства на территории </w:t>
      </w:r>
      <w:r w:rsidR="00DB625E">
        <w:rPr>
          <w:rFonts w:ascii="Arial" w:hAnsi="Arial" w:cs="Arial"/>
          <w:szCs w:val="24"/>
        </w:rPr>
        <w:t>Малодель</w:t>
      </w:r>
      <w:r>
        <w:rPr>
          <w:rFonts w:ascii="Arial" w:hAnsi="Arial" w:cs="Arial"/>
          <w:szCs w:val="24"/>
        </w:rPr>
        <w:t>ского</w:t>
      </w:r>
      <w:r w:rsidRPr="00CC5598">
        <w:rPr>
          <w:rFonts w:ascii="Arial" w:hAnsi="Arial" w:cs="Arial"/>
          <w:szCs w:val="24"/>
        </w:rPr>
        <w:t xml:space="preserve"> сельского поселения Фроловского муниципального района Волгоградской области.</w:t>
      </w:r>
    </w:p>
    <w:p w:rsidR="00CC5598" w:rsidRPr="00CC5598" w:rsidRDefault="00CC5598" w:rsidP="00CC559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C5598">
        <w:rPr>
          <w:rFonts w:ascii="Arial" w:hAnsi="Arial" w:cs="Arial"/>
          <w:sz w:val="24"/>
          <w:szCs w:val="24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CC5598" w:rsidRPr="00CC5598" w:rsidRDefault="00CC5598" w:rsidP="00CC5598">
      <w:pPr>
        <w:widowControl w:val="0"/>
        <w:tabs>
          <w:tab w:val="left" w:pos="1112"/>
        </w:tabs>
        <w:spacing w:line="240" w:lineRule="auto"/>
        <w:ind w:firstLine="709"/>
        <w:jc w:val="both"/>
        <w:rPr>
          <w:rFonts w:ascii="Arial" w:hAnsi="Arial" w:cs="Arial"/>
          <w:szCs w:val="24"/>
          <w:lang w:bidi="ru-RU"/>
        </w:rPr>
      </w:pPr>
      <w:r w:rsidRPr="00CC5598">
        <w:rPr>
          <w:rFonts w:ascii="Arial" w:hAnsi="Arial" w:cs="Arial"/>
          <w:szCs w:val="24"/>
          <w:lang w:bidi="ru-RU"/>
        </w:rPr>
        <w:t>1) требования к благоустройству, организации содержания и уборки закрепленной территории;</w:t>
      </w:r>
    </w:p>
    <w:p w:rsidR="00CC5598" w:rsidRPr="00CC5598" w:rsidRDefault="00CC5598" w:rsidP="00CC5598">
      <w:pPr>
        <w:widowControl w:val="0"/>
        <w:tabs>
          <w:tab w:val="left" w:pos="1112"/>
        </w:tabs>
        <w:spacing w:line="240" w:lineRule="auto"/>
        <w:ind w:firstLine="709"/>
        <w:jc w:val="both"/>
        <w:rPr>
          <w:rFonts w:ascii="Arial" w:hAnsi="Arial" w:cs="Arial"/>
          <w:szCs w:val="24"/>
          <w:lang w:bidi="ru-RU"/>
        </w:rPr>
      </w:pPr>
      <w:r w:rsidRPr="00CC5598">
        <w:rPr>
          <w:rFonts w:ascii="Arial" w:hAnsi="Arial" w:cs="Arial"/>
          <w:szCs w:val="24"/>
          <w:lang w:bidi="ru-RU"/>
        </w:rPr>
        <w:t>2) требования по содержанию зданий, сооружений и земельных участков, на которых они расположены;</w:t>
      </w:r>
    </w:p>
    <w:p w:rsidR="00CC5598" w:rsidRPr="00CC5598" w:rsidRDefault="00CC5598" w:rsidP="00CC5598">
      <w:pPr>
        <w:widowControl w:val="0"/>
        <w:tabs>
          <w:tab w:val="left" w:pos="1112"/>
        </w:tabs>
        <w:spacing w:line="240" w:lineRule="auto"/>
        <w:ind w:firstLine="709"/>
        <w:jc w:val="both"/>
        <w:rPr>
          <w:rFonts w:ascii="Arial" w:hAnsi="Arial" w:cs="Arial"/>
          <w:szCs w:val="24"/>
          <w:lang w:bidi="ru-RU"/>
        </w:rPr>
      </w:pPr>
      <w:r w:rsidRPr="00CC5598">
        <w:rPr>
          <w:rFonts w:ascii="Arial" w:hAnsi="Arial" w:cs="Arial"/>
          <w:szCs w:val="24"/>
          <w:lang w:bidi="ru-RU"/>
        </w:rPr>
        <w:t>3) требования к домовым знакам;</w:t>
      </w:r>
    </w:p>
    <w:p w:rsidR="00CC5598" w:rsidRPr="00CC5598" w:rsidRDefault="00CC5598" w:rsidP="00CC5598">
      <w:pPr>
        <w:widowControl w:val="0"/>
        <w:tabs>
          <w:tab w:val="left" w:pos="1112"/>
        </w:tabs>
        <w:spacing w:line="240" w:lineRule="auto"/>
        <w:ind w:firstLine="709"/>
        <w:jc w:val="both"/>
        <w:rPr>
          <w:rFonts w:ascii="Arial" w:hAnsi="Arial" w:cs="Arial"/>
          <w:szCs w:val="24"/>
          <w:lang w:bidi="ru-RU"/>
        </w:rPr>
      </w:pPr>
      <w:r w:rsidRPr="00CC5598">
        <w:rPr>
          <w:rFonts w:ascii="Arial" w:hAnsi="Arial" w:cs="Arial"/>
          <w:szCs w:val="24"/>
          <w:lang w:bidi="ru-RU"/>
        </w:rPr>
        <w:t>4) требования к входным группам (узлам);</w:t>
      </w:r>
    </w:p>
    <w:p w:rsidR="00CC5598" w:rsidRPr="00CC5598" w:rsidRDefault="00CC5598" w:rsidP="00CC5598">
      <w:pPr>
        <w:widowControl w:val="0"/>
        <w:tabs>
          <w:tab w:val="left" w:pos="1112"/>
        </w:tabs>
        <w:spacing w:line="240" w:lineRule="auto"/>
        <w:ind w:firstLine="709"/>
        <w:jc w:val="both"/>
        <w:rPr>
          <w:rFonts w:ascii="Arial" w:hAnsi="Arial" w:cs="Arial"/>
          <w:szCs w:val="24"/>
          <w:lang w:bidi="ru-RU"/>
        </w:rPr>
      </w:pPr>
      <w:r w:rsidRPr="00CC5598">
        <w:rPr>
          <w:rFonts w:ascii="Arial" w:hAnsi="Arial" w:cs="Arial"/>
          <w:szCs w:val="24"/>
          <w:lang w:bidi="ru-RU"/>
        </w:rPr>
        <w:t>5) требования к кровле;</w:t>
      </w:r>
    </w:p>
    <w:p w:rsidR="00CC5598" w:rsidRPr="00CC5598" w:rsidRDefault="00CC5598" w:rsidP="00CC5598">
      <w:pPr>
        <w:widowControl w:val="0"/>
        <w:tabs>
          <w:tab w:val="left" w:pos="1112"/>
        </w:tabs>
        <w:spacing w:line="240" w:lineRule="auto"/>
        <w:ind w:firstLine="709"/>
        <w:jc w:val="both"/>
        <w:rPr>
          <w:rFonts w:ascii="Arial" w:hAnsi="Arial" w:cs="Arial"/>
          <w:szCs w:val="24"/>
          <w:lang w:bidi="ru-RU"/>
        </w:rPr>
      </w:pPr>
      <w:r w:rsidRPr="00CC5598">
        <w:rPr>
          <w:rFonts w:ascii="Arial" w:hAnsi="Arial" w:cs="Arial"/>
          <w:szCs w:val="24"/>
          <w:lang w:bidi="ru-RU"/>
        </w:rPr>
        <w:t>6) требования к содержанию земельных участков;</w:t>
      </w:r>
    </w:p>
    <w:p w:rsidR="00CC5598" w:rsidRPr="00CC5598" w:rsidRDefault="00CC5598" w:rsidP="00CC5598">
      <w:pPr>
        <w:widowControl w:val="0"/>
        <w:tabs>
          <w:tab w:val="left" w:pos="1112"/>
        </w:tabs>
        <w:spacing w:line="240" w:lineRule="auto"/>
        <w:ind w:firstLine="709"/>
        <w:jc w:val="both"/>
        <w:rPr>
          <w:rFonts w:ascii="Arial" w:hAnsi="Arial" w:cs="Arial"/>
          <w:szCs w:val="24"/>
          <w:lang w:bidi="ru-RU"/>
        </w:rPr>
      </w:pPr>
      <w:r w:rsidRPr="00CC5598">
        <w:rPr>
          <w:rFonts w:ascii="Arial" w:hAnsi="Arial" w:cs="Arial"/>
          <w:szCs w:val="24"/>
          <w:lang w:bidi="ru-RU"/>
        </w:rPr>
        <w:t>7) требования к содержанию технических сре</w:t>
      </w:r>
      <w:proofErr w:type="gramStart"/>
      <w:r w:rsidRPr="00CC5598">
        <w:rPr>
          <w:rFonts w:ascii="Arial" w:hAnsi="Arial" w:cs="Arial"/>
          <w:szCs w:val="24"/>
          <w:lang w:bidi="ru-RU"/>
        </w:rPr>
        <w:t>дств св</w:t>
      </w:r>
      <w:proofErr w:type="gramEnd"/>
      <w:r w:rsidRPr="00CC5598">
        <w:rPr>
          <w:rFonts w:ascii="Arial" w:hAnsi="Arial" w:cs="Arial"/>
          <w:szCs w:val="24"/>
          <w:lang w:bidi="ru-RU"/>
        </w:rPr>
        <w:t>язи;</w:t>
      </w:r>
    </w:p>
    <w:p w:rsidR="00CC5598" w:rsidRPr="00CC5598" w:rsidRDefault="00CC5598" w:rsidP="00CC5598">
      <w:pPr>
        <w:widowControl w:val="0"/>
        <w:tabs>
          <w:tab w:val="left" w:pos="1112"/>
        </w:tabs>
        <w:spacing w:line="240" w:lineRule="auto"/>
        <w:ind w:firstLine="709"/>
        <w:jc w:val="both"/>
        <w:rPr>
          <w:rFonts w:ascii="Arial" w:hAnsi="Arial" w:cs="Arial"/>
          <w:szCs w:val="24"/>
          <w:lang w:bidi="ru-RU"/>
        </w:rPr>
      </w:pPr>
      <w:r w:rsidRPr="00CC5598">
        <w:rPr>
          <w:rFonts w:ascii="Arial" w:hAnsi="Arial" w:cs="Arial"/>
          <w:szCs w:val="24"/>
          <w:lang w:bidi="ru-RU"/>
        </w:rPr>
        <w:t>8) требования к содержанию объектов (средств) наружного освещения;</w:t>
      </w:r>
    </w:p>
    <w:p w:rsidR="00CC5598" w:rsidRPr="00CC5598" w:rsidRDefault="00CC5598" w:rsidP="00CC5598">
      <w:pPr>
        <w:widowControl w:val="0"/>
        <w:tabs>
          <w:tab w:val="left" w:pos="1112"/>
        </w:tabs>
        <w:spacing w:line="240" w:lineRule="auto"/>
        <w:ind w:firstLine="709"/>
        <w:jc w:val="both"/>
        <w:rPr>
          <w:rFonts w:ascii="Arial" w:hAnsi="Arial" w:cs="Arial"/>
          <w:szCs w:val="24"/>
          <w:lang w:bidi="ru-RU"/>
        </w:rPr>
      </w:pPr>
      <w:r w:rsidRPr="00CC5598">
        <w:rPr>
          <w:rFonts w:ascii="Arial" w:hAnsi="Arial" w:cs="Arial"/>
          <w:szCs w:val="24"/>
          <w:lang w:bidi="ru-RU"/>
        </w:rPr>
        <w:t>9) требования к содержанию малых архитектурных форм;</w:t>
      </w:r>
    </w:p>
    <w:p w:rsidR="00CC5598" w:rsidRPr="00CC5598" w:rsidRDefault="00CC5598" w:rsidP="00CC5598">
      <w:pPr>
        <w:widowControl w:val="0"/>
        <w:tabs>
          <w:tab w:val="left" w:pos="1112"/>
        </w:tabs>
        <w:spacing w:line="240" w:lineRule="auto"/>
        <w:ind w:firstLine="709"/>
        <w:jc w:val="both"/>
        <w:rPr>
          <w:rFonts w:ascii="Arial" w:hAnsi="Arial" w:cs="Arial"/>
          <w:szCs w:val="24"/>
          <w:lang w:bidi="ru-RU"/>
        </w:rPr>
      </w:pPr>
      <w:r w:rsidRPr="00CC5598">
        <w:rPr>
          <w:rFonts w:ascii="Arial" w:hAnsi="Arial" w:cs="Arial"/>
          <w:szCs w:val="24"/>
          <w:lang w:bidi="ru-RU"/>
        </w:rPr>
        <w:t>10) требования к ограждению;</w:t>
      </w:r>
    </w:p>
    <w:p w:rsidR="00CC5598" w:rsidRPr="00CC5598" w:rsidRDefault="00CC5598" w:rsidP="00CC5598">
      <w:pPr>
        <w:widowControl w:val="0"/>
        <w:tabs>
          <w:tab w:val="left" w:pos="1112"/>
        </w:tabs>
        <w:spacing w:line="240" w:lineRule="auto"/>
        <w:ind w:firstLine="709"/>
        <w:jc w:val="both"/>
        <w:rPr>
          <w:rFonts w:ascii="Arial" w:hAnsi="Arial" w:cs="Arial"/>
          <w:szCs w:val="24"/>
          <w:lang w:bidi="ru-RU"/>
        </w:rPr>
      </w:pPr>
      <w:r w:rsidRPr="00CC5598">
        <w:rPr>
          <w:rFonts w:ascii="Arial" w:hAnsi="Arial" w:cs="Arial"/>
          <w:szCs w:val="24"/>
          <w:lang w:bidi="ru-RU"/>
        </w:rPr>
        <w:t>11) требования к средствам наружной информации;</w:t>
      </w:r>
    </w:p>
    <w:p w:rsidR="00CC5598" w:rsidRPr="00CC5598" w:rsidRDefault="00CC5598" w:rsidP="00CC5598">
      <w:pPr>
        <w:widowControl w:val="0"/>
        <w:tabs>
          <w:tab w:val="left" w:pos="1112"/>
        </w:tabs>
        <w:spacing w:line="240" w:lineRule="auto"/>
        <w:ind w:firstLine="709"/>
        <w:jc w:val="both"/>
        <w:rPr>
          <w:rFonts w:ascii="Arial" w:hAnsi="Arial" w:cs="Arial"/>
          <w:szCs w:val="24"/>
          <w:lang w:bidi="ru-RU"/>
        </w:rPr>
      </w:pPr>
      <w:r w:rsidRPr="00CC5598">
        <w:rPr>
          <w:rFonts w:ascii="Arial" w:hAnsi="Arial" w:cs="Arial"/>
          <w:szCs w:val="24"/>
          <w:lang w:bidi="ru-RU"/>
        </w:rPr>
        <w:t>12) требования к организации деятельности по сбору и вывозу отходов;</w:t>
      </w:r>
    </w:p>
    <w:p w:rsidR="00CC5598" w:rsidRPr="00CC5598" w:rsidRDefault="00CC5598" w:rsidP="00CC5598">
      <w:pPr>
        <w:widowControl w:val="0"/>
        <w:tabs>
          <w:tab w:val="left" w:pos="1112"/>
        </w:tabs>
        <w:spacing w:line="240" w:lineRule="auto"/>
        <w:ind w:firstLine="709"/>
        <w:jc w:val="both"/>
        <w:rPr>
          <w:rFonts w:ascii="Arial" w:hAnsi="Arial" w:cs="Arial"/>
          <w:szCs w:val="24"/>
          <w:lang w:bidi="ru-RU"/>
        </w:rPr>
      </w:pPr>
      <w:r w:rsidRPr="00CC5598">
        <w:rPr>
          <w:rFonts w:ascii="Arial" w:hAnsi="Arial" w:cs="Arial"/>
          <w:szCs w:val="24"/>
          <w:lang w:bidi="ru-RU"/>
        </w:rPr>
        <w:t>13) требования к размещению нестационарных торговых объектов;</w:t>
      </w:r>
    </w:p>
    <w:p w:rsidR="00CC5598" w:rsidRPr="00CC5598" w:rsidRDefault="00CC5598" w:rsidP="00CC5598">
      <w:pPr>
        <w:widowControl w:val="0"/>
        <w:tabs>
          <w:tab w:val="left" w:pos="1112"/>
        </w:tabs>
        <w:spacing w:line="240" w:lineRule="auto"/>
        <w:ind w:firstLine="709"/>
        <w:jc w:val="both"/>
        <w:rPr>
          <w:rFonts w:ascii="Arial" w:hAnsi="Arial" w:cs="Arial"/>
          <w:szCs w:val="24"/>
          <w:lang w:bidi="ru-RU"/>
        </w:rPr>
      </w:pPr>
      <w:r w:rsidRPr="00CC5598">
        <w:rPr>
          <w:rFonts w:ascii="Arial" w:hAnsi="Arial" w:cs="Arial"/>
          <w:szCs w:val="24"/>
          <w:lang w:bidi="ru-RU"/>
        </w:rPr>
        <w:t>14)требования к организации и проведению земляных, строительных и ремонтных работ.</w:t>
      </w:r>
    </w:p>
    <w:p w:rsidR="00CC5598" w:rsidRPr="00CC5598" w:rsidRDefault="00CC5598" w:rsidP="00CC5598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CC5598">
        <w:rPr>
          <w:rFonts w:ascii="Arial" w:hAnsi="Arial" w:cs="Arial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CC5598" w:rsidRPr="00CC5598" w:rsidRDefault="00CC5598" w:rsidP="00CC559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C5598">
        <w:rPr>
          <w:rFonts w:ascii="Arial" w:hAnsi="Arial" w:cs="Arial"/>
          <w:sz w:val="24"/>
          <w:szCs w:val="24"/>
        </w:rPr>
        <w:lastRenderedPageBreak/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CC5598" w:rsidRPr="00CC5598" w:rsidRDefault="00CC5598" w:rsidP="00CC5598">
      <w:pPr>
        <w:spacing w:line="240" w:lineRule="auto"/>
        <w:ind w:firstLine="567"/>
        <w:jc w:val="both"/>
        <w:rPr>
          <w:rFonts w:ascii="Arial" w:hAnsi="Arial" w:cs="Arial"/>
          <w:szCs w:val="24"/>
        </w:rPr>
      </w:pPr>
      <w:r w:rsidRPr="00CC5598">
        <w:rPr>
          <w:rFonts w:ascii="Arial" w:hAnsi="Arial" w:cs="Arial"/>
          <w:szCs w:val="24"/>
        </w:rPr>
        <w:t>В рамках профилактики</w:t>
      </w:r>
      <w:r w:rsidRPr="00CC5598">
        <w:rPr>
          <w:rFonts w:ascii="Arial" w:eastAsia="Calibri" w:hAnsi="Arial" w:cs="Arial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CC5598">
        <w:rPr>
          <w:rFonts w:ascii="Arial" w:hAnsi="Arial" w:cs="Arial"/>
          <w:szCs w:val="24"/>
        </w:rPr>
        <w:t xml:space="preserve"> администрацией  в 2021 году осуществляются следующие мероприятия:</w:t>
      </w:r>
    </w:p>
    <w:p w:rsidR="00CC5598" w:rsidRPr="00CC5598" w:rsidRDefault="00CC5598" w:rsidP="00CC5598">
      <w:pPr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Cs w:val="24"/>
        </w:rPr>
      </w:pPr>
      <w:r w:rsidRPr="00CC5598">
        <w:rPr>
          <w:rFonts w:ascii="Arial" w:hAnsi="Arial" w:cs="Arial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CC5598" w:rsidRPr="00CC5598" w:rsidRDefault="00CC5598" w:rsidP="00CC5598">
      <w:pPr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Cs w:val="24"/>
        </w:rPr>
      </w:pPr>
      <w:r w:rsidRPr="00CC5598">
        <w:rPr>
          <w:rFonts w:ascii="Arial" w:hAnsi="Arial" w:cs="Arial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C5598" w:rsidRPr="00CC5598" w:rsidRDefault="00CC5598" w:rsidP="00CC5598">
      <w:pPr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Cs w:val="24"/>
        </w:rPr>
      </w:pPr>
      <w:r w:rsidRPr="00CC5598">
        <w:rPr>
          <w:rFonts w:ascii="Arial" w:hAnsi="Arial" w:cs="Arial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>
        <w:rPr>
          <w:rFonts w:ascii="Arial" w:hAnsi="Arial" w:cs="Arial"/>
          <w:szCs w:val="24"/>
        </w:rPr>
        <w:t>.</w:t>
      </w:r>
    </w:p>
    <w:p w:rsidR="00CC5598" w:rsidRPr="00CC5598" w:rsidRDefault="00CC5598" w:rsidP="00CC5598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CC5598" w:rsidRPr="00CC5598" w:rsidRDefault="00CC5598" w:rsidP="00CC5598">
      <w:pPr>
        <w:spacing w:line="240" w:lineRule="auto"/>
        <w:ind w:left="567"/>
        <w:jc w:val="both"/>
        <w:rPr>
          <w:rFonts w:ascii="Arial" w:hAnsi="Arial" w:cs="Arial"/>
          <w:szCs w:val="24"/>
        </w:rPr>
      </w:pPr>
    </w:p>
    <w:p w:rsidR="00E87A7E" w:rsidRPr="009B3476" w:rsidRDefault="00E87A7E" w:rsidP="00E87A7E">
      <w:pPr>
        <w:jc w:val="center"/>
        <w:rPr>
          <w:rFonts w:ascii="Arial" w:hAnsi="Arial" w:cs="Arial"/>
          <w:b/>
          <w:szCs w:val="24"/>
        </w:rPr>
      </w:pPr>
      <w:r w:rsidRPr="009B3476">
        <w:rPr>
          <w:rFonts w:ascii="Arial" w:hAnsi="Arial" w:cs="Arial"/>
          <w:b/>
          <w:szCs w:val="24"/>
          <w:shd w:val="clear" w:color="auto" w:fill="FFFFFF"/>
        </w:rPr>
        <w:t>2. Цели и задачи реализации Программы</w:t>
      </w:r>
      <w:r>
        <w:rPr>
          <w:rFonts w:ascii="Arial" w:hAnsi="Arial" w:cs="Arial"/>
          <w:b/>
          <w:szCs w:val="24"/>
          <w:shd w:val="clear" w:color="auto" w:fill="FFFFFF"/>
        </w:rPr>
        <w:t xml:space="preserve"> профилактики</w:t>
      </w:r>
    </w:p>
    <w:p w:rsidR="00E87A7E" w:rsidRDefault="00E87A7E" w:rsidP="00E87A7E">
      <w:pPr>
        <w:spacing w:line="480" w:lineRule="auto"/>
        <w:ind w:right="478"/>
        <w:jc w:val="both"/>
        <w:rPr>
          <w:rFonts w:ascii="Arial" w:eastAsia="Arial" w:hAnsi="Arial" w:cs="Arial"/>
          <w:szCs w:val="22"/>
        </w:rPr>
      </w:pPr>
    </w:p>
    <w:p w:rsidR="00E87A7E" w:rsidRPr="001B4F43" w:rsidRDefault="00E87A7E" w:rsidP="00E87A7E">
      <w:pPr>
        <w:spacing w:line="480" w:lineRule="auto"/>
        <w:ind w:right="478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          </w:t>
      </w:r>
      <w:r w:rsidRPr="001B4F43">
        <w:rPr>
          <w:rFonts w:ascii="Arial" w:eastAsia="Arial" w:hAnsi="Arial" w:cs="Arial"/>
          <w:szCs w:val="22"/>
        </w:rPr>
        <w:t>Целями программы профилактики являются:</w:t>
      </w:r>
    </w:p>
    <w:p w:rsidR="00E87A7E" w:rsidRPr="001B4F43" w:rsidRDefault="00E87A7E" w:rsidP="00E87A7E">
      <w:pPr>
        <w:spacing w:line="240" w:lineRule="auto"/>
        <w:ind w:firstLine="709"/>
        <w:jc w:val="both"/>
        <w:rPr>
          <w:rFonts w:ascii="Arial" w:eastAsia="Arial" w:hAnsi="Arial" w:cs="Arial"/>
          <w:szCs w:val="22"/>
        </w:rPr>
      </w:pPr>
      <w:r w:rsidRPr="001B4F43">
        <w:rPr>
          <w:rFonts w:ascii="Arial" w:eastAsia="Arial" w:hAnsi="Arial" w:cs="Arial"/>
          <w:szCs w:val="22"/>
        </w:rPr>
        <w:t xml:space="preserve">а) предупреждение </w:t>
      </w:r>
      <w:proofErr w:type="gramStart"/>
      <w:r w:rsidRPr="001B4F43">
        <w:rPr>
          <w:rFonts w:ascii="Arial" w:eastAsia="Arial" w:hAnsi="Arial" w:cs="Arial"/>
          <w:szCs w:val="22"/>
        </w:rPr>
        <w:t>нарушений</w:t>
      </w:r>
      <w:proofErr w:type="gramEnd"/>
      <w:r w:rsidRPr="001B4F43">
        <w:rPr>
          <w:rFonts w:ascii="Arial" w:eastAsia="Arial" w:hAnsi="Arial" w:cs="Arial"/>
          <w:szCs w:val="22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87A7E" w:rsidRPr="001B4F43" w:rsidRDefault="00E87A7E" w:rsidP="00E87A7E">
      <w:pPr>
        <w:spacing w:line="240" w:lineRule="auto"/>
        <w:ind w:firstLine="709"/>
        <w:jc w:val="both"/>
        <w:rPr>
          <w:rFonts w:ascii="Arial" w:eastAsia="Arial" w:hAnsi="Arial" w:cs="Arial"/>
          <w:szCs w:val="22"/>
        </w:rPr>
      </w:pPr>
      <w:r w:rsidRPr="001B4F43">
        <w:rPr>
          <w:rFonts w:ascii="Arial" w:eastAsia="Arial" w:hAnsi="Arial" w:cs="Arial"/>
          <w:szCs w:val="22"/>
        </w:rPr>
        <w:t>б) снижение административной нагрузки на подконтрольные субъекты;</w:t>
      </w:r>
    </w:p>
    <w:p w:rsidR="00E87A7E" w:rsidRPr="001B4F43" w:rsidRDefault="00E87A7E" w:rsidP="00E87A7E">
      <w:pPr>
        <w:spacing w:line="240" w:lineRule="auto"/>
        <w:ind w:firstLine="709"/>
        <w:jc w:val="both"/>
        <w:rPr>
          <w:rFonts w:ascii="Arial" w:eastAsia="Arial" w:hAnsi="Arial" w:cs="Arial"/>
          <w:szCs w:val="22"/>
        </w:rPr>
      </w:pPr>
      <w:r w:rsidRPr="001B4F43">
        <w:rPr>
          <w:rFonts w:ascii="Arial" w:eastAsia="Arial" w:hAnsi="Arial" w:cs="Arial"/>
          <w:szCs w:val="22"/>
        </w:rPr>
        <w:t>в) создание мотивации к добросовестному поведению подконтрольных субъектов;</w:t>
      </w:r>
    </w:p>
    <w:p w:rsidR="00E87A7E" w:rsidRPr="001B4F43" w:rsidRDefault="00E87A7E" w:rsidP="00E87A7E">
      <w:pPr>
        <w:spacing w:line="240" w:lineRule="auto"/>
        <w:ind w:firstLine="709"/>
        <w:jc w:val="both"/>
        <w:rPr>
          <w:rFonts w:ascii="Arial" w:eastAsia="Arial" w:hAnsi="Arial" w:cs="Arial"/>
          <w:szCs w:val="22"/>
        </w:rPr>
      </w:pPr>
      <w:r w:rsidRPr="001B4F43">
        <w:rPr>
          <w:rFonts w:ascii="Arial" w:eastAsia="Arial" w:hAnsi="Arial" w:cs="Arial"/>
          <w:szCs w:val="22"/>
        </w:rPr>
        <w:t>г) снижение уровня вреда (ущерба), причиняемого охраняемым законом ценностям.</w:t>
      </w:r>
    </w:p>
    <w:p w:rsidR="00E87A7E" w:rsidRPr="001B4F43" w:rsidRDefault="00E87A7E" w:rsidP="00E87A7E">
      <w:pPr>
        <w:spacing w:line="240" w:lineRule="auto"/>
        <w:ind w:firstLine="709"/>
        <w:jc w:val="both"/>
        <w:rPr>
          <w:rFonts w:ascii="Arial" w:eastAsia="Arial" w:hAnsi="Arial" w:cs="Arial"/>
          <w:szCs w:val="22"/>
        </w:rPr>
      </w:pPr>
    </w:p>
    <w:p w:rsidR="00E87A7E" w:rsidRPr="001B4F43" w:rsidRDefault="00E87A7E" w:rsidP="00E87A7E">
      <w:pPr>
        <w:spacing w:line="240" w:lineRule="auto"/>
        <w:ind w:firstLine="709"/>
        <w:jc w:val="both"/>
        <w:rPr>
          <w:rFonts w:ascii="Arial" w:eastAsia="Arial" w:hAnsi="Arial" w:cs="Arial"/>
          <w:szCs w:val="22"/>
        </w:rPr>
      </w:pPr>
      <w:r w:rsidRPr="001B4F43">
        <w:rPr>
          <w:rFonts w:ascii="Arial" w:eastAsia="Arial" w:hAnsi="Arial" w:cs="Arial"/>
          <w:szCs w:val="22"/>
        </w:rPr>
        <w:t>Задачами программы профилактики являются:</w:t>
      </w:r>
    </w:p>
    <w:p w:rsidR="00E87A7E" w:rsidRPr="001B4F43" w:rsidRDefault="00E87A7E" w:rsidP="00E87A7E">
      <w:pPr>
        <w:spacing w:line="240" w:lineRule="auto"/>
        <w:ind w:firstLine="709"/>
        <w:jc w:val="both"/>
        <w:rPr>
          <w:rFonts w:ascii="Arial" w:eastAsia="Arial" w:hAnsi="Arial" w:cs="Arial"/>
          <w:szCs w:val="22"/>
        </w:rPr>
      </w:pPr>
      <w:r w:rsidRPr="001B4F43">
        <w:rPr>
          <w:rFonts w:ascii="Arial" w:eastAsia="Arial" w:hAnsi="Arial" w:cs="Arial"/>
          <w:szCs w:val="22"/>
        </w:rPr>
        <w:t>а) укрепление системы профилактики нарушений обязательных требований;</w:t>
      </w:r>
    </w:p>
    <w:p w:rsidR="00E87A7E" w:rsidRPr="001B4F43" w:rsidRDefault="00E87A7E" w:rsidP="00E87A7E">
      <w:pPr>
        <w:spacing w:line="240" w:lineRule="auto"/>
        <w:ind w:firstLine="709"/>
        <w:jc w:val="both"/>
        <w:rPr>
          <w:rFonts w:ascii="Arial" w:eastAsia="Arial" w:hAnsi="Arial" w:cs="Arial"/>
          <w:szCs w:val="22"/>
        </w:rPr>
      </w:pPr>
      <w:r w:rsidRPr="001B4F43">
        <w:rPr>
          <w:rFonts w:ascii="Arial" w:eastAsia="Arial" w:hAnsi="Arial" w:cs="Arial"/>
          <w:szCs w:val="22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E87A7E" w:rsidRPr="001B4F43" w:rsidRDefault="00E87A7E" w:rsidP="00E87A7E">
      <w:pPr>
        <w:spacing w:line="240" w:lineRule="auto"/>
        <w:ind w:firstLine="709"/>
        <w:jc w:val="both"/>
        <w:rPr>
          <w:rFonts w:ascii="Arial" w:eastAsia="Arial" w:hAnsi="Arial" w:cs="Arial"/>
          <w:szCs w:val="22"/>
        </w:rPr>
      </w:pPr>
      <w:r w:rsidRPr="001B4F43">
        <w:rPr>
          <w:rFonts w:ascii="Arial" w:eastAsia="Arial" w:hAnsi="Arial" w:cs="Arial"/>
          <w:szCs w:val="22"/>
        </w:rPr>
        <w:t>в) повышение правосознания и правовой куль</w:t>
      </w:r>
      <w:r>
        <w:rPr>
          <w:rFonts w:ascii="Arial" w:eastAsia="Arial" w:hAnsi="Arial" w:cs="Arial"/>
          <w:szCs w:val="22"/>
        </w:rPr>
        <w:t>туры подконтрольных субъектов.</w:t>
      </w:r>
    </w:p>
    <w:p w:rsidR="00E87A7E" w:rsidRPr="009B3476" w:rsidRDefault="00E87A7E" w:rsidP="00E87A7E">
      <w:pPr>
        <w:ind w:firstLine="567"/>
        <w:jc w:val="both"/>
        <w:rPr>
          <w:rFonts w:ascii="Arial" w:hAnsi="Arial" w:cs="Arial"/>
          <w:szCs w:val="24"/>
        </w:rPr>
      </w:pPr>
    </w:p>
    <w:p w:rsidR="00E87A7E" w:rsidRPr="001B4F43" w:rsidRDefault="00E87A7E" w:rsidP="00E87A7E">
      <w:pPr>
        <w:spacing w:before="198"/>
        <w:ind w:right="711"/>
        <w:jc w:val="both"/>
        <w:rPr>
          <w:rFonts w:ascii="Arial" w:eastAsia="Arial" w:hAnsi="Arial" w:cs="Arial"/>
          <w:b/>
          <w:szCs w:val="22"/>
        </w:rPr>
      </w:pPr>
      <w:r w:rsidRPr="00E16E33">
        <w:rPr>
          <w:rFonts w:ascii="Arial" w:eastAsia="Arial" w:hAnsi="Arial" w:cs="Arial"/>
          <w:b/>
          <w:szCs w:val="22"/>
        </w:rPr>
        <w:t xml:space="preserve">              </w:t>
      </w:r>
      <w:r w:rsidRPr="001B4F43">
        <w:rPr>
          <w:rFonts w:ascii="Arial" w:eastAsia="Arial" w:hAnsi="Arial" w:cs="Arial"/>
          <w:b/>
          <w:szCs w:val="22"/>
        </w:rPr>
        <w:t xml:space="preserve"> 3. Перечень профилактических мероприятий, срок</w:t>
      </w:r>
      <w:proofErr w:type="gramStart"/>
      <w:r w:rsidRPr="001B4F43">
        <w:rPr>
          <w:rFonts w:ascii="Arial" w:eastAsia="Arial" w:hAnsi="Arial" w:cs="Arial"/>
          <w:b/>
          <w:szCs w:val="22"/>
        </w:rPr>
        <w:t>и(</w:t>
      </w:r>
      <w:proofErr w:type="gramEnd"/>
      <w:r w:rsidRPr="001B4F43">
        <w:rPr>
          <w:rFonts w:ascii="Arial" w:eastAsia="Arial" w:hAnsi="Arial" w:cs="Arial"/>
          <w:b/>
          <w:szCs w:val="22"/>
        </w:rPr>
        <w:t>периодичность) их проведения:</w:t>
      </w:r>
    </w:p>
    <w:p w:rsidR="00E87A7E" w:rsidRPr="001B4F43" w:rsidRDefault="00E87A7E" w:rsidP="00E87A7E">
      <w:pPr>
        <w:spacing w:line="240" w:lineRule="auto"/>
        <w:jc w:val="both"/>
        <w:rPr>
          <w:rFonts w:ascii="Arial" w:eastAsia="Arial" w:hAnsi="Arial" w:cs="Arial"/>
          <w:b/>
          <w:i/>
          <w:color w:val="auto"/>
          <w:szCs w:val="2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3047"/>
        <w:gridCol w:w="2444"/>
        <w:gridCol w:w="3601"/>
      </w:tblGrid>
      <w:tr w:rsidR="00E87A7E" w:rsidRPr="001B4F43" w:rsidTr="006C0AB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7A7E" w:rsidRPr="001B4F43" w:rsidRDefault="00E87A7E" w:rsidP="006C0ABE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1B4F43">
              <w:rPr>
                <w:rFonts w:ascii="Segoe UI Symbol" w:eastAsia="Segoe UI Symbol" w:hAnsi="Segoe UI Symbol" w:cs="Segoe UI Symbol"/>
                <w:sz w:val="20"/>
                <w:szCs w:val="22"/>
              </w:rPr>
              <w:t>№</w:t>
            </w:r>
            <w:r w:rsidRPr="001B4F43"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proofErr w:type="gramStart"/>
            <w:r w:rsidRPr="001B4F43">
              <w:rPr>
                <w:rFonts w:ascii="Arial" w:eastAsia="Arial" w:hAnsi="Arial" w:cs="Arial"/>
                <w:sz w:val="20"/>
                <w:szCs w:val="22"/>
              </w:rPr>
              <w:t>п</w:t>
            </w:r>
            <w:proofErr w:type="gramEnd"/>
            <w:r w:rsidRPr="001B4F43">
              <w:rPr>
                <w:rFonts w:ascii="Arial" w:eastAsia="Arial" w:hAnsi="Arial" w:cs="Arial"/>
                <w:sz w:val="20"/>
                <w:szCs w:val="22"/>
              </w:rPr>
              <w:t>/п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7A7E" w:rsidRPr="001B4F43" w:rsidRDefault="00E87A7E" w:rsidP="006C0ABE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1B4F43">
              <w:rPr>
                <w:rFonts w:ascii="Arial" w:eastAsia="Arial" w:hAnsi="Arial" w:cs="Arial"/>
                <w:sz w:val="20"/>
                <w:szCs w:val="22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7A7E" w:rsidRPr="001B4F43" w:rsidRDefault="00E87A7E" w:rsidP="006C0ABE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1B4F43">
              <w:rPr>
                <w:rFonts w:ascii="Arial" w:eastAsia="Arial" w:hAnsi="Arial" w:cs="Arial"/>
                <w:sz w:val="20"/>
                <w:szCs w:val="22"/>
              </w:rPr>
              <w:t>Срок (периодичность) проведения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7A7E" w:rsidRPr="001B4F43" w:rsidRDefault="00E87A7E" w:rsidP="006C0ABE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1B4F43">
              <w:rPr>
                <w:rFonts w:ascii="Arial" w:eastAsia="Arial" w:hAnsi="Arial" w:cs="Arial"/>
                <w:sz w:val="20"/>
                <w:szCs w:val="22"/>
              </w:rPr>
              <w:t>Структурное подразделение, ответственное за реализацию</w:t>
            </w:r>
          </w:p>
        </w:tc>
      </w:tr>
      <w:tr w:rsidR="00E87A7E" w:rsidRPr="001B4F43" w:rsidTr="006C0AB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7A7E" w:rsidRPr="001B4F43" w:rsidRDefault="00E87A7E" w:rsidP="006C0ABE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1B4F43">
              <w:rPr>
                <w:rFonts w:ascii="Arial" w:eastAsia="Arial" w:hAnsi="Arial" w:cs="Arial"/>
                <w:sz w:val="20"/>
                <w:szCs w:val="22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7A7E" w:rsidRPr="001B4F43" w:rsidRDefault="00E87A7E" w:rsidP="006C0ABE">
            <w:pPr>
              <w:jc w:val="both"/>
              <w:rPr>
                <w:rFonts w:ascii="Arial" w:eastAsia="Arial" w:hAnsi="Arial" w:cs="Arial"/>
                <w:sz w:val="20"/>
                <w:szCs w:val="22"/>
              </w:rPr>
            </w:pPr>
            <w:r w:rsidRPr="001B4F43">
              <w:rPr>
                <w:rFonts w:ascii="Arial" w:eastAsia="Arial" w:hAnsi="Arial" w:cs="Arial"/>
                <w:sz w:val="20"/>
                <w:szCs w:val="22"/>
              </w:rPr>
              <w:t>Информирование</w:t>
            </w:r>
          </w:p>
          <w:p w:rsidR="00E87A7E" w:rsidRPr="001B4F43" w:rsidRDefault="00E87A7E" w:rsidP="006C0ABE">
            <w:pPr>
              <w:spacing w:line="240" w:lineRule="auto"/>
              <w:jc w:val="both"/>
              <w:rPr>
                <w:rFonts w:ascii="Arial" w:eastAsia="Arial" w:hAnsi="Arial" w:cs="Arial"/>
                <w:color w:val="auto"/>
                <w:sz w:val="20"/>
                <w:szCs w:val="22"/>
              </w:rPr>
            </w:pPr>
            <w:r w:rsidRPr="001B4F43">
              <w:rPr>
                <w:rFonts w:ascii="Arial" w:eastAsia="Arial" w:hAnsi="Arial" w:cs="Arial"/>
                <w:color w:val="auto"/>
                <w:sz w:val="20"/>
                <w:szCs w:val="22"/>
              </w:rPr>
              <w:t xml:space="preserve">Контрольный орган осуществляет информирование контролируемых и иных заинтересованных лиц по </w:t>
            </w:r>
            <w:r w:rsidRPr="001B4F43">
              <w:rPr>
                <w:rFonts w:ascii="Arial" w:eastAsia="Arial" w:hAnsi="Arial" w:cs="Arial"/>
                <w:color w:val="auto"/>
                <w:sz w:val="20"/>
                <w:szCs w:val="22"/>
              </w:rPr>
              <w:lastRenderedPageBreak/>
              <w:t xml:space="preserve">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 w:rsidRPr="001B4F43">
              <w:rPr>
                <w:rFonts w:ascii="Segoe UI Symbol" w:eastAsia="Segoe UI Symbol" w:hAnsi="Segoe UI Symbol" w:cs="Segoe UI Symbol"/>
                <w:color w:val="auto"/>
                <w:sz w:val="20"/>
                <w:szCs w:val="22"/>
              </w:rPr>
              <w:t>№</w:t>
            </w:r>
            <w:r w:rsidRPr="001B4F43">
              <w:rPr>
                <w:rFonts w:ascii="Arial" w:eastAsia="Arial" w:hAnsi="Arial" w:cs="Arial"/>
                <w:color w:val="auto"/>
                <w:sz w:val="20"/>
                <w:szCs w:val="22"/>
              </w:rPr>
              <w:t xml:space="preserve"> 248-ФЗ, на </w:t>
            </w:r>
            <w:proofErr w:type="gramStart"/>
            <w:r w:rsidRPr="001B4F43">
              <w:rPr>
                <w:rFonts w:ascii="Arial" w:eastAsia="Arial" w:hAnsi="Arial" w:cs="Arial"/>
                <w:color w:val="auto"/>
                <w:sz w:val="20"/>
                <w:szCs w:val="22"/>
              </w:rPr>
              <w:t>своем</w:t>
            </w:r>
            <w:proofErr w:type="gramEnd"/>
            <w:r w:rsidRPr="001B4F43">
              <w:rPr>
                <w:rFonts w:ascii="Arial" w:eastAsia="Arial" w:hAnsi="Arial" w:cs="Arial"/>
                <w:color w:val="auto"/>
                <w:sz w:val="20"/>
                <w:szCs w:val="22"/>
              </w:rPr>
              <w:t xml:space="preserve"> на официальном сайте в сети «Интернет» (далее – официальный сайт), </w:t>
            </w:r>
            <w:r>
              <w:rPr>
                <w:rFonts w:ascii="Arial" w:eastAsia="Arial" w:hAnsi="Arial" w:cs="Arial"/>
                <w:color w:val="auto"/>
                <w:sz w:val="20"/>
                <w:szCs w:val="22"/>
              </w:rPr>
              <w:t>в средствах массовой информации (МБУ «Редакция газеты «Фроловские вести»),</w:t>
            </w:r>
            <w:r w:rsidRPr="001B4F43">
              <w:rPr>
                <w:rFonts w:ascii="Arial" w:eastAsia="Arial" w:hAnsi="Arial" w:cs="Arial"/>
                <w:color w:val="auto"/>
                <w:sz w:val="20"/>
                <w:szCs w:val="22"/>
              </w:rPr>
              <w:t xml:space="preserve"> через личные кабинеты контролируемых лиц в государственных информационных системах </w:t>
            </w:r>
            <w:r>
              <w:rPr>
                <w:rFonts w:ascii="Arial" w:eastAsia="Arial" w:hAnsi="Arial" w:cs="Arial"/>
                <w:color w:val="auto"/>
                <w:sz w:val="20"/>
                <w:szCs w:val="22"/>
              </w:rPr>
              <w:t>(при их наличии) и в форме листовок</w:t>
            </w:r>
            <w:proofErr w:type="gramStart"/>
            <w:r>
              <w:rPr>
                <w:rFonts w:ascii="Arial" w:eastAsia="Arial" w:hAnsi="Arial" w:cs="Arial"/>
                <w:color w:val="auto"/>
                <w:sz w:val="20"/>
                <w:szCs w:val="22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color w:val="auto"/>
                <w:sz w:val="20"/>
                <w:szCs w:val="22"/>
              </w:rPr>
              <w:t>буклетов.</w:t>
            </w:r>
            <w:r w:rsidRPr="001B4F43">
              <w:rPr>
                <w:rFonts w:ascii="Arial" w:eastAsia="Arial" w:hAnsi="Arial" w:cs="Arial"/>
                <w:color w:val="auto"/>
                <w:sz w:val="20"/>
                <w:szCs w:val="22"/>
              </w:rPr>
              <w:t xml:space="preserve">. </w:t>
            </w:r>
          </w:p>
          <w:p w:rsidR="00E87A7E" w:rsidRPr="001B4F43" w:rsidRDefault="00E87A7E" w:rsidP="006C0ABE">
            <w:pPr>
              <w:jc w:val="both"/>
              <w:rPr>
                <w:rFonts w:ascii="Arial" w:eastAsia="Arial" w:hAnsi="Arial" w:cs="Arial"/>
                <w:sz w:val="20"/>
                <w:szCs w:val="22"/>
              </w:rPr>
            </w:pPr>
            <w:r w:rsidRPr="001B4F43">
              <w:rPr>
                <w:rFonts w:ascii="Arial" w:eastAsia="Arial" w:hAnsi="Arial" w:cs="Arial"/>
                <w:sz w:val="20"/>
                <w:szCs w:val="22"/>
              </w:rPr>
              <w:t>В рамках настоящего профилактического мероприятия, контрольный орган осуществляет:</w:t>
            </w:r>
          </w:p>
          <w:p w:rsidR="00E87A7E" w:rsidRPr="001B4F43" w:rsidRDefault="00E87A7E" w:rsidP="006C0ABE">
            <w:pPr>
              <w:jc w:val="both"/>
              <w:rPr>
                <w:rFonts w:ascii="Arial" w:eastAsia="Arial" w:hAnsi="Arial" w:cs="Arial"/>
                <w:sz w:val="20"/>
                <w:szCs w:val="22"/>
              </w:rPr>
            </w:pPr>
            <w:r w:rsidRPr="001B4F43">
              <w:rPr>
                <w:rFonts w:ascii="Arial" w:eastAsia="Arial" w:hAnsi="Arial" w:cs="Arial"/>
                <w:sz w:val="20"/>
                <w:szCs w:val="22"/>
              </w:rPr>
              <w:t xml:space="preserve">-разработку схем и/или </w:t>
            </w:r>
            <w:proofErr w:type="spellStart"/>
            <w:r w:rsidRPr="001B4F43">
              <w:rPr>
                <w:rFonts w:ascii="Arial" w:eastAsia="Arial" w:hAnsi="Arial" w:cs="Arial"/>
                <w:sz w:val="20"/>
                <w:szCs w:val="22"/>
              </w:rPr>
              <w:t>инфографики</w:t>
            </w:r>
            <w:proofErr w:type="spellEnd"/>
            <w:r w:rsidRPr="001B4F43">
              <w:rPr>
                <w:rFonts w:ascii="Arial" w:eastAsia="Arial" w:hAnsi="Arial" w:cs="Arial"/>
                <w:sz w:val="20"/>
                <w:szCs w:val="22"/>
              </w:rPr>
              <w:t xml:space="preserve">, </w:t>
            </w:r>
            <w:proofErr w:type="gramStart"/>
            <w:r w:rsidRPr="001B4F43">
              <w:rPr>
                <w:rFonts w:ascii="Arial" w:eastAsia="Arial" w:hAnsi="Arial" w:cs="Arial"/>
                <w:sz w:val="20"/>
                <w:szCs w:val="22"/>
              </w:rPr>
              <w:t>содержащей</w:t>
            </w:r>
            <w:proofErr w:type="gramEnd"/>
            <w:r w:rsidRPr="001B4F43">
              <w:rPr>
                <w:rFonts w:ascii="Arial" w:eastAsia="Arial" w:hAnsi="Arial" w:cs="Arial"/>
                <w:sz w:val="20"/>
                <w:szCs w:val="22"/>
              </w:rPr>
              <w:t xml:space="preserve"> основные требования </w:t>
            </w:r>
          </w:p>
          <w:p w:rsidR="00E87A7E" w:rsidRPr="001B4F43" w:rsidRDefault="00E87A7E" w:rsidP="006C0ABE">
            <w:pPr>
              <w:jc w:val="both"/>
              <w:rPr>
                <w:rFonts w:ascii="Arial" w:eastAsia="Arial" w:hAnsi="Arial" w:cs="Arial"/>
                <w:sz w:val="20"/>
                <w:szCs w:val="22"/>
              </w:rPr>
            </w:pPr>
            <w:r w:rsidRPr="001B4F43">
              <w:rPr>
                <w:rFonts w:ascii="Arial" w:eastAsia="Arial" w:hAnsi="Arial" w:cs="Arial"/>
                <w:sz w:val="20"/>
                <w:szCs w:val="22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E87A7E" w:rsidRPr="001B4F43" w:rsidRDefault="00E87A7E" w:rsidP="006C0ABE">
            <w:pPr>
              <w:jc w:val="both"/>
              <w:rPr>
                <w:rFonts w:ascii="Arial" w:eastAsia="Arial" w:hAnsi="Arial" w:cs="Arial"/>
                <w:sz w:val="20"/>
                <w:szCs w:val="22"/>
              </w:rPr>
            </w:pPr>
            <w:r w:rsidRPr="001B4F43">
              <w:rPr>
                <w:rFonts w:ascii="Arial" w:eastAsia="Arial" w:hAnsi="Arial" w:cs="Arial"/>
                <w:sz w:val="20"/>
                <w:szCs w:val="22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:rsidR="00E87A7E" w:rsidRPr="001B4F43" w:rsidRDefault="00E87A7E" w:rsidP="006C0ABE">
            <w:pPr>
              <w:jc w:val="both"/>
              <w:rPr>
                <w:rFonts w:ascii="Arial" w:eastAsia="Arial" w:hAnsi="Arial" w:cs="Arial"/>
                <w:sz w:val="20"/>
                <w:szCs w:val="22"/>
              </w:rPr>
            </w:pPr>
            <w:r w:rsidRPr="001B4F43">
              <w:rPr>
                <w:rFonts w:ascii="Arial" w:eastAsia="Arial" w:hAnsi="Arial" w:cs="Arial"/>
                <w:sz w:val="20"/>
                <w:szCs w:val="22"/>
              </w:rPr>
              <w:t>его должностных лиц;</w:t>
            </w:r>
          </w:p>
          <w:p w:rsidR="00E87A7E" w:rsidRPr="001B4F43" w:rsidRDefault="00E87A7E" w:rsidP="006C0ABE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1B4F43">
              <w:rPr>
                <w:rFonts w:ascii="Arial" w:eastAsia="Arial" w:hAnsi="Arial" w:cs="Arial"/>
                <w:sz w:val="20"/>
                <w:szCs w:val="22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7A7E" w:rsidRPr="001B4F43" w:rsidRDefault="00E87A7E" w:rsidP="006C0ABE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1B4F43">
              <w:rPr>
                <w:rFonts w:ascii="Arial" w:eastAsia="Arial" w:hAnsi="Arial" w:cs="Arial"/>
                <w:sz w:val="20"/>
                <w:szCs w:val="22"/>
              </w:rPr>
              <w:lastRenderedPageBreak/>
              <w:t>Постоянно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7A7E" w:rsidRPr="001B4F43" w:rsidRDefault="00E87A7E" w:rsidP="006C0ABE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1B4F43">
              <w:rPr>
                <w:rFonts w:ascii="Arial" w:eastAsia="Arial" w:hAnsi="Arial" w:cs="Arial"/>
                <w:sz w:val="20"/>
                <w:szCs w:val="22"/>
              </w:rPr>
              <w:t xml:space="preserve">Администрация </w:t>
            </w:r>
            <w:proofErr w:type="spellStart"/>
            <w:r w:rsidRPr="001B4F43">
              <w:rPr>
                <w:rFonts w:ascii="Arial" w:eastAsia="Arial" w:hAnsi="Arial" w:cs="Arial"/>
                <w:sz w:val="20"/>
                <w:szCs w:val="22"/>
              </w:rPr>
              <w:t>Малодельского</w:t>
            </w:r>
            <w:proofErr w:type="spellEnd"/>
            <w:r w:rsidRPr="001B4F43">
              <w:rPr>
                <w:rFonts w:ascii="Arial" w:eastAsia="Arial" w:hAnsi="Arial" w:cs="Arial"/>
                <w:sz w:val="20"/>
                <w:szCs w:val="22"/>
              </w:rPr>
              <w:t xml:space="preserve">  сельского поселения</w:t>
            </w:r>
          </w:p>
        </w:tc>
      </w:tr>
      <w:tr w:rsidR="00E87A7E" w:rsidRPr="001B4F43" w:rsidTr="006C0AB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7A7E" w:rsidRPr="001B4F43" w:rsidRDefault="00E87A7E" w:rsidP="006C0ABE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1B4F43">
              <w:rPr>
                <w:rFonts w:ascii="Arial" w:eastAsia="Arial" w:hAnsi="Arial" w:cs="Arial"/>
                <w:sz w:val="20"/>
                <w:szCs w:val="22"/>
              </w:rPr>
              <w:lastRenderedPageBreak/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7A7E" w:rsidRPr="001B4F43" w:rsidRDefault="00E87A7E" w:rsidP="006C0ABE">
            <w:pPr>
              <w:jc w:val="both"/>
              <w:rPr>
                <w:rFonts w:ascii="Arial" w:eastAsia="Arial" w:hAnsi="Arial" w:cs="Arial"/>
                <w:sz w:val="20"/>
                <w:szCs w:val="22"/>
              </w:rPr>
            </w:pPr>
            <w:r w:rsidRPr="001B4F43">
              <w:rPr>
                <w:rFonts w:ascii="Arial" w:eastAsia="Arial" w:hAnsi="Arial" w:cs="Arial"/>
                <w:sz w:val="20"/>
                <w:szCs w:val="22"/>
              </w:rPr>
              <w:t xml:space="preserve">Обобщение </w:t>
            </w:r>
            <w:r w:rsidRPr="001B4F43">
              <w:rPr>
                <w:rFonts w:ascii="Arial" w:eastAsia="Arial" w:hAnsi="Arial" w:cs="Arial"/>
                <w:sz w:val="20"/>
                <w:szCs w:val="22"/>
              </w:rPr>
              <w:lastRenderedPageBreak/>
              <w:t>правоприменительной практики</w:t>
            </w:r>
          </w:p>
          <w:p w:rsidR="00E87A7E" w:rsidRPr="001B4F43" w:rsidRDefault="00E87A7E" w:rsidP="006C0ABE">
            <w:pPr>
              <w:spacing w:line="240" w:lineRule="auto"/>
              <w:ind w:right="131" w:firstLine="119"/>
              <w:jc w:val="both"/>
              <w:rPr>
                <w:rFonts w:ascii="Arial" w:eastAsia="Arial" w:hAnsi="Arial" w:cs="Arial"/>
                <w:color w:val="auto"/>
                <w:sz w:val="20"/>
                <w:szCs w:val="22"/>
              </w:rPr>
            </w:pPr>
            <w:r w:rsidRPr="001B4F43">
              <w:rPr>
                <w:rFonts w:ascii="Arial" w:eastAsia="Arial" w:hAnsi="Arial" w:cs="Arial"/>
                <w:color w:val="auto"/>
                <w:sz w:val="20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E87A7E" w:rsidRPr="001B4F43" w:rsidRDefault="00E87A7E" w:rsidP="006C0ABE">
            <w:pPr>
              <w:spacing w:line="240" w:lineRule="auto"/>
              <w:ind w:right="131" w:firstLine="119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1B4F43">
              <w:rPr>
                <w:rFonts w:ascii="Arial" w:eastAsia="Arial" w:hAnsi="Arial" w:cs="Arial"/>
                <w:color w:val="auto"/>
                <w:sz w:val="20"/>
                <w:szCs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  <w:proofErr w:type="gramStart"/>
            <w:r w:rsidRPr="001B4F43">
              <w:rPr>
                <w:rFonts w:ascii="Arial" w:eastAsia="Arial" w:hAnsi="Arial" w:cs="Arial"/>
                <w:color w:val="auto"/>
                <w:sz w:val="20"/>
                <w:szCs w:val="22"/>
              </w:rPr>
              <w:t>.</w:t>
            </w:r>
            <w:r>
              <w:rPr>
                <w:rFonts w:ascii="Arial" w:eastAsia="Arial" w:hAnsi="Arial" w:cs="Arial"/>
                <w:color w:val="auto"/>
                <w:sz w:val="20"/>
                <w:szCs w:val="22"/>
              </w:rPr>
              <w:t xml:space="preserve">, </w:t>
            </w:r>
            <w:proofErr w:type="gramEnd"/>
            <w:r>
              <w:rPr>
                <w:rFonts w:ascii="Arial" w:eastAsia="Arial" w:hAnsi="Arial" w:cs="Arial"/>
                <w:color w:val="auto"/>
                <w:sz w:val="20"/>
                <w:szCs w:val="22"/>
              </w:rPr>
              <w:t>размещается на официальном сайте администрации, при проведении совещаний доводится до сведения организаций и субъектов малого и среднего предпринимательства, расположенных на территории поселения.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7A7E" w:rsidRPr="001B4F43" w:rsidRDefault="00E87A7E" w:rsidP="006C0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Arial" w:eastAsia="Arial" w:hAnsi="Arial" w:cs="Arial"/>
                <w:color w:val="auto"/>
                <w:sz w:val="20"/>
                <w:szCs w:val="22"/>
              </w:rPr>
            </w:pPr>
            <w:r w:rsidRPr="001B4F43">
              <w:rPr>
                <w:rFonts w:ascii="Arial" w:eastAsia="Arial" w:hAnsi="Arial" w:cs="Arial"/>
                <w:color w:val="auto"/>
                <w:sz w:val="20"/>
                <w:szCs w:val="22"/>
              </w:rPr>
              <w:lastRenderedPageBreak/>
              <w:t xml:space="preserve">ежегодно не позднее 30 января года, </w:t>
            </w:r>
            <w:r w:rsidRPr="001B4F43">
              <w:rPr>
                <w:rFonts w:ascii="Arial" w:eastAsia="Arial" w:hAnsi="Arial" w:cs="Arial"/>
                <w:color w:val="auto"/>
                <w:sz w:val="20"/>
                <w:szCs w:val="22"/>
              </w:rPr>
              <w:lastRenderedPageBreak/>
              <w:t>следующего за годом обобщения правоприменительной практики.</w:t>
            </w:r>
          </w:p>
          <w:p w:rsidR="00E87A7E" w:rsidRPr="001B4F43" w:rsidRDefault="00E87A7E" w:rsidP="006C0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Arial" w:eastAsia="Arial" w:hAnsi="Arial" w:cs="Arial"/>
                <w:color w:val="auto"/>
                <w:sz w:val="20"/>
                <w:szCs w:val="22"/>
              </w:rPr>
            </w:pPr>
          </w:p>
          <w:p w:rsidR="00E87A7E" w:rsidRPr="001B4F43" w:rsidRDefault="00E87A7E" w:rsidP="006C0ABE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7A7E" w:rsidRPr="001B4F43" w:rsidRDefault="00E87A7E" w:rsidP="006C0ABE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1B4F43">
              <w:rPr>
                <w:rFonts w:ascii="Arial" w:eastAsia="Arial" w:hAnsi="Arial" w:cs="Arial"/>
                <w:sz w:val="20"/>
                <w:szCs w:val="22"/>
              </w:rPr>
              <w:lastRenderedPageBreak/>
              <w:t xml:space="preserve">Администрации </w:t>
            </w:r>
            <w:proofErr w:type="spellStart"/>
            <w:r w:rsidRPr="001B4F43">
              <w:rPr>
                <w:rFonts w:ascii="Arial" w:eastAsia="Arial" w:hAnsi="Arial" w:cs="Arial"/>
                <w:sz w:val="20"/>
                <w:szCs w:val="22"/>
              </w:rPr>
              <w:t>Малодельского</w:t>
            </w:r>
            <w:proofErr w:type="spellEnd"/>
            <w:r w:rsidRPr="001B4F43"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 w:rsidRPr="001B4F43">
              <w:rPr>
                <w:rFonts w:ascii="Arial" w:eastAsia="Arial" w:hAnsi="Arial" w:cs="Arial"/>
                <w:sz w:val="20"/>
                <w:szCs w:val="22"/>
              </w:rPr>
              <w:lastRenderedPageBreak/>
              <w:t>сельского поселения</w:t>
            </w:r>
          </w:p>
        </w:tc>
      </w:tr>
      <w:tr w:rsidR="00E87A7E" w:rsidRPr="001B4F43" w:rsidTr="006C0AB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7A7E" w:rsidRPr="001B4F43" w:rsidRDefault="00E87A7E" w:rsidP="006C0ABE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1B4F43">
              <w:rPr>
                <w:rFonts w:ascii="Arial" w:eastAsia="Arial" w:hAnsi="Arial" w:cs="Arial"/>
                <w:sz w:val="20"/>
                <w:szCs w:val="22"/>
              </w:rPr>
              <w:lastRenderedPageBreak/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7A7E" w:rsidRPr="001B4F43" w:rsidRDefault="00E87A7E" w:rsidP="006C0ABE">
            <w:pPr>
              <w:jc w:val="both"/>
              <w:rPr>
                <w:rFonts w:ascii="Arial" w:eastAsia="Arial" w:hAnsi="Arial" w:cs="Arial"/>
                <w:sz w:val="20"/>
                <w:szCs w:val="22"/>
              </w:rPr>
            </w:pPr>
            <w:r w:rsidRPr="001B4F43">
              <w:rPr>
                <w:rFonts w:ascii="Arial" w:eastAsia="Arial" w:hAnsi="Arial" w:cs="Arial"/>
                <w:sz w:val="20"/>
                <w:szCs w:val="22"/>
              </w:rPr>
              <w:t>Объявление предостережения</w:t>
            </w:r>
          </w:p>
          <w:p w:rsidR="00E87A7E" w:rsidRPr="001B4F43" w:rsidRDefault="00E87A7E" w:rsidP="006C0ABE">
            <w:pPr>
              <w:spacing w:line="240" w:lineRule="auto"/>
              <w:ind w:right="131"/>
              <w:jc w:val="both"/>
              <w:rPr>
                <w:rFonts w:ascii="Arial" w:eastAsia="Arial" w:hAnsi="Arial" w:cs="Arial"/>
                <w:color w:val="auto"/>
                <w:sz w:val="20"/>
                <w:szCs w:val="22"/>
              </w:rPr>
            </w:pPr>
            <w:r w:rsidRPr="001B4F43">
              <w:rPr>
                <w:rFonts w:ascii="Arial" w:eastAsia="Arial" w:hAnsi="Arial" w:cs="Arial"/>
                <w:color w:val="auto"/>
                <w:sz w:val="20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E87A7E" w:rsidRPr="001B4F43" w:rsidRDefault="00E87A7E" w:rsidP="006C0ABE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7A7E" w:rsidRPr="001B4F43" w:rsidRDefault="00E87A7E" w:rsidP="006C0ABE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1B4F43">
              <w:rPr>
                <w:rFonts w:ascii="Arial" w:eastAsia="Arial" w:hAnsi="Arial" w:cs="Arial"/>
                <w:sz w:val="20"/>
                <w:szCs w:val="22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7A7E" w:rsidRPr="001B4F43" w:rsidRDefault="00E87A7E" w:rsidP="006C0ABE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1B4F43">
              <w:rPr>
                <w:rFonts w:ascii="Arial" w:eastAsia="Arial" w:hAnsi="Arial" w:cs="Arial"/>
                <w:sz w:val="20"/>
                <w:szCs w:val="22"/>
              </w:rPr>
              <w:t xml:space="preserve">Администрации </w:t>
            </w:r>
            <w:proofErr w:type="spellStart"/>
            <w:r w:rsidRPr="001B4F43">
              <w:rPr>
                <w:rFonts w:ascii="Arial" w:eastAsia="Arial" w:hAnsi="Arial" w:cs="Arial"/>
                <w:sz w:val="20"/>
                <w:szCs w:val="22"/>
              </w:rPr>
              <w:t>Малодельского</w:t>
            </w:r>
            <w:proofErr w:type="spellEnd"/>
            <w:r w:rsidRPr="001B4F43">
              <w:rPr>
                <w:rFonts w:ascii="Arial" w:eastAsia="Arial" w:hAnsi="Arial" w:cs="Arial"/>
                <w:sz w:val="20"/>
                <w:szCs w:val="22"/>
              </w:rPr>
              <w:t xml:space="preserve"> сельского поселения</w:t>
            </w:r>
          </w:p>
        </w:tc>
      </w:tr>
      <w:tr w:rsidR="00E87A7E" w:rsidRPr="001B4F43" w:rsidTr="006C0AB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7A7E" w:rsidRPr="001B4F43" w:rsidRDefault="00E87A7E" w:rsidP="006C0ABE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1B4F43">
              <w:rPr>
                <w:rFonts w:ascii="Arial" w:eastAsia="Arial" w:hAnsi="Arial" w:cs="Arial"/>
                <w:sz w:val="20"/>
                <w:szCs w:val="22"/>
              </w:rPr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7A7E" w:rsidRPr="001B4F43" w:rsidRDefault="00E87A7E" w:rsidP="006C0ABE">
            <w:pPr>
              <w:jc w:val="both"/>
              <w:rPr>
                <w:rFonts w:ascii="Arial" w:eastAsia="Arial" w:hAnsi="Arial" w:cs="Arial"/>
                <w:sz w:val="20"/>
                <w:szCs w:val="22"/>
              </w:rPr>
            </w:pPr>
            <w:r w:rsidRPr="001B4F43">
              <w:rPr>
                <w:rFonts w:ascii="Arial" w:eastAsia="Arial" w:hAnsi="Arial" w:cs="Arial"/>
                <w:sz w:val="20"/>
                <w:szCs w:val="22"/>
              </w:rPr>
              <w:t>Консультирование</w:t>
            </w:r>
          </w:p>
          <w:p w:rsidR="00E87A7E" w:rsidRPr="001B4F43" w:rsidRDefault="00E87A7E" w:rsidP="006C0ABE">
            <w:pPr>
              <w:jc w:val="both"/>
              <w:rPr>
                <w:rFonts w:ascii="Arial" w:eastAsia="Arial" w:hAnsi="Arial" w:cs="Arial"/>
                <w:sz w:val="20"/>
                <w:szCs w:val="22"/>
              </w:rPr>
            </w:pPr>
            <w:r w:rsidRPr="001B4F43">
              <w:rPr>
                <w:rFonts w:ascii="Arial" w:eastAsia="Arial" w:hAnsi="Arial" w:cs="Arial"/>
                <w:sz w:val="20"/>
                <w:szCs w:val="22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</w:t>
            </w:r>
            <w:r w:rsidRPr="001B4F43">
              <w:rPr>
                <w:rFonts w:ascii="Arial" w:eastAsia="Arial" w:hAnsi="Arial" w:cs="Arial"/>
                <w:sz w:val="20"/>
                <w:szCs w:val="22"/>
              </w:rPr>
              <w:lastRenderedPageBreak/>
              <w:t>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E87A7E" w:rsidRPr="001B4F43" w:rsidRDefault="00E87A7E" w:rsidP="006C0ABE">
            <w:pPr>
              <w:spacing w:line="240" w:lineRule="auto"/>
              <w:ind w:right="131"/>
              <w:jc w:val="both"/>
              <w:rPr>
                <w:rFonts w:ascii="Arial" w:eastAsia="Arial" w:hAnsi="Arial" w:cs="Arial"/>
                <w:color w:val="auto"/>
                <w:sz w:val="20"/>
                <w:szCs w:val="22"/>
              </w:rPr>
            </w:pPr>
            <w:r w:rsidRPr="001B4F43">
              <w:rPr>
                <w:rFonts w:ascii="Arial" w:eastAsia="Arial" w:hAnsi="Arial" w:cs="Arial"/>
                <w:color w:val="auto"/>
                <w:sz w:val="20"/>
                <w:szCs w:val="22"/>
              </w:rPr>
              <w:t xml:space="preserve">Также, консультирование может осуществляться посредством проведения: </w:t>
            </w:r>
            <w:r w:rsidRPr="001B4F43">
              <w:rPr>
                <w:rFonts w:ascii="Arial" w:eastAsia="Arial" w:hAnsi="Arial" w:cs="Arial"/>
                <w:sz w:val="20"/>
                <w:szCs w:val="22"/>
              </w:rPr>
              <w:t xml:space="preserve">семинаров, инструктажей, тематических конференций, заседаний рабочих групп, "горячих линий" </w:t>
            </w:r>
          </w:p>
          <w:p w:rsidR="00E87A7E" w:rsidRPr="001B4F43" w:rsidRDefault="00E87A7E" w:rsidP="006C0ABE">
            <w:pPr>
              <w:jc w:val="both"/>
              <w:rPr>
                <w:rFonts w:ascii="Arial" w:eastAsia="Arial" w:hAnsi="Arial" w:cs="Arial"/>
                <w:sz w:val="20"/>
                <w:szCs w:val="22"/>
              </w:rPr>
            </w:pPr>
            <w:r w:rsidRPr="001B4F43">
              <w:rPr>
                <w:rFonts w:ascii="Arial" w:eastAsia="Arial" w:hAnsi="Arial" w:cs="Arial"/>
                <w:sz w:val="20"/>
                <w:szCs w:val="22"/>
              </w:rPr>
              <w:t xml:space="preserve">Консультирование осуществляется </w:t>
            </w:r>
            <w:proofErr w:type="gramStart"/>
            <w:r w:rsidRPr="001B4F43">
              <w:rPr>
                <w:rFonts w:ascii="Arial" w:eastAsia="Arial" w:hAnsi="Arial" w:cs="Arial"/>
                <w:sz w:val="20"/>
                <w:szCs w:val="22"/>
              </w:rPr>
              <w:t>по</w:t>
            </w:r>
            <w:proofErr w:type="gramEnd"/>
            <w:r w:rsidRPr="001B4F43">
              <w:rPr>
                <w:rFonts w:ascii="Arial" w:eastAsia="Arial" w:hAnsi="Arial" w:cs="Arial"/>
                <w:sz w:val="20"/>
                <w:szCs w:val="22"/>
              </w:rPr>
              <w:t xml:space="preserve"> таким вопроса как:</w:t>
            </w:r>
          </w:p>
          <w:p w:rsidR="00E87A7E" w:rsidRPr="001B4F43" w:rsidRDefault="00E87A7E" w:rsidP="006C0ABE">
            <w:pPr>
              <w:jc w:val="both"/>
              <w:rPr>
                <w:rFonts w:ascii="Arial" w:eastAsia="Arial" w:hAnsi="Arial" w:cs="Arial"/>
                <w:sz w:val="20"/>
                <w:szCs w:val="22"/>
              </w:rPr>
            </w:pPr>
            <w:r w:rsidRPr="001B4F43">
              <w:rPr>
                <w:rFonts w:ascii="Arial" w:eastAsia="Arial" w:hAnsi="Arial" w:cs="Arial"/>
                <w:sz w:val="20"/>
                <w:szCs w:val="22"/>
              </w:rPr>
              <w:t>- порядок обжалования решений Контрольного органа;</w:t>
            </w:r>
          </w:p>
          <w:p w:rsidR="00E87A7E" w:rsidRPr="001B4F43" w:rsidRDefault="00E87A7E" w:rsidP="006C0ABE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1B4F43">
              <w:rPr>
                <w:rFonts w:ascii="Arial" w:eastAsia="Arial" w:hAnsi="Arial" w:cs="Arial"/>
                <w:sz w:val="20"/>
                <w:szCs w:val="22"/>
              </w:rPr>
              <w:t xml:space="preserve">- сроки проведения контрольных мероприятий. 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7A7E" w:rsidRPr="001B4F43" w:rsidRDefault="00E87A7E" w:rsidP="006C0ABE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1B4F43">
              <w:rPr>
                <w:rFonts w:ascii="Arial" w:eastAsia="Arial" w:hAnsi="Arial" w:cs="Arial"/>
                <w:sz w:val="20"/>
                <w:szCs w:val="22"/>
              </w:rPr>
              <w:lastRenderedPageBreak/>
              <w:t>По мере поступления обращений контролируемых лиц или их представителей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7A7E" w:rsidRPr="001B4F43" w:rsidRDefault="00E87A7E" w:rsidP="006C0ABE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1B4F43">
              <w:rPr>
                <w:rFonts w:ascii="Arial" w:eastAsia="Arial" w:hAnsi="Arial" w:cs="Arial"/>
                <w:sz w:val="20"/>
                <w:szCs w:val="22"/>
              </w:rPr>
              <w:t xml:space="preserve">Администрации </w:t>
            </w:r>
            <w:proofErr w:type="spellStart"/>
            <w:r w:rsidRPr="001B4F43">
              <w:rPr>
                <w:rFonts w:ascii="Arial" w:eastAsia="Arial" w:hAnsi="Arial" w:cs="Arial"/>
                <w:sz w:val="20"/>
                <w:szCs w:val="22"/>
              </w:rPr>
              <w:t>Малодельского</w:t>
            </w:r>
            <w:proofErr w:type="spellEnd"/>
            <w:r w:rsidRPr="001B4F43">
              <w:rPr>
                <w:rFonts w:ascii="Arial" w:eastAsia="Arial" w:hAnsi="Arial" w:cs="Arial"/>
                <w:sz w:val="20"/>
                <w:szCs w:val="22"/>
              </w:rPr>
              <w:t xml:space="preserve"> сельского поселения</w:t>
            </w:r>
          </w:p>
        </w:tc>
      </w:tr>
      <w:tr w:rsidR="00E87A7E" w:rsidRPr="001B4F43" w:rsidTr="006C0AB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7A7E" w:rsidRPr="001B4F43" w:rsidRDefault="00E87A7E" w:rsidP="006C0ABE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1B4F43">
              <w:rPr>
                <w:rFonts w:ascii="Arial" w:eastAsia="Arial" w:hAnsi="Arial" w:cs="Arial"/>
                <w:sz w:val="20"/>
                <w:szCs w:val="22"/>
              </w:rPr>
              <w:lastRenderedPageBreak/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7A7E" w:rsidRPr="001B4F43" w:rsidRDefault="00E87A7E" w:rsidP="006C0ABE">
            <w:pPr>
              <w:jc w:val="both"/>
              <w:rPr>
                <w:rFonts w:ascii="Arial" w:eastAsia="Arial" w:hAnsi="Arial" w:cs="Arial"/>
                <w:sz w:val="20"/>
                <w:szCs w:val="22"/>
              </w:rPr>
            </w:pPr>
            <w:r w:rsidRPr="001B4F43">
              <w:rPr>
                <w:rFonts w:ascii="Arial" w:eastAsia="Arial" w:hAnsi="Arial" w:cs="Arial"/>
                <w:sz w:val="20"/>
                <w:szCs w:val="22"/>
              </w:rPr>
              <w:t>Профилактический визит</w:t>
            </w:r>
          </w:p>
          <w:p w:rsidR="00E87A7E" w:rsidRPr="001B4F43" w:rsidRDefault="00E87A7E" w:rsidP="006C0ABE">
            <w:pPr>
              <w:jc w:val="both"/>
              <w:rPr>
                <w:rFonts w:ascii="Arial" w:eastAsia="Arial" w:hAnsi="Arial" w:cs="Arial"/>
                <w:sz w:val="20"/>
                <w:szCs w:val="22"/>
              </w:rPr>
            </w:pPr>
            <w:r w:rsidRPr="001B4F43">
              <w:rPr>
                <w:rFonts w:ascii="Arial" w:eastAsia="Arial" w:hAnsi="Arial" w:cs="Arial"/>
                <w:sz w:val="20"/>
                <w:szCs w:val="22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E87A7E" w:rsidRPr="001B4F43" w:rsidRDefault="00E87A7E" w:rsidP="006C0ABE">
            <w:pPr>
              <w:spacing w:line="240" w:lineRule="auto"/>
              <w:ind w:firstLine="709"/>
              <w:jc w:val="both"/>
              <w:rPr>
                <w:rFonts w:ascii="Arial" w:eastAsia="Arial" w:hAnsi="Arial" w:cs="Arial"/>
                <w:color w:val="auto"/>
                <w:sz w:val="20"/>
                <w:szCs w:val="22"/>
              </w:rPr>
            </w:pPr>
            <w:r w:rsidRPr="001B4F43">
              <w:rPr>
                <w:rFonts w:ascii="Arial" w:eastAsia="Arial" w:hAnsi="Arial" w:cs="Arial"/>
                <w:color w:val="auto"/>
                <w:sz w:val="20"/>
                <w:szCs w:val="22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E87A7E" w:rsidRPr="001B4F43" w:rsidRDefault="00E87A7E" w:rsidP="006C0ABE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7A7E" w:rsidRPr="001B4F43" w:rsidRDefault="00E87A7E" w:rsidP="006C0ABE">
            <w:pPr>
              <w:jc w:val="both"/>
              <w:rPr>
                <w:rFonts w:ascii="Arial" w:eastAsia="Arial" w:hAnsi="Arial" w:cs="Arial"/>
                <w:sz w:val="20"/>
                <w:szCs w:val="22"/>
                <w:shd w:val="clear" w:color="auto" w:fill="FFFFFF"/>
              </w:rPr>
            </w:pPr>
            <w:r w:rsidRPr="001B4F43">
              <w:rPr>
                <w:rFonts w:ascii="Arial" w:eastAsia="Arial" w:hAnsi="Arial" w:cs="Arial"/>
                <w:sz w:val="20"/>
                <w:szCs w:val="22"/>
                <w:shd w:val="clear" w:color="auto" w:fill="FFFF00"/>
              </w:rPr>
              <w:t>1 раз в год</w:t>
            </w:r>
          </w:p>
          <w:p w:rsidR="00E87A7E" w:rsidRPr="001B4F43" w:rsidRDefault="00E87A7E" w:rsidP="006C0ABE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7A7E" w:rsidRPr="001B4F43" w:rsidRDefault="00E87A7E" w:rsidP="006C0ABE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1B4F43">
              <w:rPr>
                <w:rFonts w:ascii="Arial" w:eastAsia="Arial" w:hAnsi="Arial" w:cs="Arial"/>
                <w:sz w:val="20"/>
                <w:szCs w:val="22"/>
              </w:rPr>
              <w:t xml:space="preserve">Администрации </w:t>
            </w:r>
            <w:proofErr w:type="spellStart"/>
            <w:r w:rsidRPr="001B4F43">
              <w:rPr>
                <w:rFonts w:ascii="Arial" w:eastAsia="Arial" w:hAnsi="Arial" w:cs="Arial"/>
                <w:sz w:val="20"/>
                <w:szCs w:val="22"/>
              </w:rPr>
              <w:t>Малодельского</w:t>
            </w:r>
            <w:proofErr w:type="spellEnd"/>
            <w:r w:rsidRPr="001B4F43">
              <w:rPr>
                <w:rFonts w:ascii="Arial" w:eastAsia="Arial" w:hAnsi="Arial" w:cs="Arial"/>
                <w:sz w:val="20"/>
                <w:szCs w:val="22"/>
              </w:rPr>
              <w:t xml:space="preserve"> сельского поселения</w:t>
            </w:r>
          </w:p>
        </w:tc>
      </w:tr>
    </w:tbl>
    <w:p w:rsidR="00CC5598" w:rsidRDefault="00CC5598" w:rsidP="00CC5598">
      <w:pPr>
        <w:spacing w:line="240" w:lineRule="auto"/>
        <w:ind w:left="567"/>
        <w:rPr>
          <w:rFonts w:ascii="Arial" w:hAnsi="Arial" w:cs="Arial"/>
          <w:szCs w:val="24"/>
        </w:rPr>
      </w:pPr>
    </w:p>
    <w:p w:rsidR="00E87A7E" w:rsidRPr="00CC5598" w:rsidRDefault="00E87A7E" w:rsidP="00CC5598">
      <w:pPr>
        <w:spacing w:line="240" w:lineRule="auto"/>
        <w:ind w:left="567"/>
        <w:rPr>
          <w:rFonts w:ascii="Arial" w:hAnsi="Arial" w:cs="Arial"/>
          <w:szCs w:val="24"/>
        </w:rPr>
      </w:pPr>
    </w:p>
    <w:p w:rsidR="00CC5598" w:rsidRPr="00CC5598" w:rsidRDefault="00CC5598" w:rsidP="00CC5598">
      <w:pPr>
        <w:spacing w:line="240" w:lineRule="auto"/>
        <w:ind w:left="567"/>
        <w:rPr>
          <w:rFonts w:ascii="Arial" w:hAnsi="Arial" w:cs="Arial"/>
          <w:b/>
          <w:szCs w:val="24"/>
          <w:shd w:val="clear" w:color="auto" w:fill="FFFFFF"/>
        </w:rPr>
      </w:pPr>
      <w:r w:rsidRPr="00CC5598">
        <w:rPr>
          <w:rFonts w:ascii="Arial" w:hAnsi="Arial" w:cs="Arial"/>
          <w:b/>
          <w:szCs w:val="24"/>
          <w:shd w:val="clear" w:color="auto" w:fill="FFFFFF"/>
        </w:rPr>
        <w:t xml:space="preserve">            4. Показатели результативности и эффективности Программы</w:t>
      </w:r>
    </w:p>
    <w:p w:rsidR="00CC5598" w:rsidRPr="00CC5598" w:rsidRDefault="00CC5598" w:rsidP="00CC5598">
      <w:pPr>
        <w:spacing w:line="240" w:lineRule="auto"/>
        <w:jc w:val="center"/>
        <w:rPr>
          <w:rFonts w:ascii="Arial" w:hAnsi="Arial" w:cs="Arial"/>
          <w:szCs w:val="24"/>
        </w:rPr>
      </w:pPr>
    </w:p>
    <w:tbl>
      <w:tblPr>
        <w:tblW w:w="10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807"/>
        <w:gridCol w:w="709"/>
        <w:gridCol w:w="3806"/>
        <w:gridCol w:w="709"/>
      </w:tblGrid>
      <w:tr w:rsidR="00CC5598" w:rsidRPr="00CC5598" w:rsidTr="00CC5598">
        <w:trPr>
          <w:gridAfter w:val="1"/>
          <w:wAfter w:w="709" w:type="dxa"/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598" w:rsidRPr="00CC5598" w:rsidRDefault="00CC5598" w:rsidP="00CC559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C5598">
              <w:rPr>
                <w:rFonts w:ascii="Arial" w:hAnsi="Arial" w:cs="Arial"/>
                <w:b/>
                <w:sz w:val="20"/>
              </w:rPr>
              <w:t>№</w:t>
            </w:r>
          </w:p>
          <w:p w:rsidR="00CC5598" w:rsidRPr="00CC5598" w:rsidRDefault="00CC5598" w:rsidP="00CC559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CC5598">
              <w:rPr>
                <w:rFonts w:ascii="Arial" w:hAnsi="Arial" w:cs="Arial"/>
                <w:b/>
                <w:sz w:val="20"/>
              </w:rPr>
              <w:t>п</w:t>
            </w:r>
            <w:proofErr w:type="gramEnd"/>
            <w:r w:rsidRPr="00CC5598">
              <w:rPr>
                <w:rFonts w:ascii="Arial" w:hAnsi="Arial" w:cs="Arial"/>
                <w:b/>
                <w:sz w:val="20"/>
              </w:rPr>
              <w:t>/п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598" w:rsidRPr="00CC5598" w:rsidRDefault="00CC5598" w:rsidP="00CC559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C5598">
              <w:rPr>
                <w:rFonts w:ascii="Arial" w:hAnsi="Arial" w:cs="Arial"/>
                <w:b/>
                <w:sz w:val="20"/>
              </w:rPr>
              <w:t>Наименование показателя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598" w:rsidRPr="00CC5598" w:rsidRDefault="00CC5598" w:rsidP="00CC559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C5598">
              <w:rPr>
                <w:rFonts w:ascii="Arial" w:hAnsi="Arial" w:cs="Arial"/>
                <w:b/>
                <w:sz w:val="20"/>
              </w:rPr>
              <w:t>Величина</w:t>
            </w:r>
          </w:p>
        </w:tc>
      </w:tr>
      <w:tr w:rsidR="00CC5598" w:rsidRPr="00CC5598" w:rsidTr="00CC5598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598" w:rsidRPr="00CC5598" w:rsidRDefault="00CC5598" w:rsidP="00CC5598">
            <w:pPr>
              <w:spacing w:line="240" w:lineRule="auto"/>
              <w:ind w:firstLine="567"/>
              <w:jc w:val="center"/>
              <w:rPr>
                <w:rFonts w:ascii="Arial" w:hAnsi="Arial" w:cs="Arial"/>
                <w:sz w:val="20"/>
              </w:rPr>
            </w:pPr>
            <w:r w:rsidRPr="00CC5598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598" w:rsidRPr="00CC5598" w:rsidRDefault="00CC5598" w:rsidP="00CC5598">
            <w:pPr>
              <w:pStyle w:val="ConsPlusNormal"/>
              <w:ind w:right="132"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598">
              <w:rPr>
                <w:rFonts w:ascii="Arial" w:hAnsi="Arial" w:cs="Arial"/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C5598" w:rsidRPr="00CC5598" w:rsidRDefault="00CC5598" w:rsidP="00CC5598">
            <w:pPr>
              <w:spacing w:line="240" w:lineRule="auto"/>
              <w:ind w:right="132" w:firstLine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598" w:rsidRPr="00CC5598" w:rsidRDefault="00CC5598" w:rsidP="00CC559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C5598">
              <w:rPr>
                <w:rFonts w:ascii="Arial" w:hAnsi="Arial" w:cs="Arial"/>
                <w:sz w:val="20"/>
              </w:rPr>
              <w:t>100%</w:t>
            </w:r>
          </w:p>
        </w:tc>
      </w:tr>
      <w:tr w:rsidR="00CC5598" w:rsidRPr="00CC5598" w:rsidTr="00CC5598">
        <w:trPr>
          <w:trHeight w:hRule="exact" w:val="11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598" w:rsidRPr="00CC5598" w:rsidRDefault="00CC5598" w:rsidP="00CC5598">
            <w:pPr>
              <w:spacing w:line="240" w:lineRule="auto"/>
              <w:ind w:firstLine="567"/>
              <w:jc w:val="center"/>
              <w:rPr>
                <w:rFonts w:ascii="Arial" w:hAnsi="Arial" w:cs="Arial"/>
                <w:sz w:val="20"/>
              </w:rPr>
            </w:pPr>
            <w:r w:rsidRPr="00CC5598">
              <w:rPr>
                <w:rFonts w:ascii="Arial" w:hAnsi="Arial" w:cs="Arial"/>
                <w:sz w:val="20"/>
              </w:rPr>
              <w:lastRenderedPageBreak/>
              <w:t>22.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598" w:rsidRPr="00CC5598" w:rsidRDefault="00CC5598" w:rsidP="00CC5598">
            <w:pPr>
              <w:autoSpaceDE w:val="0"/>
              <w:autoSpaceDN w:val="0"/>
              <w:adjustRightInd w:val="0"/>
              <w:spacing w:line="240" w:lineRule="auto"/>
              <w:ind w:right="132" w:firstLine="119"/>
              <w:jc w:val="both"/>
              <w:rPr>
                <w:rFonts w:ascii="Arial" w:hAnsi="Arial" w:cs="Arial"/>
                <w:sz w:val="20"/>
              </w:rPr>
            </w:pPr>
            <w:r w:rsidRPr="00CC5598">
              <w:rPr>
                <w:rFonts w:ascii="Arial" w:hAnsi="Arial" w:cs="Arial"/>
                <w:sz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C5598" w:rsidRPr="00CC5598" w:rsidRDefault="00CC5598" w:rsidP="00CC5598">
            <w:pPr>
              <w:spacing w:line="240" w:lineRule="auto"/>
              <w:ind w:right="132" w:firstLine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598" w:rsidRPr="00CC5598" w:rsidRDefault="00CC5598" w:rsidP="00CC559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C5598">
              <w:rPr>
                <w:rFonts w:ascii="Arial" w:hAnsi="Arial" w:cs="Arial"/>
                <w:sz w:val="20"/>
              </w:rPr>
              <w:t>Исполнено</w:t>
            </w:r>
            <w:proofErr w:type="gramStart"/>
            <w:r w:rsidRPr="00CC5598">
              <w:rPr>
                <w:rFonts w:ascii="Arial" w:hAnsi="Arial" w:cs="Arial"/>
                <w:sz w:val="20"/>
              </w:rPr>
              <w:t xml:space="preserve"> / Н</w:t>
            </w:r>
            <w:proofErr w:type="gramEnd"/>
            <w:r w:rsidRPr="00CC5598">
              <w:rPr>
                <w:rFonts w:ascii="Arial" w:hAnsi="Arial" w:cs="Arial"/>
                <w:sz w:val="20"/>
              </w:rPr>
              <w:t>е исполнено</w:t>
            </w:r>
          </w:p>
        </w:tc>
      </w:tr>
      <w:tr w:rsidR="00CC5598" w:rsidRPr="00CC5598" w:rsidTr="00CC5598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598" w:rsidRPr="00CC5598" w:rsidRDefault="00CC5598" w:rsidP="00CC5598">
            <w:pPr>
              <w:widowControl w:val="0"/>
              <w:spacing w:line="240" w:lineRule="auto"/>
              <w:jc w:val="center"/>
              <w:rPr>
                <w:rFonts w:ascii="Arial" w:eastAsia="Courier New" w:hAnsi="Arial" w:cs="Arial"/>
                <w:sz w:val="20"/>
              </w:rPr>
            </w:pPr>
            <w:r w:rsidRPr="00CC5598">
              <w:rPr>
                <w:rFonts w:ascii="Arial" w:hAnsi="Arial" w:cs="Arial"/>
                <w:sz w:val="20"/>
                <w:shd w:val="clear" w:color="auto" w:fill="FFFFFF"/>
              </w:rPr>
              <w:t>3.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598" w:rsidRPr="00CC5598" w:rsidRDefault="00CC5598" w:rsidP="00CC5598">
            <w:pPr>
              <w:pStyle w:val="ConsPlusNormal"/>
              <w:ind w:right="132"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598">
              <w:rPr>
                <w:rFonts w:ascii="Arial" w:hAnsi="Arial" w:cs="Arial"/>
                <w:sz w:val="20"/>
                <w:szCs w:val="20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C5598">
              <w:rPr>
                <w:rFonts w:ascii="Arial" w:hAnsi="Arial" w:cs="Arial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598" w:rsidRPr="00CC5598" w:rsidRDefault="00CC5598" w:rsidP="00CC559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C5598">
              <w:rPr>
                <w:rFonts w:ascii="Arial" w:hAnsi="Arial" w:cs="Arial"/>
                <w:sz w:val="20"/>
              </w:rPr>
              <w:t>20% и более</w:t>
            </w:r>
          </w:p>
        </w:tc>
      </w:tr>
      <w:tr w:rsidR="00CC5598" w:rsidRPr="00CC5598" w:rsidTr="00CC5598">
        <w:trPr>
          <w:trHeight w:hRule="exact" w:val="9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598" w:rsidRPr="00CC5598" w:rsidRDefault="00CC5598" w:rsidP="00CC5598">
            <w:pPr>
              <w:widowControl w:val="0"/>
              <w:spacing w:line="240" w:lineRule="auto"/>
              <w:ind w:left="220"/>
              <w:rPr>
                <w:rFonts w:ascii="Arial" w:hAnsi="Arial" w:cs="Arial"/>
                <w:sz w:val="20"/>
              </w:rPr>
            </w:pPr>
            <w:r w:rsidRPr="00CC5598">
              <w:rPr>
                <w:rFonts w:ascii="Arial" w:hAnsi="Arial" w:cs="Arial"/>
                <w:sz w:val="20"/>
                <w:shd w:val="clear" w:color="auto" w:fill="FFFFFF"/>
              </w:rPr>
              <w:t>4.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598" w:rsidRPr="00CC5598" w:rsidRDefault="00CC5598" w:rsidP="00CC5598">
            <w:pPr>
              <w:widowControl w:val="0"/>
              <w:spacing w:line="240" w:lineRule="auto"/>
              <w:ind w:right="132"/>
              <w:jc w:val="both"/>
              <w:rPr>
                <w:rFonts w:ascii="Arial" w:hAnsi="Arial" w:cs="Arial"/>
                <w:sz w:val="20"/>
              </w:rPr>
            </w:pPr>
            <w:r w:rsidRPr="00CC5598">
              <w:rPr>
                <w:rFonts w:ascii="Arial" w:hAnsi="Arial" w:cs="Arial"/>
                <w:sz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C5598" w:rsidRPr="00CC5598" w:rsidRDefault="00CC5598" w:rsidP="00CC5598">
            <w:pPr>
              <w:widowControl w:val="0"/>
              <w:spacing w:line="240" w:lineRule="auto"/>
              <w:ind w:right="132" w:firstLine="4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598" w:rsidRPr="00CC5598" w:rsidRDefault="00CC5598" w:rsidP="00CC5598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C5598">
              <w:rPr>
                <w:rFonts w:ascii="Arial" w:hAnsi="Arial" w:cs="Arial"/>
                <w:sz w:val="20"/>
              </w:rPr>
              <w:t>100%</w:t>
            </w:r>
          </w:p>
        </w:tc>
      </w:tr>
    </w:tbl>
    <w:p w:rsidR="00CC5598" w:rsidRPr="00CC5598" w:rsidRDefault="00CC5598" w:rsidP="00CC5598">
      <w:pPr>
        <w:spacing w:line="240" w:lineRule="auto"/>
        <w:ind w:left="567"/>
        <w:rPr>
          <w:rFonts w:ascii="Arial" w:hAnsi="Arial" w:cs="Arial"/>
          <w:szCs w:val="24"/>
        </w:rPr>
      </w:pPr>
    </w:p>
    <w:p w:rsidR="00CC5598" w:rsidRPr="00CC5598" w:rsidRDefault="00CC5598" w:rsidP="00CC5598">
      <w:pPr>
        <w:spacing w:line="240" w:lineRule="auto"/>
        <w:ind w:left="567"/>
        <w:rPr>
          <w:rFonts w:ascii="Arial" w:hAnsi="Arial" w:cs="Arial"/>
          <w:szCs w:val="24"/>
        </w:rPr>
      </w:pPr>
    </w:p>
    <w:p w:rsidR="00CC5598" w:rsidRPr="00CC5598" w:rsidRDefault="00CC5598" w:rsidP="00CC5598">
      <w:pPr>
        <w:widowControl w:val="0"/>
        <w:spacing w:line="240" w:lineRule="auto"/>
        <w:ind w:firstLine="760"/>
        <w:jc w:val="both"/>
        <w:outlineLvl w:val="2"/>
        <w:rPr>
          <w:rFonts w:ascii="Arial" w:hAnsi="Arial" w:cs="Arial"/>
          <w:szCs w:val="24"/>
        </w:rPr>
      </w:pPr>
    </w:p>
    <w:p w:rsidR="0099355E" w:rsidRPr="00DA089B" w:rsidRDefault="0099355E" w:rsidP="00DA089B">
      <w:pPr>
        <w:ind w:firstLine="709"/>
        <w:jc w:val="both"/>
        <w:rPr>
          <w:rFonts w:ascii="Arial" w:eastAsia="Arial" w:hAnsi="Arial" w:cs="Arial"/>
          <w:szCs w:val="22"/>
          <w:lang w:val="en-US"/>
        </w:rPr>
      </w:pPr>
    </w:p>
    <w:sectPr w:rsidR="0099355E" w:rsidRPr="00DA089B" w:rsidSect="000B5033">
      <w:pgSz w:w="11908" w:h="16848"/>
      <w:pgMar w:top="719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C2F" w:rsidRDefault="003C0C2F" w:rsidP="003D467B">
      <w:pPr>
        <w:spacing w:line="240" w:lineRule="auto"/>
      </w:pPr>
      <w:r>
        <w:separator/>
      </w:r>
    </w:p>
  </w:endnote>
  <w:endnote w:type="continuationSeparator" w:id="0">
    <w:p w:rsidR="003C0C2F" w:rsidRDefault="003C0C2F" w:rsidP="003D46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C2F" w:rsidRDefault="003C0C2F" w:rsidP="003D467B">
      <w:pPr>
        <w:spacing w:line="240" w:lineRule="auto"/>
      </w:pPr>
      <w:r>
        <w:separator/>
      </w:r>
    </w:p>
  </w:footnote>
  <w:footnote w:type="continuationSeparator" w:id="0">
    <w:p w:rsidR="003C0C2F" w:rsidRDefault="003C0C2F" w:rsidP="003D46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67B"/>
    <w:rsid w:val="00072634"/>
    <w:rsid w:val="000A02EA"/>
    <w:rsid w:val="000B5033"/>
    <w:rsid w:val="00106472"/>
    <w:rsid w:val="0024783A"/>
    <w:rsid w:val="00291EB2"/>
    <w:rsid w:val="002D5221"/>
    <w:rsid w:val="002F060F"/>
    <w:rsid w:val="003212CF"/>
    <w:rsid w:val="003C0C2F"/>
    <w:rsid w:val="003D467B"/>
    <w:rsid w:val="003E5688"/>
    <w:rsid w:val="003F7E44"/>
    <w:rsid w:val="00447C24"/>
    <w:rsid w:val="00454CC7"/>
    <w:rsid w:val="005D0BA3"/>
    <w:rsid w:val="005E7D8D"/>
    <w:rsid w:val="00630405"/>
    <w:rsid w:val="0066536D"/>
    <w:rsid w:val="006B4507"/>
    <w:rsid w:val="006E6C7A"/>
    <w:rsid w:val="006F0C4A"/>
    <w:rsid w:val="007B4DEE"/>
    <w:rsid w:val="007D47A9"/>
    <w:rsid w:val="008E4283"/>
    <w:rsid w:val="009917A9"/>
    <w:rsid w:val="0099355E"/>
    <w:rsid w:val="009F074C"/>
    <w:rsid w:val="00A562DE"/>
    <w:rsid w:val="00B40F6C"/>
    <w:rsid w:val="00C22BAA"/>
    <w:rsid w:val="00CC5598"/>
    <w:rsid w:val="00D315FC"/>
    <w:rsid w:val="00DA089B"/>
    <w:rsid w:val="00DB625E"/>
    <w:rsid w:val="00DD3A11"/>
    <w:rsid w:val="00DD7FC8"/>
    <w:rsid w:val="00DF57BD"/>
    <w:rsid w:val="00E87639"/>
    <w:rsid w:val="00E87A7E"/>
    <w:rsid w:val="00E931C6"/>
    <w:rsid w:val="00FA0573"/>
    <w:rsid w:val="00FC169B"/>
    <w:rsid w:val="00FD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7B"/>
    <w:pPr>
      <w:spacing w:line="276" w:lineRule="auto"/>
    </w:pPr>
    <w:rPr>
      <w:color w:val="000000"/>
      <w:sz w:val="24"/>
    </w:rPr>
  </w:style>
  <w:style w:type="paragraph" w:styleId="1">
    <w:name w:val="heading 1"/>
    <w:basedOn w:val="a"/>
    <w:next w:val="a"/>
    <w:link w:val="10"/>
    <w:uiPriority w:val="99"/>
    <w:qFormat/>
    <w:rsid w:val="003D467B"/>
    <w:pPr>
      <w:spacing w:before="120" w:after="120" w:line="240" w:lineRule="auto"/>
      <w:outlineLvl w:val="0"/>
    </w:pPr>
    <w:rPr>
      <w:b/>
      <w:color w:val="auto"/>
      <w:sz w:val="32"/>
    </w:rPr>
  </w:style>
  <w:style w:type="paragraph" w:styleId="2">
    <w:name w:val="heading 2"/>
    <w:basedOn w:val="a"/>
    <w:next w:val="a"/>
    <w:link w:val="20"/>
    <w:uiPriority w:val="99"/>
    <w:qFormat/>
    <w:rsid w:val="003D467B"/>
    <w:pPr>
      <w:spacing w:before="120" w:after="120" w:line="240" w:lineRule="auto"/>
      <w:outlineLvl w:val="1"/>
    </w:pPr>
    <w:rPr>
      <w:b/>
      <w:color w:val="00A0FF"/>
      <w:sz w:val="26"/>
    </w:rPr>
  </w:style>
  <w:style w:type="paragraph" w:styleId="3">
    <w:name w:val="heading 3"/>
    <w:basedOn w:val="a"/>
    <w:next w:val="a"/>
    <w:link w:val="30"/>
    <w:uiPriority w:val="99"/>
    <w:qFormat/>
    <w:rsid w:val="003D467B"/>
    <w:pPr>
      <w:spacing w:line="240" w:lineRule="auto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3D467B"/>
    <w:pPr>
      <w:spacing w:before="120" w:after="120" w:line="240" w:lineRule="auto"/>
      <w:outlineLvl w:val="3"/>
    </w:pPr>
    <w:rPr>
      <w:b/>
      <w:color w:val="595959"/>
      <w:sz w:val="26"/>
    </w:rPr>
  </w:style>
  <w:style w:type="paragraph" w:styleId="5">
    <w:name w:val="heading 5"/>
    <w:basedOn w:val="a"/>
    <w:next w:val="a"/>
    <w:link w:val="50"/>
    <w:uiPriority w:val="99"/>
    <w:qFormat/>
    <w:rsid w:val="003D467B"/>
    <w:pPr>
      <w:spacing w:before="120" w:after="120" w:line="240" w:lineRule="auto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467B"/>
    <w:rPr>
      <w:b/>
      <w:sz w:val="32"/>
    </w:rPr>
  </w:style>
  <w:style w:type="character" w:customStyle="1" w:styleId="20">
    <w:name w:val="Заголовок 2 Знак"/>
    <w:link w:val="2"/>
    <w:uiPriority w:val="99"/>
    <w:locked/>
    <w:rsid w:val="003D467B"/>
    <w:rPr>
      <w:b/>
      <w:color w:val="00A0FF"/>
      <w:sz w:val="26"/>
    </w:rPr>
  </w:style>
  <w:style w:type="character" w:customStyle="1" w:styleId="30">
    <w:name w:val="Заголовок 3 Знак"/>
    <w:link w:val="3"/>
    <w:uiPriority w:val="99"/>
    <w:locked/>
    <w:rsid w:val="003D467B"/>
    <w:rPr>
      <w:b/>
      <w:i/>
      <w:color w:val="000000"/>
      <w:sz w:val="24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3D467B"/>
    <w:rPr>
      <w:b/>
      <w:color w:val="595959"/>
      <w:sz w:val="26"/>
    </w:rPr>
  </w:style>
  <w:style w:type="character" w:customStyle="1" w:styleId="50">
    <w:name w:val="Заголовок 5 Знак"/>
    <w:link w:val="5"/>
    <w:uiPriority w:val="99"/>
    <w:locked/>
    <w:rsid w:val="003D467B"/>
    <w:rPr>
      <w:b/>
      <w:color w:val="000000"/>
      <w:sz w:val="22"/>
    </w:rPr>
  </w:style>
  <w:style w:type="character" w:customStyle="1" w:styleId="Normal1">
    <w:name w:val="Normal1"/>
    <w:uiPriority w:val="99"/>
    <w:rsid w:val="003D467B"/>
    <w:rPr>
      <w:rFonts w:ascii="XO Thames" w:hAnsi="XO Thames"/>
      <w:sz w:val="24"/>
    </w:rPr>
  </w:style>
  <w:style w:type="paragraph" w:styleId="21">
    <w:name w:val="toc 2"/>
    <w:basedOn w:val="a"/>
    <w:next w:val="a"/>
    <w:link w:val="22"/>
    <w:uiPriority w:val="99"/>
    <w:rsid w:val="003D467B"/>
    <w:pPr>
      <w:spacing w:line="240" w:lineRule="auto"/>
      <w:ind w:left="200"/>
    </w:pPr>
  </w:style>
  <w:style w:type="character" w:customStyle="1" w:styleId="22">
    <w:name w:val="Оглавление 2 Знак"/>
    <w:link w:val="21"/>
    <w:uiPriority w:val="99"/>
    <w:locked/>
    <w:rsid w:val="003D467B"/>
    <w:rPr>
      <w:color w:val="000000"/>
      <w:sz w:val="24"/>
      <w:lang w:val="ru-RU" w:eastAsia="ru-RU"/>
    </w:rPr>
  </w:style>
  <w:style w:type="paragraph" w:styleId="41">
    <w:name w:val="toc 4"/>
    <w:basedOn w:val="a"/>
    <w:next w:val="a"/>
    <w:link w:val="42"/>
    <w:uiPriority w:val="99"/>
    <w:rsid w:val="003D467B"/>
    <w:pPr>
      <w:spacing w:line="240" w:lineRule="auto"/>
      <w:ind w:left="600"/>
    </w:pPr>
  </w:style>
  <w:style w:type="character" w:customStyle="1" w:styleId="42">
    <w:name w:val="Оглавление 4 Знак"/>
    <w:link w:val="41"/>
    <w:uiPriority w:val="99"/>
    <w:locked/>
    <w:rsid w:val="003D467B"/>
    <w:rPr>
      <w:color w:val="000000"/>
      <w:sz w:val="24"/>
      <w:lang w:val="ru-RU" w:eastAsia="ru-RU"/>
    </w:rPr>
  </w:style>
  <w:style w:type="paragraph" w:styleId="6">
    <w:name w:val="toc 6"/>
    <w:basedOn w:val="a"/>
    <w:next w:val="a"/>
    <w:link w:val="60"/>
    <w:uiPriority w:val="99"/>
    <w:rsid w:val="003D467B"/>
    <w:pPr>
      <w:spacing w:line="240" w:lineRule="auto"/>
      <w:ind w:left="1000"/>
    </w:pPr>
  </w:style>
  <w:style w:type="character" w:customStyle="1" w:styleId="60">
    <w:name w:val="Оглавление 6 Знак"/>
    <w:link w:val="6"/>
    <w:uiPriority w:val="99"/>
    <w:locked/>
    <w:rsid w:val="003D467B"/>
    <w:rPr>
      <w:color w:val="000000"/>
      <w:sz w:val="24"/>
      <w:lang w:val="ru-RU" w:eastAsia="ru-RU"/>
    </w:rPr>
  </w:style>
  <w:style w:type="paragraph" w:styleId="7">
    <w:name w:val="toc 7"/>
    <w:basedOn w:val="a"/>
    <w:next w:val="a"/>
    <w:link w:val="70"/>
    <w:uiPriority w:val="99"/>
    <w:rsid w:val="003D467B"/>
    <w:pPr>
      <w:spacing w:line="240" w:lineRule="auto"/>
      <w:ind w:left="1200"/>
    </w:pPr>
  </w:style>
  <w:style w:type="character" w:customStyle="1" w:styleId="70">
    <w:name w:val="Оглавление 7 Знак"/>
    <w:link w:val="7"/>
    <w:uiPriority w:val="99"/>
    <w:locked/>
    <w:rsid w:val="003D467B"/>
    <w:rPr>
      <w:color w:val="000000"/>
      <w:sz w:val="24"/>
      <w:lang w:val="ru-RU" w:eastAsia="ru-RU"/>
    </w:rPr>
  </w:style>
  <w:style w:type="paragraph" w:styleId="31">
    <w:name w:val="toc 3"/>
    <w:basedOn w:val="a"/>
    <w:next w:val="a"/>
    <w:link w:val="32"/>
    <w:uiPriority w:val="99"/>
    <w:rsid w:val="003D467B"/>
    <w:pPr>
      <w:spacing w:line="240" w:lineRule="auto"/>
      <w:ind w:left="400"/>
    </w:pPr>
  </w:style>
  <w:style w:type="character" w:customStyle="1" w:styleId="32">
    <w:name w:val="Оглавление 3 Знак"/>
    <w:link w:val="31"/>
    <w:uiPriority w:val="99"/>
    <w:locked/>
    <w:rsid w:val="003D467B"/>
    <w:rPr>
      <w:color w:val="000000"/>
      <w:sz w:val="24"/>
      <w:lang w:val="ru-RU" w:eastAsia="ru-RU"/>
    </w:rPr>
  </w:style>
  <w:style w:type="paragraph" w:customStyle="1" w:styleId="Hyperlink1">
    <w:name w:val="Hyperlink1"/>
    <w:link w:val="a3"/>
    <w:uiPriority w:val="99"/>
    <w:rsid w:val="003D467B"/>
    <w:rPr>
      <w:color w:val="0000FF"/>
      <w:sz w:val="24"/>
      <w:u w:val="single"/>
    </w:rPr>
  </w:style>
  <w:style w:type="character" w:styleId="a3">
    <w:name w:val="Hyperlink"/>
    <w:link w:val="Hyperlink1"/>
    <w:uiPriority w:val="99"/>
    <w:locked/>
    <w:rsid w:val="003D467B"/>
    <w:rPr>
      <w:color w:val="0000FF"/>
      <w:sz w:val="24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3D467B"/>
    <w:rPr>
      <w:sz w:val="22"/>
      <w:szCs w:val="22"/>
    </w:rPr>
  </w:style>
  <w:style w:type="character" w:customStyle="1" w:styleId="Footnote1">
    <w:name w:val="Footnote1"/>
    <w:link w:val="Footnote"/>
    <w:uiPriority w:val="99"/>
    <w:locked/>
    <w:rsid w:val="003D467B"/>
    <w:rPr>
      <w:sz w:val="22"/>
      <w:szCs w:val="22"/>
      <w:lang w:bidi="ar-SA"/>
    </w:rPr>
  </w:style>
  <w:style w:type="paragraph" w:styleId="11">
    <w:name w:val="toc 1"/>
    <w:basedOn w:val="a"/>
    <w:next w:val="a"/>
    <w:link w:val="12"/>
    <w:uiPriority w:val="99"/>
    <w:rsid w:val="003D467B"/>
    <w:pPr>
      <w:spacing w:line="240" w:lineRule="auto"/>
    </w:pPr>
    <w:rPr>
      <w:b/>
    </w:rPr>
  </w:style>
  <w:style w:type="character" w:customStyle="1" w:styleId="12">
    <w:name w:val="Оглавление 1 Знак"/>
    <w:link w:val="11"/>
    <w:uiPriority w:val="99"/>
    <w:locked/>
    <w:rsid w:val="003D467B"/>
    <w:rPr>
      <w:b/>
      <w:color w:val="000000"/>
      <w:sz w:val="24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3D467B"/>
    <w:pPr>
      <w:spacing w:line="360" w:lineRule="auto"/>
    </w:pPr>
    <w:rPr>
      <w:color w:val="000000"/>
      <w:sz w:val="24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3D467B"/>
    <w:rPr>
      <w:color w:val="000000"/>
      <w:sz w:val="24"/>
      <w:szCs w:val="22"/>
      <w:lang w:val="ru-RU" w:eastAsia="ru-RU" w:bidi="ar-SA"/>
    </w:rPr>
  </w:style>
  <w:style w:type="paragraph" w:styleId="9">
    <w:name w:val="toc 9"/>
    <w:basedOn w:val="a"/>
    <w:next w:val="a"/>
    <w:link w:val="90"/>
    <w:uiPriority w:val="99"/>
    <w:rsid w:val="003D467B"/>
    <w:pPr>
      <w:spacing w:line="240" w:lineRule="auto"/>
      <w:ind w:left="1600"/>
    </w:pPr>
  </w:style>
  <w:style w:type="character" w:customStyle="1" w:styleId="90">
    <w:name w:val="Оглавление 9 Знак"/>
    <w:link w:val="9"/>
    <w:uiPriority w:val="99"/>
    <w:locked/>
    <w:rsid w:val="003D467B"/>
    <w:rPr>
      <w:color w:val="000000"/>
      <w:sz w:val="24"/>
      <w:lang w:val="ru-RU" w:eastAsia="ru-RU"/>
    </w:rPr>
  </w:style>
  <w:style w:type="paragraph" w:styleId="8">
    <w:name w:val="toc 8"/>
    <w:basedOn w:val="a"/>
    <w:next w:val="a"/>
    <w:link w:val="80"/>
    <w:uiPriority w:val="99"/>
    <w:rsid w:val="003D467B"/>
    <w:pPr>
      <w:spacing w:line="240" w:lineRule="auto"/>
      <w:ind w:left="1400"/>
    </w:pPr>
  </w:style>
  <w:style w:type="character" w:customStyle="1" w:styleId="80">
    <w:name w:val="Оглавление 8 Знак"/>
    <w:link w:val="8"/>
    <w:uiPriority w:val="99"/>
    <w:locked/>
    <w:rsid w:val="003D467B"/>
    <w:rPr>
      <w:color w:val="000000"/>
      <w:sz w:val="24"/>
      <w:lang w:val="ru-RU" w:eastAsia="ru-RU"/>
    </w:rPr>
  </w:style>
  <w:style w:type="paragraph" w:styleId="51">
    <w:name w:val="toc 5"/>
    <w:basedOn w:val="a"/>
    <w:next w:val="a"/>
    <w:link w:val="52"/>
    <w:uiPriority w:val="99"/>
    <w:rsid w:val="003D467B"/>
    <w:pPr>
      <w:spacing w:line="240" w:lineRule="auto"/>
      <w:ind w:left="800"/>
    </w:pPr>
  </w:style>
  <w:style w:type="character" w:customStyle="1" w:styleId="52">
    <w:name w:val="Оглавление 5 Знак"/>
    <w:link w:val="51"/>
    <w:uiPriority w:val="99"/>
    <w:locked/>
    <w:rsid w:val="003D467B"/>
    <w:rPr>
      <w:color w:val="000000"/>
      <w:sz w:val="24"/>
      <w:lang w:val="ru-RU" w:eastAsia="ru-RU"/>
    </w:rPr>
  </w:style>
  <w:style w:type="paragraph" w:styleId="a4">
    <w:name w:val="Subtitle"/>
    <w:basedOn w:val="a"/>
    <w:next w:val="a"/>
    <w:link w:val="a5"/>
    <w:uiPriority w:val="99"/>
    <w:qFormat/>
    <w:rsid w:val="003D467B"/>
    <w:pPr>
      <w:spacing w:line="240" w:lineRule="auto"/>
    </w:pPr>
    <w:rPr>
      <w:i/>
      <w:color w:val="616161"/>
    </w:rPr>
  </w:style>
  <w:style w:type="character" w:customStyle="1" w:styleId="a5">
    <w:name w:val="Подзаголовок Знак"/>
    <w:link w:val="a4"/>
    <w:uiPriority w:val="99"/>
    <w:locked/>
    <w:rsid w:val="003D467B"/>
    <w:rPr>
      <w:i/>
      <w:color w:val="616161"/>
      <w:sz w:val="24"/>
    </w:rPr>
  </w:style>
  <w:style w:type="paragraph" w:customStyle="1" w:styleId="toc10">
    <w:name w:val="toc 10"/>
    <w:next w:val="a"/>
    <w:link w:val="toc101"/>
    <w:uiPriority w:val="99"/>
    <w:rsid w:val="003D467B"/>
    <w:pPr>
      <w:ind w:left="1800"/>
    </w:pPr>
    <w:rPr>
      <w:color w:val="000000"/>
      <w:sz w:val="24"/>
      <w:szCs w:val="22"/>
    </w:rPr>
  </w:style>
  <w:style w:type="character" w:customStyle="1" w:styleId="toc101">
    <w:name w:val="toc 101"/>
    <w:link w:val="toc10"/>
    <w:uiPriority w:val="99"/>
    <w:locked/>
    <w:rsid w:val="003D467B"/>
    <w:rPr>
      <w:color w:val="000000"/>
      <w:sz w:val="24"/>
      <w:szCs w:val="22"/>
      <w:lang w:val="ru-RU" w:eastAsia="ru-RU" w:bidi="ar-SA"/>
    </w:rPr>
  </w:style>
  <w:style w:type="paragraph" w:styleId="a6">
    <w:name w:val="Title"/>
    <w:basedOn w:val="a"/>
    <w:next w:val="a"/>
    <w:link w:val="a7"/>
    <w:uiPriority w:val="99"/>
    <w:qFormat/>
    <w:rsid w:val="003D467B"/>
    <w:pPr>
      <w:spacing w:line="240" w:lineRule="auto"/>
    </w:pPr>
    <w:rPr>
      <w:b/>
      <w:color w:val="auto"/>
      <w:sz w:val="52"/>
    </w:rPr>
  </w:style>
  <w:style w:type="character" w:customStyle="1" w:styleId="a7">
    <w:name w:val="Название Знак"/>
    <w:link w:val="a6"/>
    <w:uiPriority w:val="99"/>
    <w:locked/>
    <w:rsid w:val="003D467B"/>
    <w:rPr>
      <w:b/>
      <w:sz w:val="52"/>
    </w:rPr>
  </w:style>
  <w:style w:type="paragraph" w:customStyle="1" w:styleId="ConsPlusNormal">
    <w:name w:val="ConsPlusNormal"/>
    <w:link w:val="ConsPlusNormal1"/>
    <w:uiPriority w:val="99"/>
    <w:rsid w:val="006F0C4A"/>
    <w:pPr>
      <w:widowControl w:val="0"/>
      <w:ind w:firstLine="720"/>
    </w:pPr>
    <w:rPr>
      <w:sz w:val="22"/>
      <w:szCs w:val="22"/>
    </w:rPr>
  </w:style>
  <w:style w:type="character" w:customStyle="1" w:styleId="ConsPlusNormal1">
    <w:name w:val="ConsPlusNormal1"/>
    <w:link w:val="ConsPlusNormal"/>
    <w:uiPriority w:val="99"/>
    <w:locked/>
    <w:rsid w:val="006F0C4A"/>
    <w:rPr>
      <w:sz w:val="22"/>
      <w:szCs w:val="22"/>
      <w:lang w:bidi="ar-SA"/>
    </w:rPr>
  </w:style>
  <w:style w:type="paragraph" w:customStyle="1" w:styleId="13">
    <w:name w:val="Абзац списка1"/>
    <w:basedOn w:val="a"/>
    <w:link w:val="a8"/>
    <w:uiPriority w:val="99"/>
    <w:rsid w:val="006F0C4A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</w:rPr>
  </w:style>
  <w:style w:type="character" w:customStyle="1" w:styleId="a8">
    <w:name w:val="Абзац списка Знак"/>
    <w:link w:val="13"/>
    <w:uiPriority w:val="99"/>
    <w:locked/>
    <w:rsid w:val="006F0C4A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CC55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color w:val="auto"/>
      <w:sz w:val="20"/>
    </w:rPr>
  </w:style>
  <w:style w:type="character" w:customStyle="1" w:styleId="HTML0">
    <w:name w:val="Стандартный HTML Знак"/>
    <w:link w:val="HTML"/>
    <w:uiPriority w:val="99"/>
    <w:rsid w:val="00CC5598"/>
    <w:rPr>
      <w:rFonts w:ascii="Courier New" w:hAnsi="Courier New"/>
    </w:rPr>
  </w:style>
  <w:style w:type="paragraph" w:styleId="a9">
    <w:name w:val="List Paragraph"/>
    <w:basedOn w:val="a"/>
    <w:uiPriority w:val="1"/>
    <w:qFormat/>
    <w:rsid w:val="00CC5598"/>
    <w:pPr>
      <w:widowControl w:val="0"/>
      <w:autoSpaceDE w:val="0"/>
      <w:autoSpaceDN w:val="0"/>
      <w:spacing w:line="240" w:lineRule="auto"/>
      <w:ind w:left="100" w:right="187" w:firstLine="710"/>
      <w:jc w:val="both"/>
    </w:pPr>
    <w:rPr>
      <w:rFonts w:ascii="Times New Roman" w:hAnsi="Times New Roman"/>
      <w:color w:val="auto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A02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A02E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13366-CBCC-4EA6-A623-5D551B4A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18</cp:revision>
  <cp:lastPrinted>2021-11-17T10:04:00Z</cp:lastPrinted>
  <dcterms:created xsi:type="dcterms:W3CDTF">2021-09-24T10:40:00Z</dcterms:created>
  <dcterms:modified xsi:type="dcterms:W3CDTF">2022-11-30T11:02:00Z</dcterms:modified>
</cp:coreProperties>
</file>