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1" w:rsidRDefault="00AB2991" w:rsidP="003C3402">
      <w:pPr>
        <w:ind w:left="6237" w:hanging="5"/>
        <w:rPr>
          <w:sz w:val="28"/>
          <w:szCs w:val="28"/>
        </w:rPr>
      </w:pPr>
    </w:p>
    <w:p w:rsidR="00AB2991" w:rsidRDefault="00AB2991" w:rsidP="00AB2991">
      <w:pPr>
        <w:tabs>
          <w:tab w:val="center" w:pos="4677"/>
        </w:tabs>
        <w:jc w:val="center"/>
        <w:rPr>
          <w:sz w:val="28"/>
          <w:szCs w:val="28"/>
        </w:rPr>
      </w:pPr>
      <w:r>
        <w:rPr>
          <w:sz w:val="28"/>
          <w:szCs w:val="28"/>
        </w:rPr>
        <w:t>РОССИЙСКАЯ  ФЕДЕРАЦИЯ</w:t>
      </w:r>
    </w:p>
    <w:p w:rsidR="00AB2991" w:rsidRDefault="00AB2991" w:rsidP="00AB2991">
      <w:pPr>
        <w:tabs>
          <w:tab w:val="center" w:pos="4677"/>
        </w:tabs>
        <w:jc w:val="center"/>
        <w:rPr>
          <w:sz w:val="28"/>
          <w:szCs w:val="28"/>
        </w:rPr>
      </w:pPr>
      <w:r>
        <w:rPr>
          <w:sz w:val="28"/>
          <w:szCs w:val="28"/>
        </w:rPr>
        <w:t>БРЯНСКАЯ ОБЛАСТЬ ВЫГОНИЧСКИЙ РАЙОН</w:t>
      </w:r>
    </w:p>
    <w:p w:rsidR="00AB2991" w:rsidRDefault="00AB2991" w:rsidP="00AB2991">
      <w:pPr>
        <w:jc w:val="center"/>
        <w:rPr>
          <w:sz w:val="28"/>
          <w:szCs w:val="28"/>
        </w:rPr>
      </w:pPr>
      <w:r>
        <w:rPr>
          <w:sz w:val="28"/>
          <w:szCs w:val="28"/>
        </w:rPr>
        <w:t>ВЫГОНИЧСКАЯ ПОСЕЛКОВАЯ АДМИНИСТРАЦИЯ</w:t>
      </w:r>
    </w:p>
    <w:p w:rsidR="00AB2991" w:rsidRDefault="00AB2991" w:rsidP="00AB2991">
      <w:pPr>
        <w:jc w:val="center"/>
        <w:rPr>
          <w:sz w:val="28"/>
          <w:szCs w:val="28"/>
        </w:rPr>
      </w:pPr>
      <w:proofErr w:type="gramStart"/>
      <w:r>
        <w:rPr>
          <w:sz w:val="28"/>
          <w:szCs w:val="28"/>
        </w:rPr>
        <w:t>П</w:t>
      </w:r>
      <w:proofErr w:type="gramEnd"/>
      <w:r>
        <w:rPr>
          <w:sz w:val="28"/>
          <w:szCs w:val="28"/>
        </w:rPr>
        <w:t xml:space="preserve"> О С Т А Н О В Л Е Н И Е</w:t>
      </w:r>
    </w:p>
    <w:p w:rsidR="00AB2991" w:rsidRDefault="00AB2991" w:rsidP="00AB2991">
      <w:pPr>
        <w:shd w:val="clear" w:color="auto" w:fill="FFFFFF"/>
        <w:tabs>
          <w:tab w:val="left" w:pos="2938"/>
        </w:tabs>
        <w:spacing w:before="277"/>
        <w:ind w:left="29"/>
        <w:rPr>
          <w:sz w:val="20"/>
          <w:szCs w:val="20"/>
        </w:rPr>
      </w:pPr>
      <w:r>
        <w:rPr>
          <w:spacing w:val="-5"/>
          <w:sz w:val="28"/>
          <w:szCs w:val="28"/>
        </w:rPr>
        <w:t>от</w:t>
      </w:r>
      <w:r>
        <w:rPr>
          <w:rFonts w:ascii="Arial" w:hAnsi="Arial" w:cs="Arial"/>
          <w:sz w:val="28"/>
          <w:szCs w:val="28"/>
        </w:rPr>
        <w:t xml:space="preserve"> </w:t>
      </w:r>
      <w:r>
        <w:rPr>
          <w:sz w:val="28"/>
          <w:szCs w:val="28"/>
        </w:rPr>
        <w:t>25. 02.</w:t>
      </w:r>
      <w:r>
        <w:rPr>
          <w:rFonts w:hAnsi="Arial"/>
          <w:sz w:val="28"/>
          <w:szCs w:val="28"/>
        </w:rPr>
        <w:t xml:space="preserve"> 2019 </w:t>
      </w:r>
      <w:r>
        <w:rPr>
          <w:sz w:val="28"/>
          <w:szCs w:val="28"/>
        </w:rPr>
        <w:t>г.  № 22</w:t>
      </w:r>
    </w:p>
    <w:p w:rsidR="00AB2991" w:rsidRDefault="00AB2991" w:rsidP="00AB2991">
      <w:pPr>
        <w:shd w:val="clear" w:color="auto" w:fill="FFFFFF"/>
        <w:rPr>
          <w:spacing w:val="-3"/>
          <w:sz w:val="28"/>
          <w:szCs w:val="28"/>
        </w:rPr>
      </w:pPr>
      <w:r>
        <w:rPr>
          <w:spacing w:val="-3"/>
          <w:sz w:val="28"/>
          <w:szCs w:val="28"/>
        </w:rPr>
        <w:t>пос. Выгоничи</w:t>
      </w:r>
    </w:p>
    <w:p w:rsidR="00AB2991" w:rsidRDefault="00AB2991" w:rsidP="00AB2991">
      <w:pPr>
        <w:shd w:val="clear" w:color="auto" w:fill="FFFFFF"/>
        <w:ind w:left="940"/>
        <w:rPr>
          <w:spacing w:val="-3"/>
          <w:sz w:val="28"/>
          <w:szCs w:val="28"/>
        </w:rPr>
      </w:pPr>
    </w:p>
    <w:tbl>
      <w:tblPr>
        <w:tblW w:w="0" w:type="auto"/>
        <w:tblLook w:val="04A0"/>
      </w:tblPr>
      <w:tblGrid>
        <w:gridCol w:w="5070"/>
      </w:tblGrid>
      <w:tr w:rsidR="00AB2991" w:rsidTr="00AB2991">
        <w:tc>
          <w:tcPr>
            <w:tcW w:w="5070" w:type="dxa"/>
            <w:hideMark/>
          </w:tcPr>
          <w:p w:rsidR="00AB2991" w:rsidRDefault="00AB2991">
            <w:pPr>
              <w:widowControl w:val="0"/>
              <w:shd w:val="clear" w:color="auto" w:fill="FFFFFF"/>
              <w:autoSpaceDE w:val="0"/>
              <w:autoSpaceDN w:val="0"/>
              <w:adjustRightInd w:val="0"/>
              <w:jc w:val="both"/>
              <w:rPr>
                <w:sz w:val="28"/>
                <w:szCs w:val="28"/>
              </w:rPr>
            </w:pPr>
            <w:r>
              <w:rPr>
                <w:sz w:val="28"/>
                <w:szCs w:val="28"/>
              </w:rPr>
              <w:t xml:space="preserve">Об утверждении муниципальной адресной программы «Переселение граждан из аварийного жилищного фонда на территории муниципального образования «Выгоничское городское поселение» (2019 – 2024 </w:t>
            </w:r>
            <w:proofErr w:type="spellStart"/>
            <w:proofErr w:type="gramStart"/>
            <w:r>
              <w:rPr>
                <w:sz w:val="28"/>
                <w:szCs w:val="28"/>
              </w:rPr>
              <w:t>гг</w:t>
            </w:r>
            <w:proofErr w:type="spellEnd"/>
            <w:proofErr w:type="gramEnd"/>
            <w:r>
              <w:rPr>
                <w:sz w:val="28"/>
                <w:szCs w:val="28"/>
              </w:rPr>
              <w:t>)».</w:t>
            </w:r>
          </w:p>
        </w:tc>
      </w:tr>
    </w:tbl>
    <w:p w:rsidR="00AB2991" w:rsidRDefault="00AB2991" w:rsidP="00AB2991">
      <w:pPr>
        <w:shd w:val="clear" w:color="auto" w:fill="FFFFFF"/>
        <w:spacing w:line="360" w:lineRule="auto"/>
        <w:ind w:left="22" w:right="4" w:firstLine="720"/>
        <w:jc w:val="both"/>
        <w:rPr>
          <w:spacing w:val="-2"/>
          <w:sz w:val="28"/>
          <w:szCs w:val="28"/>
        </w:rPr>
      </w:pPr>
    </w:p>
    <w:p w:rsidR="00AB2991" w:rsidRDefault="00AB2991" w:rsidP="00AB2991">
      <w:pPr>
        <w:shd w:val="clear" w:color="auto" w:fill="FFFFFF"/>
        <w:spacing w:line="276" w:lineRule="auto"/>
        <w:ind w:left="22" w:right="4" w:firstLine="720"/>
        <w:jc w:val="both"/>
        <w:rPr>
          <w:spacing w:val="-1"/>
          <w:sz w:val="28"/>
          <w:szCs w:val="28"/>
        </w:rPr>
      </w:pPr>
      <w:r>
        <w:rPr>
          <w:spacing w:val="-2"/>
          <w:sz w:val="28"/>
          <w:szCs w:val="28"/>
        </w:rPr>
        <w:t xml:space="preserve">В соответствии Федеральным Законом от 21.07.2007 года № - 185 ФЗ «О Фонде содействия реформированию </w:t>
      </w:r>
      <w:proofErr w:type="spellStart"/>
      <w:r>
        <w:rPr>
          <w:spacing w:val="-2"/>
          <w:sz w:val="28"/>
          <w:szCs w:val="28"/>
        </w:rPr>
        <w:t>жилищно</w:t>
      </w:r>
      <w:proofErr w:type="spellEnd"/>
      <w:r>
        <w:rPr>
          <w:spacing w:val="-2"/>
          <w:sz w:val="28"/>
          <w:szCs w:val="28"/>
        </w:rPr>
        <w:t xml:space="preserve"> – коммунального хозяйства»</w:t>
      </w:r>
      <w:r>
        <w:rPr>
          <w:spacing w:val="-1"/>
          <w:sz w:val="28"/>
          <w:szCs w:val="28"/>
        </w:rPr>
        <w:t xml:space="preserve">, методическими рекомендациями по разработке региональной адресной программы по переселению граждан из аварийного жилищного фонда, признанного таковым до 01.01.2017 года, утвержденными приказом Министерства строительства и </w:t>
      </w:r>
      <w:proofErr w:type="spellStart"/>
      <w:r>
        <w:rPr>
          <w:spacing w:val="-1"/>
          <w:sz w:val="28"/>
          <w:szCs w:val="28"/>
        </w:rPr>
        <w:t>жилищно</w:t>
      </w:r>
      <w:proofErr w:type="spellEnd"/>
      <w:r>
        <w:rPr>
          <w:spacing w:val="-1"/>
          <w:sz w:val="28"/>
          <w:szCs w:val="28"/>
        </w:rPr>
        <w:t xml:space="preserve"> – коммунального хозяйства Российской Федерации от 31.01.2019 года № 65/</w:t>
      </w:r>
      <w:proofErr w:type="spellStart"/>
      <w:proofErr w:type="gramStart"/>
      <w:r>
        <w:rPr>
          <w:spacing w:val="-1"/>
          <w:sz w:val="28"/>
          <w:szCs w:val="28"/>
        </w:rPr>
        <w:t>пр</w:t>
      </w:r>
      <w:proofErr w:type="spellEnd"/>
      <w:proofErr w:type="gramEnd"/>
      <w:r>
        <w:rPr>
          <w:spacing w:val="-1"/>
          <w:sz w:val="28"/>
          <w:szCs w:val="28"/>
        </w:rPr>
        <w:t xml:space="preserve"> в целях создания безопасных и благоприятных условий проживания граждан, Выгоничская поселковая администрация</w:t>
      </w:r>
    </w:p>
    <w:p w:rsidR="00AB2991" w:rsidRDefault="00AB2991" w:rsidP="00AB2991">
      <w:pPr>
        <w:shd w:val="clear" w:color="auto" w:fill="FFFFFF"/>
        <w:spacing w:line="276" w:lineRule="auto"/>
        <w:ind w:left="22" w:right="4" w:firstLine="720"/>
        <w:jc w:val="both"/>
        <w:rPr>
          <w:spacing w:val="-1"/>
          <w:sz w:val="28"/>
          <w:szCs w:val="28"/>
        </w:rPr>
      </w:pPr>
    </w:p>
    <w:p w:rsidR="00AB2991" w:rsidRDefault="00AB2991" w:rsidP="00AB2991">
      <w:pPr>
        <w:shd w:val="clear" w:color="auto" w:fill="FFFFFF"/>
        <w:spacing w:line="276" w:lineRule="auto"/>
        <w:ind w:left="22" w:right="4" w:firstLine="545"/>
        <w:jc w:val="both"/>
        <w:rPr>
          <w:spacing w:val="-3"/>
          <w:sz w:val="28"/>
          <w:szCs w:val="28"/>
        </w:rPr>
      </w:pPr>
      <w:r>
        <w:rPr>
          <w:spacing w:val="-3"/>
          <w:sz w:val="28"/>
          <w:szCs w:val="28"/>
        </w:rPr>
        <w:t>ПОСТАНОВЛЯЕТ:</w:t>
      </w:r>
    </w:p>
    <w:p w:rsidR="00AB2991" w:rsidRDefault="00AB2991" w:rsidP="00AB2991">
      <w:pPr>
        <w:spacing w:line="276" w:lineRule="auto"/>
        <w:ind w:firstLine="545"/>
        <w:jc w:val="both"/>
        <w:rPr>
          <w:sz w:val="28"/>
          <w:szCs w:val="28"/>
        </w:rPr>
      </w:pPr>
      <w:r>
        <w:rPr>
          <w:sz w:val="28"/>
          <w:szCs w:val="28"/>
        </w:rPr>
        <w:t xml:space="preserve">1. Утвердить муниципальную адресную программу «Переселение граждан из аварийного жилищного фонда на территории муниципального образования «Выгоничское городское поселение» (2019 – 2024 </w:t>
      </w:r>
      <w:proofErr w:type="spellStart"/>
      <w:proofErr w:type="gramStart"/>
      <w:r>
        <w:rPr>
          <w:sz w:val="28"/>
          <w:szCs w:val="28"/>
        </w:rPr>
        <w:t>гг</w:t>
      </w:r>
      <w:proofErr w:type="spellEnd"/>
      <w:proofErr w:type="gramEnd"/>
      <w:r>
        <w:rPr>
          <w:sz w:val="28"/>
          <w:szCs w:val="28"/>
        </w:rPr>
        <w:t>)».</w:t>
      </w:r>
    </w:p>
    <w:p w:rsidR="00AB2991" w:rsidRDefault="00AB2991" w:rsidP="00AB2991">
      <w:pPr>
        <w:spacing w:line="276" w:lineRule="auto"/>
        <w:ind w:firstLine="54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2991" w:rsidRDefault="00AB2991" w:rsidP="00AB2991">
      <w:pPr>
        <w:ind w:firstLine="540"/>
        <w:jc w:val="both"/>
        <w:rPr>
          <w:sz w:val="28"/>
          <w:szCs w:val="28"/>
        </w:rPr>
      </w:pPr>
    </w:p>
    <w:p w:rsidR="00AB2991" w:rsidRDefault="00AB2991" w:rsidP="00AB2991">
      <w:pPr>
        <w:ind w:firstLine="540"/>
        <w:jc w:val="both"/>
        <w:rPr>
          <w:sz w:val="28"/>
          <w:szCs w:val="28"/>
        </w:rPr>
      </w:pPr>
    </w:p>
    <w:p w:rsidR="00AB2991" w:rsidRDefault="00AB2991" w:rsidP="00AB2991">
      <w:pPr>
        <w:shd w:val="clear" w:color="auto" w:fill="FFFFFF"/>
        <w:tabs>
          <w:tab w:val="left" w:pos="7567"/>
        </w:tabs>
        <w:ind w:left="4"/>
        <w:rPr>
          <w:spacing w:val="-3"/>
          <w:sz w:val="28"/>
          <w:szCs w:val="28"/>
        </w:rPr>
      </w:pPr>
    </w:p>
    <w:p w:rsidR="00AB2991" w:rsidRDefault="00AB2991" w:rsidP="00AB2991">
      <w:pPr>
        <w:shd w:val="clear" w:color="auto" w:fill="FFFFFF"/>
        <w:tabs>
          <w:tab w:val="left" w:pos="7567"/>
        </w:tabs>
        <w:ind w:left="4"/>
        <w:rPr>
          <w:spacing w:val="-3"/>
          <w:sz w:val="28"/>
          <w:szCs w:val="28"/>
        </w:rPr>
      </w:pPr>
      <w:r>
        <w:rPr>
          <w:spacing w:val="-3"/>
          <w:sz w:val="28"/>
          <w:szCs w:val="28"/>
        </w:rPr>
        <w:t>Глава Выгоничской</w:t>
      </w:r>
    </w:p>
    <w:p w:rsidR="00AB2991" w:rsidRPr="00AB2991" w:rsidRDefault="00AB2991" w:rsidP="00AB2991">
      <w:pPr>
        <w:shd w:val="clear" w:color="auto" w:fill="FFFFFF"/>
        <w:tabs>
          <w:tab w:val="left" w:pos="7567"/>
        </w:tabs>
        <w:ind w:left="4"/>
        <w:rPr>
          <w:sz w:val="20"/>
          <w:szCs w:val="20"/>
        </w:rPr>
        <w:sectPr w:rsidR="00AB2991" w:rsidRPr="00AB2991">
          <w:pgSz w:w="11909" w:h="16834"/>
          <w:pgMar w:top="1134" w:right="851" w:bottom="425" w:left="1701" w:header="720" w:footer="720" w:gutter="0"/>
          <w:cols w:space="720"/>
        </w:sectPr>
      </w:pPr>
      <w:r>
        <w:rPr>
          <w:spacing w:val="-3"/>
          <w:sz w:val="28"/>
          <w:szCs w:val="28"/>
        </w:rPr>
        <w:t>поселковой администрации</w:t>
      </w:r>
      <w:r>
        <w:rPr>
          <w:rFonts w:ascii="Arial" w:hAnsi="Arial" w:cs="Arial"/>
          <w:sz w:val="28"/>
          <w:szCs w:val="28"/>
        </w:rPr>
        <w:t xml:space="preserve">                                                       </w:t>
      </w:r>
      <w:r>
        <w:rPr>
          <w:spacing w:val="-3"/>
          <w:sz w:val="28"/>
          <w:szCs w:val="28"/>
        </w:rPr>
        <w:t>Ю.А. Шершень</w:t>
      </w:r>
    </w:p>
    <w:p w:rsidR="003C3402" w:rsidRDefault="00AB2991" w:rsidP="00AB2991">
      <w:pPr>
        <w:rPr>
          <w:sz w:val="28"/>
          <w:szCs w:val="28"/>
        </w:rPr>
      </w:pPr>
      <w:r>
        <w:rPr>
          <w:sz w:val="28"/>
          <w:szCs w:val="28"/>
        </w:rPr>
        <w:lastRenderedPageBreak/>
        <w:t xml:space="preserve">                                                                                                    </w:t>
      </w:r>
      <w:r w:rsidR="003C3402">
        <w:rPr>
          <w:sz w:val="28"/>
          <w:szCs w:val="28"/>
        </w:rPr>
        <w:t>УТВЕРЖДЕНА:</w:t>
      </w:r>
    </w:p>
    <w:p w:rsidR="003C3402" w:rsidRDefault="003C3402" w:rsidP="00EE30C2">
      <w:pPr>
        <w:jc w:val="right"/>
        <w:rPr>
          <w:sz w:val="28"/>
          <w:szCs w:val="28"/>
        </w:rPr>
      </w:pPr>
      <w:r>
        <w:rPr>
          <w:sz w:val="28"/>
          <w:szCs w:val="28"/>
        </w:rPr>
        <w:t>Постановлением Выгоничской</w:t>
      </w:r>
    </w:p>
    <w:p w:rsidR="003C3402" w:rsidRDefault="003C3402" w:rsidP="003C3402">
      <w:pPr>
        <w:ind w:left="6237"/>
        <w:rPr>
          <w:sz w:val="28"/>
          <w:szCs w:val="28"/>
        </w:rPr>
      </w:pPr>
      <w:r>
        <w:rPr>
          <w:sz w:val="28"/>
          <w:szCs w:val="28"/>
        </w:rPr>
        <w:t>поселковой администрации</w:t>
      </w:r>
    </w:p>
    <w:p w:rsidR="003C3402" w:rsidRDefault="003C3402" w:rsidP="003C3402">
      <w:pPr>
        <w:ind w:left="6237"/>
        <w:rPr>
          <w:sz w:val="28"/>
          <w:szCs w:val="28"/>
        </w:rPr>
      </w:pPr>
      <w:r>
        <w:rPr>
          <w:sz w:val="28"/>
          <w:szCs w:val="28"/>
        </w:rPr>
        <w:t>от 15.02.2019 года № 22</w:t>
      </w:r>
    </w:p>
    <w:p w:rsidR="003C3402" w:rsidRDefault="003C3402" w:rsidP="003C3402">
      <w:pPr>
        <w:ind w:left="6237"/>
        <w:rPr>
          <w:sz w:val="28"/>
          <w:szCs w:val="28"/>
        </w:rPr>
      </w:pPr>
    </w:p>
    <w:p w:rsidR="003C3402" w:rsidRDefault="003C3402" w:rsidP="003C3402">
      <w:pPr>
        <w:ind w:left="6237"/>
        <w:rPr>
          <w:sz w:val="28"/>
          <w:szCs w:val="28"/>
        </w:rPr>
      </w:pPr>
    </w:p>
    <w:p w:rsidR="003C3402" w:rsidRDefault="003C3402" w:rsidP="003C3402">
      <w:pPr>
        <w:ind w:left="6237"/>
        <w:rPr>
          <w:sz w:val="28"/>
          <w:szCs w:val="28"/>
        </w:rPr>
      </w:pPr>
    </w:p>
    <w:p w:rsidR="003C3402" w:rsidRDefault="003C3402" w:rsidP="003C3402">
      <w:pPr>
        <w:ind w:left="6237"/>
        <w:rPr>
          <w:sz w:val="28"/>
          <w:szCs w:val="28"/>
        </w:rPr>
      </w:pPr>
    </w:p>
    <w:p w:rsidR="003C3402" w:rsidRDefault="003C3402" w:rsidP="003C3402">
      <w:pPr>
        <w:ind w:left="6237"/>
        <w:rPr>
          <w:sz w:val="28"/>
          <w:szCs w:val="28"/>
        </w:rPr>
      </w:pPr>
    </w:p>
    <w:p w:rsidR="003C3402" w:rsidRDefault="00A246A8" w:rsidP="00A246A8">
      <w:pPr>
        <w:rPr>
          <w:b/>
          <w:sz w:val="40"/>
          <w:szCs w:val="40"/>
        </w:rPr>
      </w:pPr>
      <w:r>
        <w:rPr>
          <w:b/>
          <w:sz w:val="40"/>
          <w:szCs w:val="40"/>
        </w:rPr>
        <w:t xml:space="preserve">       </w:t>
      </w:r>
      <w:r w:rsidR="003C3402" w:rsidRPr="003C3402">
        <w:rPr>
          <w:b/>
          <w:sz w:val="40"/>
          <w:szCs w:val="40"/>
        </w:rPr>
        <w:t>МУНИЦИПАЛЬНАЯ АДРЕСНАЯ ПРОГРАММА</w:t>
      </w:r>
    </w:p>
    <w:p w:rsidR="003C3402" w:rsidRPr="003C3402" w:rsidRDefault="003C3402" w:rsidP="003C3402">
      <w:pPr>
        <w:jc w:val="center"/>
        <w:rPr>
          <w:b/>
          <w:sz w:val="32"/>
          <w:szCs w:val="32"/>
        </w:rPr>
      </w:pPr>
      <w:r w:rsidRPr="003C3402">
        <w:rPr>
          <w:b/>
          <w:sz w:val="32"/>
          <w:szCs w:val="32"/>
        </w:rPr>
        <w:t xml:space="preserve">«Переселение граждан из аварийного жилищного фонда на территории муниципального образования «Выгоничское городское поселение» (2019 – 2024 </w:t>
      </w:r>
      <w:proofErr w:type="spellStart"/>
      <w:proofErr w:type="gramStart"/>
      <w:r w:rsidRPr="003C3402">
        <w:rPr>
          <w:b/>
          <w:sz w:val="32"/>
          <w:szCs w:val="32"/>
        </w:rPr>
        <w:t>гг</w:t>
      </w:r>
      <w:proofErr w:type="spellEnd"/>
      <w:proofErr w:type="gramEnd"/>
      <w:r w:rsidRPr="003C3402">
        <w:rPr>
          <w:b/>
          <w:sz w:val="32"/>
          <w:szCs w:val="32"/>
        </w:rPr>
        <w:t>)»</w:t>
      </w: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3C3402" w:rsidRDefault="003C3402" w:rsidP="00EE30C2">
      <w:pPr>
        <w:jc w:val="right"/>
        <w:rPr>
          <w:sz w:val="28"/>
          <w:szCs w:val="28"/>
        </w:rPr>
      </w:pPr>
    </w:p>
    <w:p w:rsidR="00A246A8" w:rsidRDefault="00A246A8" w:rsidP="003C3402">
      <w:pPr>
        <w:jc w:val="center"/>
        <w:rPr>
          <w:sz w:val="28"/>
          <w:szCs w:val="28"/>
        </w:rPr>
      </w:pPr>
    </w:p>
    <w:p w:rsidR="00A246A8" w:rsidRDefault="00A246A8" w:rsidP="003C3402">
      <w:pPr>
        <w:jc w:val="center"/>
        <w:rPr>
          <w:sz w:val="28"/>
          <w:szCs w:val="28"/>
        </w:rPr>
      </w:pPr>
    </w:p>
    <w:p w:rsidR="00A246A8" w:rsidRDefault="00A246A8" w:rsidP="003C3402">
      <w:pPr>
        <w:jc w:val="center"/>
        <w:rPr>
          <w:sz w:val="28"/>
          <w:szCs w:val="28"/>
        </w:rPr>
      </w:pPr>
    </w:p>
    <w:p w:rsidR="00A246A8" w:rsidRDefault="00A246A8" w:rsidP="003C3402">
      <w:pPr>
        <w:jc w:val="center"/>
        <w:rPr>
          <w:sz w:val="28"/>
          <w:szCs w:val="28"/>
        </w:rPr>
      </w:pPr>
    </w:p>
    <w:p w:rsidR="00A246A8" w:rsidRDefault="00A246A8" w:rsidP="003C3402">
      <w:pPr>
        <w:jc w:val="center"/>
        <w:rPr>
          <w:sz w:val="28"/>
          <w:szCs w:val="28"/>
        </w:rPr>
      </w:pPr>
    </w:p>
    <w:p w:rsidR="003C3402" w:rsidRDefault="003C3402" w:rsidP="003C3402">
      <w:pPr>
        <w:jc w:val="center"/>
        <w:rPr>
          <w:sz w:val="28"/>
          <w:szCs w:val="28"/>
        </w:rPr>
      </w:pPr>
      <w:r>
        <w:rPr>
          <w:sz w:val="28"/>
          <w:szCs w:val="28"/>
        </w:rPr>
        <w:lastRenderedPageBreak/>
        <w:t>п. Выгоничи</w:t>
      </w:r>
    </w:p>
    <w:p w:rsidR="00EE30C2" w:rsidRPr="003C3402" w:rsidRDefault="003C3402" w:rsidP="003C3402">
      <w:pPr>
        <w:jc w:val="center"/>
        <w:rPr>
          <w:sz w:val="28"/>
          <w:szCs w:val="28"/>
        </w:rPr>
      </w:pPr>
      <w:r>
        <w:rPr>
          <w:sz w:val="28"/>
          <w:szCs w:val="28"/>
        </w:rPr>
        <w:t>2019 год</w:t>
      </w:r>
    </w:p>
    <w:p w:rsidR="00EE30C2" w:rsidRDefault="003C3402" w:rsidP="00EE30C2">
      <w:pPr>
        <w:pStyle w:val="ConsPlusNonformat"/>
        <w:widowControl/>
        <w:jc w:val="center"/>
        <w:rPr>
          <w:rFonts w:ascii="Times New Roman" w:hAnsi="Times New Roman" w:cs="Times New Roman"/>
          <w:sz w:val="32"/>
          <w:szCs w:val="32"/>
        </w:rPr>
      </w:pPr>
      <w:r>
        <w:rPr>
          <w:rFonts w:ascii="Times New Roman" w:hAnsi="Times New Roman" w:cs="Times New Roman"/>
          <w:b/>
          <w:sz w:val="32"/>
          <w:szCs w:val="32"/>
        </w:rPr>
        <w:t xml:space="preserve">МУНИЦИПАЛЬНАЯ АДРЕСНАЯ </w:t>
      </w:r>
      <w:r w:rsidR="00EE30C2">
        <w:rPr>
          <w:rFonts w:ascii="Times New Roman" w:hAnsi="Times New Roman" w:cs="Times New Roman"/>
          <w:b/>
          <w:sz w:val="32"/>
          <w:szCs w:val="32"/>
        </w:rPr>
        <w:t xml:space="preserve">ПРОГРАММА </w:t>
      </w:r>
    </w:p>
    <w:p w:rsidR="00EE30C2" w:rsidRPr="00970618" w:rsidRDefault="00EE30C2" w:rsidP="00EE30C2">
      <w:pPr>
        <w:pStyle w:val="ConsPlusNonformat"/>
        <w:widowControl/>
        <w:jc w:val="center"/>
        <w:rPr>
          <w:rFonts w:ascii="Times New Roman" w:hAnsi="Times New Roman" w:cs="Times New Roman"/>
          <w:sz w:val="28"/>
          <w:szCs w:val="28"/>
        </w:rPr>
      </w:pPr>
      <w:r w:rsidRPr="00970618">
        <w:rPr>
          <w:rFonts w:ascii="Times New Roman" w:hAnsi="Times New Roman" w:cs="Times New Roman"/>
          <w:sz w:val="28"/>
          <w:szCs w:val="28"/>
        </w:rPr>
        <w:t xml:space="preserve">«Переселение   граждан  из аварийного жилищного фонда </w:t>
      </w:r>
      <w:proofErr w:type="gramStart"/>
      <w:r w:rsidRPr="00970618">
        <w:rPr>
          <w:rFonts w:ascii="Times New Roman" w:hAnsi="Times New Roman" w:cs="Times New Roman"/>
          <w:sz w:val="28"/>
          <w:szCs w:val="28"/>
        </w:rPr>
        <w:t>на</w:t>
      </w:r>
      <w:proofErr w:type="gramEnd"/>
      <w:r w:rsidRPr="00970618">
        <w:rPr>
          <w:rFonts w:ascii="Times New Roman" w:hAnsi="Times New Roman" w:cs="Times New Roman"/>
          <w:sz w:val="28"/>
          <w:szCs w:val="28"/>
        </w:rPr>
        <w:t xml:space="preserve"> </w:t>
      </w:r>
    </w:p>
    <w:p w:rsidR="00EE30C2" w:rsidRPr="00970618" w:rsidRDefault="00EE30C2" w:rsidP="00EE30C2">
      <w:pPr>
        <w:pStyle w:val="ConsPlusNonformat"/>
        <w:widowControl/>
        <w:jc w:val="center"/>
        <w:rPr>
          <w:rFonts w:ascii="Times New Roman" w:hAnsi="Times New Roman" w:cs="Times New Roman"/>
          <w:sz w:val="28"/>
          <w:szCs w:val="28"/>
        </w:rPr>
      </w:pPr>
      <w:r w:rsidRPr="00970618">
        <w:rPr>
          <w:rFonts w:ascii="Times New Roman" w:hAnsi="Times New Roman" w:cs="Times New Roman"/>
          <w:sz w:val="28"/>
          <w:szCs w:val="28"/>
        </w:rPr>
        <w:t>территории муниципального образования  «Выгоничское городское поселение»</w:t>
      </w:r>
      <w:r>
        <w:rPr>
          <w:rFonts w:ascii="Times New Roman" w:hAnsi="Times New Roman" w:cs="Times New Roman"/>
          <w:sz w:val="28"/>
          <w:szCs w:val="28"/>
        </w:rPr>
        <w:t xml:space="preserve"> </w:t>
      </w:r>
      <w:r w:rsidRPr="00970618">
        <w:rPr>
          <w:rFonts w:ascii="Times New Roman" w:hAnsi="Times New Roman" w:cs="Times New Roman"/>
          <w:sz w:val="28"/>
          <w:szCs w:val="28"/>
        </w:rPr>
        <w:t>(201</w:t>
      </w:r>
      <w:r w:rsidR="006A39AB">
        <w:rPr>
          <w:rFonts w:ascii="Times New Roman" w:hAnsi="Times New Roman" w:cs="Times New Roman"/>
          <w:sz w:val="28"/>
          <w:szCs w:val="28"/>
        </w:rPr>
        <w:t>9</w:t>
      </w:r>
      <w:r w:rsidRPr="00970618">
        <w:rPr>
          <w:rFonts w:ascii="Times New Roman" w:hAnsi="Times New Roman" w:cs="Times New Roman"/>
          <w:sz w:val="28"/>
          <w:szCs w:val="28"/>
        </w:rPr>
        <w:t xml:space="preserve"> – 20</w:t>
      </w:r>
      <w:r w:rsidR="006A39AB">
        <w:rPr>
          <w:rFonts w:ascii="Times New Roman" w:hAnsi="Times New Roman" w:cs="Times New Roman"/>
          <w:sz w:val="28"/>
          <w:szCs w:val="28"/>
        </w:rPr>
        <w:t>24</w:t>
      </w:r>
      <w:r w:rsidRPr="00970618">
        <w:rPr>
          <w:rFonts w:ascii="Times New Roman" w:hAnsi="Times New Roman" w:cs="Times New Roman"/>
          <w:sz w:val="28"/>
          <w:szCs w:val="28"/>
        </w:rPr>
        <w:t xml:space="preserve"> г</w:t>
      </w:r>
      <w:r w:rsidR="00AB2991">
        <w:rPr>
          <w:rFonts w:ascii="Times New Roman" w:hAnsi="Times New Roman" w:cs="Times New Roman"/>
          <w:sz w:val="28"/>
          <w:szCs w:val="28"/>
        </w:rPr>
        <w:t>.</w:t>
      </w:r>
      <w:r w:rsidR="006A39AB">
        <w:rPr>
          <w:rFonts w:ascii="Times New Roman" w:hAnsi="Times New Roman" w:cs="Times New Roman"/>
          <w:sz w:val="28"/>
          <w:szCs w:val="28"/>
        </w:rPr>
        <w:t>г</w:t>
      </w:r>
      <w:r w:rsidR="00AB2991">
        <w:rPr>
          <w:rFonts w:ascii="Times New Roman" w:hAnsi="Times New Roman" w:cs="Times New Roman"/>
          <w:sz w:val="28"/>
          <w:szCs w:val="28"/>
        </w:rPr>
        <w:t>.</w:t>
      </w:r>
      <w:r w:rsidRPr="00970618">
        <w:rPr>
          <w:rFonts w:ascii="Times New Roman" w:hAnsi="Times New Roman" w:cs="Times New Roman"/>
          <w:sz w:val="28"/>
          <w:szCs w:val="28"/>
        </w:rPr>
        <w:t>)</w:t>
      </w:r>
      <w:r w:rsidR="006A39AB">
        <w:rPr>
          <w:rFonts w:ascii="Times New Roman" w:hAnsi="Times New Roman" w:cs="Times New Roman"/>
          <w:sz w:val="28"/>
          <w:szCs w:val="28"/>
        </w:rPr>
        <w:t>»</w:t>
      </w:r>
      <w:r w:rsidRPr="00970618">
        <w:rPr>
          <w:rFonts w:ascii="Times New Roman" w:hAnsi="Times New Roman" w:cs="Times New Roman"/>
          <w:sz w:val="28"/>
          <w:szCs w:val="28"/>
        </w:rPr>
        <w:t xml:space="preserve"> </w:t>
      </w:r>
    </w:p>
    <w:p w:rsidR="00EE30C2" w:rsidRDefault="00EE30C2" w:rsidP="00EE30C2">
      <w:pPr>
        <w:pStyle w:val="ConsPlusNormal"/>
        <w:widowControl/>
        <w:ind w:firstLine="0"/>
        <w:jc w:val="center"/>
        <w:rPr>
          <w:rFonts w:ascii="Times New Roman" w:hAnsi="Times New Roman" w:cs="Times New Roman"/>
          <w:sz w:val="28"/>
          <w:szCs w:val="28"/>
        </w:rPr>
      </w:pPr>
    </w:p>
    <w:p w:rsidR="00EE30C2" w:rsidRDefault="00EE30C2" w:rsidP="00EE30C2">
      <w:pPr>
        <w:pStyle w:val="ConsPlusNormal"/>
        <w:widowControl/>
        <w:ind w:firstLine="0"/>
        <w:jc w:val="center"/>
        <w:rPr>
          <w:rFonts w:ascii="Times New Roman" w:hAnsi="Times New Roman" w:cs="Times New Roman"/>
          <w:sz w:val="28"/>
          <w:szCs w:val="28"/>
        </w:rPr>
      </w:pPr>
    </w:p>
    <w:p w:rsidR="00EE30C2" w:rsidRDefault="00EE30C2" w:rsidP="00EE30C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EE30C2" w:rsidRDefault="00EE30C2" w:rsidP="00EE30C2">
      <w:pPr>
        <w:pStyle w:val="ConsPlusNormal"/>
        <w:widowControl/>
        <w:ind w:firstLine="0"/>
        <w:jc w:val="center"/>
        <w:rPr>
          <w:rFonts w:ascii="Times New Roman" w:hAnsi="Times New Roman" w:cs="Times New Roman"/>
          <w:sz w:val="28"/>
          <w:szCs w:val="28"/>
        </w:rPr>
      </w:pPr>
      <w:r w:rsidRPr="00F73F16">
        <w:rPr>
          <w:rFonts w:ascii="Times New Roman" w:hAnsi="Times New Roman" w:cs="Times New Roman"/>
          <w:sz w:val="28"/>
          <w:szCs w:val="28"/>
        </w:rPr>
        <w:t>муниципальной адресной программы «Переселение граждан из аварийного жилищного фонда на территории муниципального об</w:t>
      </w:r>
      <w:r>
        <w:rPr>
          <w:rFonts w:ascii="Times New Roman" w:hAnsi="Times New Roman" w:cs="Times New Roman"/>
          <w:sz w:val="28"/>
          <w:szCs w:val="28"/>
        </w:rPr>
        <w:t>разования                 «Выгоничское городское поселение»</w:t>
      </w:r>
      <w:r w:rsidRPr="00F73F16">
        <w:rPr>
          <w:rFonts w:ascii="Times New Roman" w:hAnsi="Times New Roman" w:cs="Times New Roman"/>
          <w:sz w:val="28"/>
          <w:szCs w:val="28"/>
        </w:rPr>
        <w:t xml:space="preserve">  (</w:t>
      </w:r>
      <w:r w:rsidRPr="00F73F16">
        <w:rPr>
          <w:rFonts w:ascii="Times New Roman" w:hAnsi="Times New Roman"/>
          <w:sz w:val="28"/>
          <w:szCs w:val="28"/>
        </w:rPr>
        <w:t>201</w:t>
      </w:r>
      <w:r w:rsidR="006A39AB">
        <w:rPr>
          <w:rFonts w:ascii="Times New Roman" w:hAnsi="Times New Roman"/>
          <w:sz w:val="28"/>
          <w:szCs w:val="28"/>
        </w:rPr>
        <w:t>9</w:t>
      </w:r>
      <w:r w:rsidRPr="00F73F16">
        <w:rPr>
          <w:rFonts w:ascii="Times New Roman" w:hAnsi="Times New Roman"/>
          <w:sz w:val="28"/>
          <w:szCs w:val="28"/>
        </w:rPr>
        <w:t xml:space="preserve"> – 20</w:t>
      </w:r>
      <w:r w:rsidR="006A39AB">
        <w:rPr>
          <w:rFonts w:ascii="Times New Roman" w:hAnsi="Times New Roman"/>
          <w:sz w:val="28"/>
          <w:szCs w:val="28"/>
        </w:rPr>
        <w:t>24</w:t>
      </w:r>
      <w:r w:rsidRPr="00F73F16">
        <w:rPr>
          <w:rFonts w:ascii="Times New Roman" w:hAnsi="Times New Roman"/>
          <w:sz w:val="28"/>
          <w:szCs w:val="28"/>
        </w:rPr>
        <w:t xml:space="preserve"> г</w:t>
      </w:r>
      <w:r w:rsidR="00AB2991">
        <w:rPr>
          <w:rFonts w:ascii="Times New Roman" w:hAnsi="Times New Roman"/>
          <w:sz w:val="28"/>
          <w:szCs w:val="28"/>
        </w:rPr>
        <w:t>.</w:t>
      </w:r>
      <w:r w:rsidR="006A39AB">
        <w:rPr>
          <w:rFonts w:ascii="Times New Roman" w:hAnsi="Times New Roman"/>
          <w:sz w:val="28"/>
          <w:szCs w:val="28"/>
        </w:rPr>
        <w:t>г</w:t>
      </w:r>
      <w:r w:rsidR="00AB2991">
        <w:rPr>
          <w:rFonts w:ascii="Times New Roman" w:hAnsi="Times New Roman"/>
          <w:sz w:val="28"/>
          <w:szCs w:val="28"/>
        </w:rPr>
        <w:t>.</w:t>
      </w:r>
      <w:r w:rsidRPr="00F73F16">
        <w:rPr>
          <w:rFonts w:ascii="Times New Roman" w:hAnsi="Times New Roman" w:cs="Times New Roman"/>
          <w:sz w:val="28"/>
          <w:szCs w:val="28"/>
        </w:rPr>
        <w:t>)</w:t>
      </w:r>
      <w:r w:rsidR="006A39AB">
        <w:rPr>
          <w:rFonts w:ascii="Times New Roman" w:hAnsi="Times New Roman" w:cs="Times New Roman"/>
          <w:sz w:val="28"/>
          <w:szCs w:val="28"/>
        </w:rPr>
        <w:t>»</w:t>
      </w:r>
    </w:p>
    <w:p w:rsidR="00EE30C2" w:rsidRDefault="00EE30C2" w:rsidP="00EE30C2">
      <w:pPr>
        <w:pStyle w:val="ConsPlusNonformat"/>
        <w:widowControl/>
        <w:rPr>
          <w:rFonts w:ascii="Times New Roman" w:hAnsi="Times New Roman" w:cs="Times New Roman"/>
          <w:sz w:val="28"/>
          <w:szCs w:val="28"/>
        </w:rPr>
      </w:pPr>
    </w:p>
    <w:p w:rsidR="00EE30C2" w:rsidRPr="00F73F16" w:rsidRDefault="00EE30C2" w:rsidP="00EE30C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F73F16">
        <w:rPr>
          <w:rFonts w:ascii="Times New Roman" w:hAnsi="Times New Roman" w:cs="Times New Roman"/>
          <w:sz w:val="28"/>
          <w:szCs w:val="28"/>
        </w:rPr>
        <w:tab/>
      </w:r>
    </w:p>
    <w:p w:rsidR="00EE30C2" w:rsidRPr="00F73F16" w:rsidRDefault="00EE30C2" w:rsidP="00EE30C2">
      <w:pPr>
        <w:pStyle w:val="ConsNormal"/>
        <w:widowControl/>
        <w:ind w:right="0" w:firstLine="0"/>
        <w:jc w:val="center"/>
        <w:rPr>
          <w:rFonts w:ascii="Times New Roman" w:hAnsi="Times New Roman" w:cs="Times New Roman"/>
          <w:b/>
          <w:sz w:val="28"/>
        </w:rPr>
      </w:pPr>
    </w:p>
    <w:tbl>
      <w:tblPr>
        <w:tblW w:w="9288" w:type="dxa"/>
        <w:tblLayout w:type="fixed"/>
        <w:tblLook w:val="0000"/>
      </w:tblPr>
      <w:tblGrid>
        <w:gridCol w:w="2628"/>
        <w:gridCol w:w="6660"/>
      </w:tblGrid>
      <w:tr w:rsidR="00EE30C2" w:rsidRPr="00F73F16" w:rsidTr="00593FF8">
        <w:tc>
          <w:tcPr>
            <w:tcW w:w="2628" w:type="dxa"/>
          </w:tcPr>
          <w:p w:rsidR="00EE30C2" w:rsidRPr="00F73F16" w:rsidRDefault="00EE30C2" w:rsidP="00593FF8">
            <w:pPr>
              <w:pStyle w:val="ConsPlusNonformat"/>
              <w:widowControl/>
              <w:rPr>
                <w:rFonts w:ascii="Times New Roman" w:hAnsi="Times New Roman" w:cs="Times New Roman"/>
                <w:sz w:val="28"/>
              </w:rPr>
            </w:pPr>
            <w:r w:rsidRPr="00F73F16">
              <w:rPr>
                <w:rFonts w:ascii="Times New Roman" w:hAnsi="Times New Roman" w:cs="Times New Roman"/>
                <w:sz w:val="28"/>
              </w:rPr>
              <w:t xml:space="preserve">Наименование          </w:t>
            </w:r>
          </w:p>
          <w:p w:rsidR="00EE30C2" w:rsidRPr="00F73F16" w:rsidRDefault="00EE30C2" w:rsidP="00593FF8">
            <w:pPr>
              <w:pStyle w:val="ConsPlusNonformat"/>
              <w:widowControl/>
              <w:rPr>
                <w:rFonts w:ascii="Times New Roman" w:hAnsi="Times New Roman" w:cs="Times New Roman"/>
                <w:sz w:val="28"/>
              </w:rPr>
            </w:pPr>
            <w:r w:rsidRPr="00F73F16">
              <w:rPr>
                <w:rFonts w:ascii="Times New Roman" w:hAnsi="Times New Roman" w:cs="Times New Roman"/>
                <w:sz w:val="28"/>
              </w:rPr>
              <w:t>программы</w:t>
            </w:r>
          </w:p>
        </w:tc>
        <w:tc>
          <w:tcPr>
            <w:tcW w:w="6660" w:type="dxa"/>
          </w:tcPr>
          <w:p w:rsidR="00EE30C2" w:rsidRPr="00F73F16" w:rsidRDefault="006A39AB" w:rsidP="006A39AB">
            <w:pPr>
              <w:pStyle w:val="ConsNormal"/>
              <w:widowControl/>
              <w:tabs>
                <w:tab w:val="left" w:pos="7002"/>
              </w:tabs>
              <w:ind w:left="312" w:right="252" w:firstLine="37"/>
              <w:jc w:val="both"/>
              <w:rPr>
                <w:rFonts w:ascii="Times New Roman" w:hAnsi="Times New Roman" w:cs="Times New Roman"/>
                <w:sz w:val="28"/>
              </w:rPr>
            </w:pPr>
            <w:r>
              <w:rPr>
                <w:rFonts w:ascii="Times New Roman" w:hAnsi="Times New Roman" w:cs="Times New Roman"/>
                <w:sz w:val="28"/>
              </w:rPr>
              <w:t xml:space="preserve">- </w:t>
            </w:r>
            <w:r w:rsidR="00EE30C2" w:rsidRPr="00F73F16">
              <w:rPr>
                <w:rFonts w:ascii="Times New Roman" w:hAnsi="Times New Roman" w:cs="Times New Roman"/>
                <w:sz w:val="28"/>
              </w:rPr>
              <w:t xml:space="preserve">муниципальная адресная  программа «Переселение граждан из аварийного жилищного фонда на территории </w:t>
            </w:r>
            <w:r w:rsidR="00EE30C2" w:rsidRPr="00F73F16">
              <w:rPr>
                <w:rFonts w:ascii="Times New Roman" w:hAnsi="Times New Roman" w:cs="Times New Roman"/>
                <w:sz w:val="28"/>
                <w:szCs w:val="28"/>
              </w:rPr>
              <w:t xml:space="preserve">муниципального образования                       </w:t>
            </w:r>
            <w:r w:rsidR="00EE30C2">
              <w:rPr>
                <w:rFonts w:ascii="Times New Roman" w:hAnsi="Times New Roman" w:cs="Times New Roman"/>
                <w:sz w:val="28"/>
                <w:szCs w:val="28"/>
              </w:rPr>
              <w:t>«Выгоничское городское поселение»</w:t>
            </w:r>
            <w:r w:rsidR="00EE30C2" w:rsidRPr="00F73F16">
              <w:rPr>
                <w:rFonts w:ascii="Times New Roman" w:hAnsi="Times New Roman" w:cs="Times New Roman"/>
                <w:sz w:val="28"/>
              </w:rPr>
              <w:t xml:space="preserve"> </w:t>
            </w:r>
            <w:r w:rsidR="00EE30C2" w:rsidRPr="00F73F16">
              <w:rPr>
                <w:rFonts w:ascii="Times New Roman" w:hAnsi="Times New Roman" w:cs="Times New Roman"/>
                <w:sz w:val="28"/>
                <w:szCs w:val="28"/>
              </w:rPr>
              <w:t>(</w:t>
            </w:r>
            <w:r w:rsidR="00EE30C2" w:rsidRPr="00F73F16">
              <w:rPr>
                <w:rFonts w:ascii="Times New Roman" w:hAnsi="Times New Roman"/>
                <w:sz w:val="28"/>
                <w:szCs w:val="28"/>
              </w:rPr>
              <w:t>201</w:t>
            </w:r>
            <w:r>
              <w:rPr>
                <w:rFonts w:ascii="Times New Roman" w:hAnsi="Times New Roman"/>
                <w:sz w:val="28"/>
                <w:szCs w:val="28"/>
              </w:rPr>
              <w:t>9 – 2024 г</w:t>
            </w:r>
            <w:r w:rsidR="00AB2991">
              <w:rPr>
                <w:rFonts w:ascii="Times New Roman" w:hAnsi="Times New Roman"/>
                <w:sz w:val="28"/>
                <w:szCs w:val="28"/>
              </w:rPr>
              <w:t>.</w:t>
            </w:r>
            <w:r>
              <w:rPr>
                <w:rFonts w:ascii="Times New Roman" w:hAnsi="Times New Roman"/>
                <w:sz w:val="28"/>
                <w:szCs w:val="28"/>
              </w:rPr>
              <w:t>г</w:t>
            </w:r>
            <w:r w:rsidR="00AB2991">
              <w:rPr>
                <w:rFonts w:ascii="Times New Roman" w:hAnsi="Times New Roman"/>
                <w:sz w:val="28"/>
                <w:szCs w:val="28"/>
              </w:rPr>
              <w:t>.</w:t>
            </w:r>
            <w:r w:rsidR="00EE30C2" w:rsidRPr="00F73F16">
              <w:rPr>
                <w:rFonts w:ascii="Times New Roman" w:hAnsi="Times New Roman" w:cs="Times New Roman"/>
                <w:sz w:val="28"/>
                <w:szCs w:val="28"/>
              </w:rPr>
              <w:t>)</w:t>
            </w:r>
            <w:r w:rsidR="00EE30C2">
              <w:rPr>
                <w:rFonts w:ascii="Times New Roman" w:hAnsi="Times New Roman" w:cs="Times New Roman"/>
                <w:sz w:val="28"/>
              </w:rPr>
              <w:t xml:space="preserve"> </w:t>
            </w:r>
            <w:r w:rsidR="00EE30C2" w:rsidRPr="00F73F16">
              <w:rPr>
                <w:rFonts w:ascii="Times New Roman" w:hAnsi="Times New Roman" w:cs="Times New Roman"/>
                <w:sz w:val="28"/>
              </w:rPr>
              <w:t>(далее - программа)</w:t>
            </w:r>
          </w:p>
          <w:p w:rsidR="00EE30C2" w:rsidRPr="00F73F16" w:rsidRDefault="00EE30C2" w:rsidP="00593FF8">
            <w:pPr>
              <w:pStyle w:val="ConsNormal"/>
              <w:widowControl/>
              <w:tabs>
                <w:tab w:val="left" w:pos="7002"/>
              </w:tabs>
              <w:ind w:right="252" w:firstLine="0"/>
              <w:jc w:val="both"/>
              <w:rPr>
                <w:rFonts w:ascii="Times New Roman" w:hAnsi="Times New Roman" w:cs="Times New Roman"/>
                <w:sz w:val="28"/>
              </w:rPr>
            </w:pPr>
          </w:p>
        </w:tc>
      </w:tr>
      <w:tr w:rsidR="00EE30C2" w:rsidRPr="00F73F16" w:rsidTr="00593FF8">
        <w:trPr>
          <w:trHeight w:val="1455"/>
        </w:trPr>
        <w:tc>
          <w:tcPr>
            <w:tcW w:w="2628" w:type="dxa"/>
          </w:tcPr>
          <w:p w:rsidR="00EE30C2" w:rsidRPr="00F73F16" w:rsidRDefault="006A39AB" w:rsidP="00593FF8">
            <w:pPr>
              <w:pStyle w:val="ConsPlusNonformat"/>
              <w:widowControl/>
              <w:rPr>
                <w:rFonts w:ascii="Times New Roman" w:hAnsi="Times New Roman" w:cs="Times New Roman"/>
                <w:sz w:val="28"/>
              </w:rPr>
            </w:pPr>
            <w:r>
              <w:rPr>
                <w:rFonts w:ascii="Times New Roman" w:hAnsi="Times New Roman" w:cs="Times New Roman"/>
                <w:sz w:val="28"/>
              </w:rPr>
              <w:t>Наименование</w:t>
            </w:r>
            <w:r w:rsidR="00EE30C2" w:rsidRPr="00F73F16">
              <w:rPr>
                <w:rFonts w:ascii="Times New Roman" w:hAnsi="Times New Roman" w:cs="Times New Roman"/>
                <w:sz w:val="28"/>
              </w:rPr>
              <w:t xml:space="preserve">            </w:t>
            </w:r>
            <w:r>
              <w:rPr>
                <w:rFonts w:ascii="Times New Roman" w:hAnsi="Times New Roman" w:cs="Times New Roman"/>
                <w:sz w:val="28"/>
              </w:rPr>
              <w:t>главного распорядителя</w:t>
            </w:r>
            <w:r w:rsidR="00EE30C2" w:rsidRPr="00F73F16">
              <w:rPr>
                <w:rFonts w:ascii="Times New Roman" w:hAnsi="Times New Roman" w:cs="Times New Roman"/>
                <w:sz w:val="28"/>
              </w:rPr>
              <w:t xml:space="preserve"> </w:t>
            </w:r>
            <w:r>
              <w:rPr>
                <w:rFonts w:ascii="Times New Roman" w:hAnsi="Times New Roman" w:cs="Times New Roman"/>
                <w:sz w:val="28"/>
              </w:rPr>
              <w:t>бюджетных средств</w:t>
            </w:r>
          </w:p>
          <w:p w:rsidR="00EE30C2" w:rsidRPr="00F73F16" w:rsidRDefault="00EE30C2" w:rsidP="00593FF8">
            <w:pPr>
              <w:pStyle w:val="ConsPlusNonformat"/>
              <w:widowControl/>
              <w:rPr>
                <w:rFonts w:ascii="Times New Roman" w:hAnsi="Times New Roman" w:cs="Times New Roman"/>
                <w:sz w:val="28"/>
              </w:rPr>
            </w:pPr>
          </w:p>
        </w:tc>
        <w:tc>
          <w:tcPr>
            <w:tcW w:w="6660" w:type="dxa"/>
          </w:tcPr>
          <w:p w:rsidR="00EE30C2" w:rsidRPr="00F73F16" w:rsidRDefault="00EE30C2" w:rsidP="006A39AB">
            <w:pPr>
              <w:pStyle w:val="ConsNormal"/>
              <w:widowControl/>
              <w:tabs>
                <w:tab w:val="left" w:pos="7002"/>
              </w:tabs>
              <w:ind w:left="312" w:right="252" w:firstLine="37"/>
              <w:rPr>
                <w:rFonts w:ascii="Times New Roman" w:hAnsi="Times New Roman" w:cs="Times New Roman"/>
                <w:sz w:val="28"/>
              </w:rPr>
            </w:pPr>
            <w:r w:rsidRPr="00F73F16">
              <w:rPr>
                <w:rFonts w:ascii="Times New Roman" w:hAnsi="Times New Roman" w:cs="Times New Roman"/>
                <w:sz w:val="28"/>
              </w:rPr>
              <w:t xml:space="preserve">- </w:t>
            </w:r>
            <w:r w:rsidR="006A39AB">
              <w:rPr>
                <w:rFonts w:ascii="Times New Roman" w:hAnsi="Times New Roman" w:cs="Times New Roman"/>
                <w:sz w:val="28"/>
              </w:rPr>
              <w:t>Выгоничская поселковая администрация</w:t>
            </w:r>
          </w:p>
          <w:p w:rsidR="00EE30C2" w:rsidRPr="00F73F16" w:rsidRDefault="00EE30C2" w:rsidP="00593FF8">
            <w:pPr>
              <w:pStyle w:val="ConsNormal"/>
              <w:widowControl/>
              <w:tabs>
                <w:tab w:val="left" w:pos="7002"/>
              </w:tabs>
              <w:ind w:left="312" w:right="252" w:hanging="180"/>
              <w:jc w:val="both"/>
              <w:rPr>
                <w:rFonts w:ascii="Times New Roman" w:hAnsi="Times New Roman" w:cs="Times New Roman"/>
                <w:sz w:val="28"/>
              </w:rPr>
            </w:pPr>
          </w:p>
        </w:tc>
      </w:tr>
      <w:tr w:rsidR="00EE30C2" w:rsidRPr="000D29E4" w:rsidTr="00593FF8">
        <w:trPr>
          <w:trHeight w:val="1750"/>
        </w:trPr>
        <w:tc>
          <w:tcPr>
            <w:tcW w:w="2628" w:type="dxa"/>
          </w:tcPr>
          <w:p w:rsidR="00EE30C2" w:rsidRPr="000D29E4" w:rsidRDefault="00EE30C2" w:rsidP="00593FF8">
            <w:pPr>
              <w:pStyle w:val="ConsNormal"/>
              <w:widowControl/>
              <w:ind w:right="0" w:firstLine="0"/>
              <w:rPr>
                <w:rFonts w:ascii="Times New Roman" w:hAnsi="Times New Roman" w:cs="Times New Roman"/>
                <w:b/>
                <w:sz w:val="28"/>
                <w:szCs w:val="28"/>
              </w:rPr>
            </w:pPr>
            <w:r w:rsidRPr="000D29E4">
              <w:rPr>
                <w:rFonts w:ascii="Times New Roman" w:hAnsi="Times New Roman" w:cs="Times New Roman"/>
                <w:sz w:val="28"/>
                <w:szCs w:val="28"/>
              </w:rPr>
              <w:t>Цели и задачи</w:t>
            </w:r>
            <w:r w:rsidRPr="000D29E4">
              <w:rPr>
                <w:rFonts w:ascii="Times New Roman" w:hAnsi="Times New Roman" w:cs="Times New Roman"/>
                <w:b/>
                <w:sz w:val="28"/>
                <w:szCs w:val="28"/>
              </w:rPr>
              <w:t xml:space="preserve">          </w:t>
            </w:r>
          </w:p>
          <w:p w:rsidR="00EE30C2" w:rsidRPr="000D29E4" w:rsidRDefault="00EE30C2" w:rsidP="00593FF8">
            <w:pPr>
              <w:pStyle w:val="ConsNormal"/>
              <w:widowControl/>
              <w:ind w:right="0" w:firstLine="0"/>
              <w:rPr>
                <w:rFonts w:ascii="Times New Roman" w:hAnsi="Times New Roman" w:cs="Times New Roman"/>
                <w:sz w:val="28"/>
                <w:szCs w:val="28"/>
              </w:rPr>
            </w:pPr>
            <w:r w:rsidRPr="000D29E4">
              <w:rPr>
                <w:rFonts w:ascii="Times New Roman" w:hAnsi="Times New Roman" w:cs="Times New Roman"/>
                <w:sz w:val="28"/>
                <w:szCs w:val="28"/>
              </w:rPr>
              <w:t>программы</w:t>
            </w:r>
          </w:p>
        </w:tc>
        <w:tc>
          <w:tcPr>
            <w:tcW w:w="6660" w:type="dxa"/>
          </w:tcPr>
          <w:p w:rsidR="00EE30C2" w:rsidRPr="000D29E4" w:rsidRDefault="00EE30C2" w:rsidP="00B87392">
            <w:pPr>
              <w:pStyle w:val="ConsNormal"/>
              <w:widowControl/>
              <w:tabs>
                <w:tab w:val="left" w:pos="7002"/>
              </w:tabs>
              <w:ind w:left="349" w:right="252" w:firstLine="0"/>
              <w:jc w:val="both"/>
              <w:rPr>
                <w:rFonts w:ascii="Times New Roman" w:hAnsi="Times New Roman" w:cs="Times New Roman"/>
                <w:sz w:val="28"/>
                <w:szCs w:val="28"/>
              </w:rPr>
            </w:pPr>
            <w:r w:rsidRPr="000D29E4">
              <w:rPr>
                <w:rFonts w:ascii="Times New Roman" w:hAnsi="Times New Roman" w:cs="Times New Roman"/>
                <w:sz w:val="28"/>
                <w:szCs w:val="28"/>
              </w:rPr>
              <w:t>- основн</w:t>
            </w:r>
            <w:r w:rsidR="006A39AB">
              <w:rPr>
                <w:rFonts w:ascii="Times New Roman" w:hAnsi="Times New Roman" w:cs="Times New Roman"/>
                <w:sz w:val="28"/>
                <w:szCs w:val="28"/>
              </w:rPr>
              <w:t>ая</w:t>
            </w:r>
            <w:r w:rsidRPr="000D29E4">
              <w:rPr>
                <w:rFonts w:ascii="Times New Roman" w:hAnsi="Times New Roman" w:cs="Times New Roman"/>
                <w:sz w:val="28"/>
                <w:szCs w:val="28"/>
              </w:rPr>
              <w:t xml:space="preserve"> цел</w:t>
            </w:r>
            <w:r w:rsidR="006A39AB">
              <w:rPr>
                <w:rFonts w:ascii="Times New Roman" w:hAnsi="Times New Roman" w:cs="Times New Roman"/>
                <w:sz w:val="28"/>
                <w:szCs w:val="28"/>
              </w:rPr>
              <w:t>ь</w:t>
            </w:r>
            <w:r w:rsidRPr="000D29E4">
              <w:rPr>
                <w:rFonts w:ascii="Times New Roman" w:hAnsi="Times New Roman" w:cs="Times New Roman"/>
                <w:sz w:val="28"/>
                <w:szCs w:val="28"/>
              </w:rPr>
              <w:t xml:space="preserve"> программы: </w:t>
            </w:r>
          </w:p>
          <w:p w:rsidR="00EE30C2" w:rsidRPr="000D29E4" w:rsidRDefault="00EE30C2" w:rsidP="00B87392">
            <w:pPr>
              <w:ind w:left="312" w:hanging="312"/>
              <w:jc w:val="both"/>
              <w:rPr>
                <w:sz w:val="28"/>
                <w:szCs w:val="28"/>
              </w:rPr>
            </w:pPr>
            <w:r w:rsidRPr="000D29E4">
              <w:rPr>
                <w:sz w:val="28"/>
                <w:szCs w:val="28"/>
              </w:rPr>
              <w:t xml:space="preserve">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w:t>
            </w:r>
            <w:r w:rsidRPr="000D29E4">
              <w:rPr>
                <w:color w:val="000000"/>
                <w:sz w:val="28"/>
                <w:szCs w:val="28"/>
              </w:rPr>
              <w:t>программе</w:t>
            </w:r>
            <w:r w:rsidRPr="000D29E4">
              <w:rPr>
                <w:sz w:val="28"/>
                <w:szCs w:val="28"/>
              </w:rPr>
              <w:t xml:space="preserve">. А также комплексное решение проблемы перехода к устойчивому функционированию жилищного фонда, обеспечение безопасных и комфортных условий проживания в нем. </w:t>
            </w:r>
          </w:p>
          <w:p w:rsidR="00EE30C2" w:rsidRPr="000D29E4" w:rsidRDefault="00EE30C2" w:rsidP="00B87392">
            <w:pPr>
              <w:pStyle w:val="ConsNormal"/>
              <w:widowControl/>
              <w:tabs>
                <w:tab w:val="left" w:pos="7002"/>
              </w:tabs>
              <w:ind w:left="252" w:right="252" w:firstLine="0"/>
              <w:jc w:val="both"/>
              <w:rPr>
                <w:rFonts w:ascii="Times New Roman" w:hAnsi="Times New Roman" w:cs="Times New Roman"/>
                <w:sz w:val="28"/>
                <w:szCs w:val="28"/>
              </w:rPr>
            </w:pPr>
            <w:r w:rsidRPr="000D29E4">
              <w:rPr>
                <w:rFonts w:ascii="Times New Roman" w:hAnsi="Times New Roman" w:cs="Times New Roman"/>
                <w:sz w:val="28"/>
                <w:szCs w:val="28"/>
              </w:rPr>
              <w:t>Для достижения целей решаются следующие задачи:</w:t>
            </w:r>
            <w:r w:rsidRPr="000D29E4">
              <w:rPr>
                <w:rFonts w:ascii="Times New Roman" w:hAnsi="Times New Roman" w:cs="Times New Roman"/>
                <w:sz w:val="28"/>
                <w:szCs w:val="28"/>
              </w:rPr>
              <w:br/>
              <w:t>- формирование финансовых ресурсов для обеспечения благоустроенными жилыми помещениями граждан, переселяемых из аварийного жилищного фонда;</w:t>
            </w:r>
            <w:r w:rsidRPr="000D29E4">
              <w:rPr>
                <w:rFonts w:ascii="Times New Roman" w:hAnsi="Times New Roman" w:cs="Times New Roman"/>
                <w:sz w:val="28"/>
                <w:szCs w:val="28"/>
              </w:rPr>
              <w:br/>
              <w:t xml:space="preserve">- привлечение финансовой поддержки за счет средств Фонда содействия реформированию </w:t>
            </w:r>
            <w:r w:rsidRPr="000D29E4">
              <w:rPr>
                <w:rFonts w:ascii="Times New Roman" w:hAnsi="Times New Roman" w:cs="Times New Roman"/>
                <w:sz w:val="28"/>
                <w:szCs w:val="28"/>
              </w:rPr>
              <w:lastRenderedPageBreak/>
              <w:t xml:space="preserve">жилищно-коммунального хозяйства, бюджета Брянской области </w:t>
            </w:r>
          </w:p>
          <w:p w:rsidR="00EE30C2" w:rsidRPr="000D29E4" w:rsidRDefault="00EE30C2" w:rsidP="00593FF8">
            <w:pPr>
              <w:pStyle w:val="ConsNormal"/>
              <w:widowControl/>
              <w:tabs>
                <w:tab w:val="left" w:pos="7002"/>
              </w:tabs>
              <w:ind w:left="252" w:right="252" w:firstLine="0"/>
              <w:rPr>
                <w:rFonts w:ascii="Times New Roman" w:hAnsi="Times New Roman" w:cs="Times New Roman"/>
                <w:sz w:val="28"/>
                <w:szCs w:val="28"/>
              </w:rPr>
            </w:pPr>
            <w:r w:rsidRPr="000D29E4">
              <w:rPr>
                <w:rFonts w:ascii="Times New Roman" w:hAnsi="Times New Roman" w:cs="Times New Roman"/>
                <w:sz w:val="28"/>
                <w:szCs w:val="28"/>
              </w:rPr>
              <w:t xml:space="preserve">- </w:t>
            </w:r>
            <w:r w:rsidR="006A39AB">
              <w:rPr>
                <w:rFonts w:ascii="Times New Roman" w:hAnsi="Times New Roman" w:cs="Times New Roman"/>
                <w:sz w:val="28"/>
                <w:szCs w:val="28"/>
              </w:rPr>
              <w:t>предоставление жилых помещений переселяемых граждан</w:t>
            </w:r>
            <w:r w:rsidRPr="000D29E4">
              <w:rPr>
                <w:rFonts w:ascii="Times New Roman" w:hAnsi="Times New Roman" w:cs="Times New Roman"/>
                <w:sz w:val="28"/>
                <w:szCs w:val="28"/>
              </w:rPr>
              <w:t>;</w:t>
            </w:r>
          </w:p>
          <w:p w:rsidR="00EE30C2" w:rsidRPr="000D29E4" w:rsidRDefault="00EE30C2" w:rsidP="00593FF8">
            <w:pPr>
              <w:pStyle w:val="ConsNormal"/>
              <w:widowControl/>
              <w:tabs>
                <w:tab w:val="left" w:pos="7002"/>
              </w:tabs>
              <w:ind w:left="312" w:right="252" w:hanging="180"/>
              <w:rPr>
                <w:rFonts w:ascii="Times New Roman" w:hAnsi="Times New Roman" w:cs="Times New Roman"/>
                <w:sz w:val="28"/>
                <w:szCs w:val="28"/>
              </w:rPr>
            </w:pPr>
            <w:r w:rsidRPr="000D29E4">
              <w:rPr>
                <w:rFonts w:ascii="Times New Roman" w:hAnsi="Times New Roman" w:cs="Times New Roman"/>
                <w:sz w:val="28"/>
                <w:szCs w:val="28"/>
              </w:rPr>
              <w:t xml:space="preserve">  - оптимизация развития освободившихся участков.</w:t>
            </w:r>
          </w:p>
        </w:tc>
      </w:tr>
      <w:tr w:rsidR="00EE30C2" w:rsidRPr="000D29E4" w:rsidTr="00593FF8">
        <w:trPr>
          <w:trHeight w:val="730"/>
        </w:trPr>
        <w:tc>
          <w:tcPr>
            <w:tcW w:w="2628" w:type="dxa"/>
          </w:tcPr>
          <w:p w:rsidR="00EE30C2" w:rsidRPr="000D29E4" w:rsidRDefault="00EE30C2" w:rsidP="00593FF8">
            <w:pPr>
              <w:pStyle w:val="ConsNormal"/>
              <w:widowControl/>
              <w:ind w:right="0" w:firstLine="0"/>
              <w:rPr>
                <w:rFonts w:ascii="Times New Roman" w:hAnsi="Times New Roman" w:cs="Times New Roman"/>
                <w:sz w:val="28"/>
                <w:szCs w:val="28"/>
              </w:rPr>
            </w:pPr>
            <w:r w:rsidRPr="000D29E4">
              <w:rPr>
                <w:rFonts w:ascii="Times New Roman" w:hAnsi="Times New Roman" w:cs="Times New Roman"/>
                <w:sz w:val="28"/>
                <w:szCs w:val="28"/>
              </w:rPr>
              <w:lastRenderedPageBreak/>
              <w:t xml:space="preserve">Сроки реализации   </w:t>
            </w:r>
          </w:p>
          <w:p w:rsidR="00EE30C2" w:rsidRPr="000D29E4" w:rsidRDefault="00EE30C2" w:rsidP="00593FF8">
            <w:pPr>
              <w:pStyle w:val="ConsNormal"/>
              <w:widowControl/>
              <w:ind w:right="0" w:firstLine="0"/>
              <w:rPr>
                <w:rFonts w:ascii="Times New Roman" w:hAnsi="Times New Roman" w:cs="Times New Roman"/>
                <w:sz w:val="28"/>
                <w:szCs w:val="28"/>
              </w:rPr>
            </w:pPr>
            <w:r w:rsidRPr="000D29E4">
              <w:rPr>
                <w:rFonts w:ascii="Times New Roman" w:hAnsi="Times New Roman" w:cs="Times New Roman"/>
                <w:sz w:val="28"/>
                <w:szCs w:val="28"/>
              </w:rPr>
              <w:t>программы</w:t>
            </w:r>
          </w:p>
          <w:p w:rsidR="00EE30C2" w:rsidRPr="000D29E4" w:rsidRDefault="00EE30C2" w:rsidP="00593FF8">
            <w:pPr>
              <w:pStyle w:val="ConsNormal"/>
              <w:widowControl/>
              <w:ind w:right="0" w:firstLine="0"/>
              <w:rPr>
                <w:rFonts w:ascii="Times New Roman" w:hAnsi="Times New Roman" w:cs="Times New Roman"/>
                <w:sz w:val="28"/>
                <w:szCs w:val="28"/>
              </w:rPr>
            </w:pPr>
          </w:p>
        </w:tc>
        <w:tc>
          <w:tcPr>
            <w:tcW w:w="6660" w:type="dxa"/>
          </w:tcPr>
          <w:p w:rsidR="00EE30C2" w:rsidRPr="000D29E4" w:rsidRDefault="00EE30C2" w:rsidP="006A39AB">
            <w:pPr>
              <w:pStyle w:val="ConsNormal"/>
              <w:widowControl/>
              <w:ind w:left="349" w:right="513" w:firstLine="0"/>
              <w:jc w:val="both"/>
              <w:rPr>
                <w:rFonts w:ascii="Times New Roman" w:hAnsi="Times New Roman" w:cs="Times New Roman"/>
                <w:sz w:val="28"/>
                <w:szCs w:val="28"/>
              </w:rPr>
            </w:pPr>
            <w:r w:rsidRPr="000D29E4">
              <w:rPr>
                <w:rFonts w:ascii="Times New Roman" w:hAnsi="Times New Roman" w:cs="Times New Roman"/>
                <w:sz w:val="28"/>
                <w:szCs w:val="28"/>
              </w:rPr>
              <w:t xml:space="preserve">- </w:t>
            </w:r>
            <w:r w:rsidRPr="000D29E4">
              <w:rPr>
                <w:rFonts w:ascii="Times New Roman" w:hAnsi="Times New Roman"/>
                <w:sz w:val="28"/>
                <w:szCs w:val="28"/>
              </w:rPr>
              <w:t>201</w:t>
            </w:r>
            <w:r w:rsidR="006A39AB">
              <w:rPr>
                <w:rFonts w:ascii="Times New Roman" w:hAnsi="Times New Roman"/>
                <w:sz w:val="28"/>
                <w:szCs w:val="28"/>
              </w:rPr>
              <w:t>9</w:t>
            </w:r>
            <w:r w:rsidRPr="000D29E4">
              <w:rPr>
                <w:rFonts w:ascii="Times New Roman" w:hAnsi="Times New Roman"/>
                <w:sz w:val="28"/>
                <w:szCs w:val="28"/>
              </w:rPr>
              <w:t>-20</w:t>
            </w:r>
            <w:r w:rsidR="006A39AB">
              <w:rPr>
                <w:rFonts w:ascii="Times New Roman" w:hAnsi="Times New Roman"/>
                <w:sz w:val="28"/>
                <w:szCs w:val="28"/>
              </w:rPr>
              <w:t>24</w:t>
            </w:r>
            <w:r w:rsidRPr="000D29E4">
              <w:rPr>
                <w:rFonts w:ascii="Times New Roman" w:hAnsi="Times New Roman"/>
                <w:sz w:val="28"/>
                <w:szCs w:val="28"/>
              </w:rPr>
              <w:t xml:space="preserve">  год</w:t>
            </w:r>
          </w:p>
          <w:p w:rsidR="00EE30C2" w:rsidRPr="000D29E4" w:rsidRDefault="00EE30C2" w:rsidP="00593FF8">
            <w:pPr>
              <w:pStyle w:val="ConsNormal"/>
              <w:widowControl/>
              <w:tabs>
                <w:tab w:val="left" w:pos="7002"/>
              </w:tabs>
              <w:ind w:left="312" w:right="252" w:hanging="180"/>
              <w:rPr>
                <w:rFonts w:ascii="Times New Roman" w:hAnsi="Times New Roman" w:cs="Times New Roman"/>
                <w:sz w:val="28"/>
                <w:szCs w:val="28"/>
              </w:rPr>
            </w:pPr>
          </w:p>
        </w:tc>
      </w:tr>
      <w:tr w:rsidR="00EE30C2" w:rsidRPr="000D29E4" w:rsidTr="00593FF8">
        <w:trPr>
          <w:trHeight w:val="1068"/>
        </w:trPr>
        <w:tc>
          <w:tcPr>
            <w:tcW w:w="2628" w:type="dxa"/>
          </w:tcPr>
          <w:p w:rsidR="00EE30C2" w:rsidRPr="000D29E4" w:rsidRDefault="00EE30C2" w:rsidP="00593FF8">
            <w:pPr>
              <w:pStyle w:val="ConsNormal"/>
              <w:widowControl/>
              <w:ind w:right="0" w:firstLine="0"/>
              <w:rPr>
                <w:rFonts w:ascii="Times New Roman" w:hAnsi="Times New Roman" w:cs="Times New Roman"/>
                <w:sz w:val="28"/>
                <w:szCs w:val="28"/>
              </w:rPr>
            </w:pPr>
            <w:r w:rsidRPr="000D29E4">
              <w:rPr>
                <w:rFonts w:ascii="Times New Roman" w:hAnsi="Times New Roman" w:cs="Times New Roman"/>
                <w:sz w:val="28"/>
                <w:szCs w:val="28"/>
              </w:rPr>
              <w:t>Исполнитель           программы</w:t>
            </w:r>
          </w:p>
        </w:tc>
        <w:tc>
          <w:tcPr>
            <w:tcW w:w="6660" w:type="dxa"/>
          </w:tcPr>
          <w:p w:rsidR="00EE30C2" w:rsidRPr="000D29E4" w:rsidRDefault="00EE30C2" w:rsidP="006A39AB">
            <w:pPr>
              <w:pStyle w:val="ConsNormal"/>
              <w:widowControl/>
              <w:tabs>
                <w:tab w:val="left" w:pos="7002"/>
              </w:tabs>
              <w:ind w:left="312" w:right="252" w:firstLine="37"/>
              <w:rPr>
                <w:rFonts w:ascii="Times New Roman" w:hAnsi="Times New Roman" w:cs="Times New Roman"/>
                <w:sz w:val="28"/>
                <w:szCs w:val="28"/>
              </w:rPr>
            </w:pPr>
            <w:r w:rsidRPr="000D29E4">
              <w:rPr>
                <w:rFonts w:ascii="Times New Roman" w:hAnsi="Times New Roman" w:cs="Times New Roman"/>
                <w:sz w:val="28"/>
                <w:szCs w:val="28"/>
              </w:rPr>
              <w:t xml:space="preserve">- Выгоничская поселковая администрация  </w:t>
            </w:r>
          </w:p>
          <w:p w:rsidR="00EE30C2" w:rsidRPr="000D29E4" w:rsidRDefault="00EE30C2" w:rsidP="006A39AB">
            <w:pPr>
              <w:pStyle w:val="ConsNormal"/>
              <w:widowControl/>
              <w:tabs>
                <w:tab w:val="left" w:pos="7002"/>
              </w:tabs>
              <w:ind w:left="312" w:right="252" w:firstLine="37"/>
              <w:rPr>
                <w:rFonts w:ascii="Times New Roman" w:hAnsi="Times New Roman" w:cs="Times New Roman"/>
                <w:sz w:val="28"/>
                <w:szCs w:val="28"/>
              </w:rPr>
            </w:pPr>
            <w:r w:rsidRPr="000D29E4">
              <w:rPr>
                <w:rFonts w:ascii="Times New Roman" w:hAnsi="Times New Roman" w:cs="Times New Roman"/>
                <w:sz w:val="28"/>
                <w:szCs w:val="28"/>
              </w:rPr>
              <w:t>Выгоничского района Брянской области</w:t>
            </w:r>
          </w:p>
          <w:p w:rsidR="00EE30C2" w:rsidRPr="000D29E4" w:rsidRDefault="00EE30C2" w:rsidP="006A39AB">
            <w:pPr>
              <w:pStyle w:val="ConsNormal"/>
              <w:widowControl/>
              <w:tabs>
                <w:tab w:val="left" w:pos="7002"/>
              </w:tabs>
              <w:ind w:left="312" w:right="252" w:firstLine="37"/>
              <w:rPr>
                <w:rFonts w:ascii="Times New Roman" w:hAnsi="Times New Roman" w:cs="Times New Roman"/>
                <w:sz w:val="28"/>
                <w:szCs w:val="28"/>
              </w:rPr>
            </w:pPr>
          </w:p>
        </w:tc>
      </w:tr>
      <w:tr w:rsidR="00EE30C2" w:rsidRPr="000D29E4" w:rsidTr="00593FF8">
        <w:tc>
          <w:tcPr>
            <w:tcW w:w="2628" w:type="dxa"/>
          </w:tcPr>
          <w:p w:rsidR="00EE30C2" w:rsidRPr="000D29E4" w:rsidRDefault="00EE30C2" w:rsidP="00593FF8">
            <w:pPr>
              <w:pStyle w:val="ConsNormal"/>
              <w:widowControl/>
              <w:ind w:right="0" w:firstLine="0"/>
              <w:rPr>
                <w:rFonts w:ascii="Times New Roman" w:hAnsi="Times New Roman" w:cs="Times New Roman"/>
                <w:sz w:val="28"/>
                <w:szCs w:val="28"/>
              </w:rPr>
            </w:pPr>
            <w:r w:rsidRPr="000D29E4">
              <w:rPr>
                <w:rFonts w:ascii="Times New Roman" w:hAnsi="Times New Roman" w:cs="Times New Roman"/>
                <w:sz w:val="28"/>
                <w:szCs w:val="28"/>
              </w:rPr>
              <w:t xml:space="preserve">Объемы                    </w:t>
            </w:r>
          </w:p>
          <w:p w:rsidR="00EE30C2" w:rsidRPr="000D29E4" w:rsidRDefault="00EE30C2" w:rsidP="00593FF8">
            <w:pPr>
              <w:pStyle w:val="ConsNormal"/>
              <w:widowControl/>
              <w:ind w:right="0" w:firstLine="0"/>
              <w:rPr>
                <w:rFonts w:ascii="Times New Roman" w:hAnsi="Times New Roman" w:cs="Times New Roman"/>
                <w:sz w:val="28"/>
                <w:szCs w:val="28"/>
                <w:highlight w:val="red"/>
              </w:rPr>
            </w:pPr>
            <w:r w:rsidRPr="000D29E4">
              <w:rPr>
                <w:rFonts w:ascii="Times New Roman" w:hAnsi="Times New Roman" w:cs="Times New Roman"/>
                <w:sz w:val="28"/>
                <w:szCs w:val="28"/>
              </w:rPr>
              <w:t>и источники   финансирования программы</w:t>
            </w:r>
          </w:p>
        </w:tc>
        <w:tc>
          <w:tcPr>
            <w:tcW w:w="6660" w:type="dxa"/>
          </w:tcPr>
          <w:p w:rsidR="00EE30C2" w:rsidRPr="000D29E4" w:rsidRDefault="00EE30C2" w:rsidP="00B87392">
            <w:pPr>
              <w:pStyle w:val="ConsNormal"/>
              <w:widowControl/>
              <w:tabs>
                <w:tab w:val="left" w:pos="7002"/>
              </w:tabs>
              <w:ind w:left="349" w:right="0" w:firstLine="0"/>
              <w:jc w:val="both"/>
              <w:rPr>
                <w:rFonts w:ascii="Times New Roman" w:hAnsi="Times New Roman"/>
                <w:sz w:val="28"/>
                <w:szCs w:val="28"/>
              </w:rPr>
            </w:pPr>
            <w:r w:rsidRPr="000D29E4">
              <w:rPr>
                <w:rFonts w:ascii="Times New Roman" w:hAnsi="Times New Roman" w:cs="Times New Roman"/>
                <w:sz w:val="28"/>
                <w:szCs w:val="28"/>
              </w:rPr>
              <w:t xml:space="preserve">- </w:t>
            </w:r>
            <w:r w:rsidRPr="000D29E4">
              <w:rPr>
                <w:rFonts w:ascii="Times New Roman" w:hAnsi="Times New Roman"/>
                <w:sz w:val="28"/>
                <w:szCs w:val="28"/>
              </w:rPr>
              <w:t xml:space="preserve">общий объем финансирования составляет </w:t>
            </w:r>
            <w:r w:rsidR="00F0295C">
              <w:rPr>
                <w:rFonts w:ascii="Times New Roman" w:hAnsi="Times New Roman"/>
                <w:sz w:val="28"/>
                <w:szCs w:val="28"/>
              </w:rPr>
              <w:t>22</w:t>
            </w:r>
            <w:r w:rsidR="00C00C04">
              <w:rPr>
                <w:rFonts w:ascii="Times New Roman" w:hAnsi="Times New Roman"/>
                <w:sz w:val="28"/>
                <w:szCs w:val="28"/>
              </w:rPr>
              <w:t> </w:t>
            </w:r>
            <w:r w:rsidR="00F0295C">
              <w:rPr>
                <w:rFonts w:ascii="Times New Roman" w:hAnsi="Times New Roman"/>
                <w:sz w:val="28"/>
                <w:szCs w:val="28"/>
              </w:rPr>
              <w:t>596</w:t>
            </w:r>
            <w:r w:rsidR="00C00C04">
              <w:rPr>
                <w:rFonts w:ascii="Times New Roman" w:hAnsi="Times New Roman"/>
                <w:sz w:val="28"/>
                <w:szCs w:val="28"/>
              </w:rPr>
              <w:t> </w:t>
            </w:r>
            <w:r w:rsidR="00F0295C">
              <w:rPr>
                <w:rFonts w:ascii="Times New Roman" w:hAnsi="Times New Roman"/>
                <w:sz w:val="28"/>
                <w:szCs w:val="28"/>
              </w:rPr>
              <w:t>116</w:t>
            </w:r>
            <w:r w:rsidR="00C00C04">
              <w:rPr>
                <w:rFonts w:ascii="Times New Roman" w:hAnsi="Times New Roman"/>
                <w:sz w:val="28"/>
                <w:szCs w:val="28"/>
              </w:rPr>
              <w:t>,</w:t>
            </w:r>
            <w:r w:rsidR="00F0295C">
              <w:rPr>
                <w:rFonts w:ascii="Times New Roman" w:hAnsi="Times New Roman"/>
                <w:sz w:val="28"/>
                <w:szCs w:val="28"/>
              </w:rPr>
              <w:t>00</w:t>
            </w:r>
            <w:r w:rsidRPr="000D29E4">
              <w:rPr>
                <w:rFonts w:ascii="Times New Roman" w:hAnsi="Times New Roman"/>
                <w:sz w:val="28"/>
                <w:szCs w:val="28"/>
              </w:rPr>
              <w:t xml:space="preserve"> рублей,  в том числе: средства Фонда содействия реформированию жилищно-коммунального хозяйства –</w:t>
            </w:r>
            <w:r w:rsidR="006A39AB">
              <w:rPr>
                <w:rFonts w:ascii="Times New Roman" w:hAnsi="Times New Roman"/>
                <w:sz w:val="28"/>
                <w:szCs w:val="28"/>
              </w:rPr>
              <w:t>22</w:t>
            </w:r>
            <w:r w:rsidRPr="000D29E4">
              <w:rPr>
                <w:rFonts w:ascii="Times New Roman" w:hAnsi="Times New Roman"/>
                <w:sz w:val="28"/>
                <w:szCs w:val="28"/>
              </w:rPr>
              <w:t> </w:t>
            </w:r>
            <w:r w:rsidR="006A39AB">
              <w:rPr>
                <w:rFonts w:ascii="Times New Roman" w:hAnsi="Times New Roman"/>
                <w:sz w:val="28"/>
                <w:szCs w:val="28"/>
              </w:rPr>
              <w:t>146</w:t>
            </w:r>
            <w:r w:rsidRPr="000D29E4">
              <w:rPr>
                <w:rFonts w:ascii="Times New Roman" w:hAnsi="Times New Roman"/>
                <w:sz w:val="28"/>
                <w:szCs w:val="28"/>
              </w:rPr>
              <w:t xml:space="preserve"> 4</w:t>
            </w:r>
            <w:r w:rsidR="006A39AB">
              <w:rPr>
                <w:rFonts w:ascii="Times New Roman" w:hAnsi="Times New Roman"/>
                <w:sz w:val="28"/>
                <w:szCs w:val="28"/>
              </w:rPr>
              <w:t>53,29</w:t>
            </w:r>
            <w:r w:rsidRPr="000D29E4">
              <w:rPr>
                <w:rFonts w:ascii="Times New Roman" w:hAnsi="Times New Roman"/>
                <w:sz w:val="28"/>
                <w:szCs w:val="28"/>
              </w:rPr>
              <w:t xml:space="preserve"> рубл</w:t>
            </w:r>
            <w:r w:rsidR="009D2EB3">
              <w:rPr>
                <w:rFonts w:ascii="Times New Roman" w:hAnsi="Times New Roman"/>
                <w:sz w:val="28"/>
                <w:szCs w:val="28"/>
              </w:rPr>
              <w:t>ей</w:t>
            </w:r>
            <w:r w:rsidRPr="000D29E4">
              <w:rPr>
                <w:rFonts w:ascii="Times New Roman" w:hAnsi="Times New Roman"/>
                <w:sz w:val="28"/>
                <w:szCs w:val="28"/>
              </w:rPr>
              <w:t xml:space="preserve">; средства областного бюджета – </w:t>
            </w:r>
            <w:r w:rsidR="006A39AB">
              <w:rPr>
                <w:rFonts w:ascii="Times New Roman" w:hAnsi="Times New Roman"/>
                <w:sz w:val="28"/>
                <w:szCs w:val="28"/>
              </w:rPr>
              <w:t>223 701,55</w:t>
            </w:r>
            <w:r w:rsidRPr="000D29E4">
              <w:rPr>
                <w:rFonts w:ascii="Times New Roman" w:hAnsi="Times New Roman"/>
                <w:sz w:val="28"/>
                <w:szCs w:val="28"/>
              </w:rPr>
              <w:t xml:space="preserve"> рубл</w:t>
            </w:r>
            <w:r w:rsidR="009D2EB3">
              <w:rPr>
                <w:rFonts w:ascii="Times New Roman" w:hAnsi="Times New Roman"/>
                <w:sz w:val="28"/>
                <w:szCs w:val="28"/>
              </w:rPr>
              <w:t>ей</w:t>
            </w:r>
            <w:r w:rsidRPr="000D29E4">
              <w:rPr>
                <w:rFonts w:ascii="Times New Roman" w:hAnsi="Times New Roman"/>
                <w:sz w:val="28"/>
                <w:szCs w:val="28"/>
              </w:rPr>
              <w:t>; средства местного бюджета</w:t>
            </w:r>
            <w:r w:rsidR="009D2EB3">
              <w:rPr>
                <w:rFonts w:ascii="Times New Roman" w:hAnsi="Times New Roman"/>
                <w:sz w:val="28"/>
                <w:szCs w:val="28"/>
              </w:rPr>
              <w:t xml:space="preserve"> </w:t>
            </w:r>
            <w:r w:rsidRPr="000D29E4">
              <w:rPr>
                <w:rFonts w:ascii="Times New Roman" w:hAnsi="Times New Roman"/>
                <w:sz w:val="28"/>
                <w:szCs w:val="28"/>
              </w:rPr>
              <w:t xml:space="preserve">– </w:t>
            </w:r>
            <w:r w:rsidR="00F0295C">
              <w:rPr>
                <w:rFonts w:ascii="Times New Roman" w:hAnsi="Times New Roman"/>
                <w:sz w:val="28"/>
                <w:szCs w:val="28"/>
              </w:rPr>
              <w:t>225 961</w:t>
            </w:r>
            <w:r>
              <w:rPr>
                <w:rFonts w:ascii="Times New Roman" w:hAnsi="Times New Roman"/>
                <w:sz w:val="28"/>
                <w:szCs w:val="28"/>
              </w:rPr>
              <w:t>,</w:t>
            </w:r>
            <w:r w:rsidR="00F0295C">
              <w:rPr>
                <w:rFonts w:ascii="Times New Roman" w:hAnsi="Times New Roman"/>
                <w:sz w:val="28"/>
                <w:szCs w:val="28"/>
              </w:rPr>
              <w:t>16</w:t>
            </w:r>
            <w:r w:rsidR="00C00C04">
              <w:rPr>
                <w:rFonts w:ascii="Times New Roman" w:hAnsi="Times New Roman"/>
                <w:sz w:val="28"/>
                <w:szCs w:val="28"/>
              </w:rPr>
              <w:t xml:space="preserve"> </w:t>
            </w:r>
            <w:r w:rsidRPr="000D29E4">
              <w:rPr>
                <w:rFonts w:ascii="Times New Roman" w:hAnsi="Times New Roman"/>
                <w:sz w:val="28"/>
                <w:szCs w:val="28"/>
              </w:rPr>
              <w:t>рублей.</w:t>
            </w:r>
          </w:p>
          <w:p w:rsidR="00EE30C2" w:rsidRPr="000D29E4" w:rsidRDefault="00EE30C2" w:rsidP="006A39AB">
            <w:pPr>
              <w:pStyle w:val="ConsNormal"/>
              <w:widowControl/>
              <w:tabs>
                <w:tab w:val="left" w:pos="7002"/>
              </w:tabs>
              <w:ind w:left="312" w:right="252" w:firstLine="37"/>
              <w:rPr>
                <w:rFonts w:ascii="Times New Roman" w:hAnsi="Times New Roman" w:cs="Times New Roman"/>
                <w:sz w:val="28"/>
                <w:szCs w:val="28"/>
              </w:rPr>
            </w:pPr>
          </w:p>
        </w:tc>
      </w:tr>
      <w:tr w:rsidR="00EE30C2" w:rsidRPr="000D29E4" w:rsidTr="00593FF8">
        <w:trPr>
          <w:trHeight w:val="2940"/>
        </w:trPr>
        <w:tc>
          <w:tcPr>
            <w:tcW w:w="2628" w:type="dxa"/>
          </w:tcPr>
          <w:p w:rsidR="00EE30C2" w:rsidRPr="000D29E4" w:rsidRDefault="00F0295C" w:rsidP="00593FF8">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Ожидаемые конечные результаты</w:t>
            </w:r>
          </w:p>
          <w:p w:rsidR="00EE30C2" w:rsidRPr="000D29E4" w:rsidRDefault="00EE30C2" w:rsidP="00593FF8">
            <w:pPr>
              <w:pStyle w:val="ConsNormal"/>
              <w:widowControl/>
              <w:ind w:right="0" w:firstLine="0"/>
              <w:rPr>
                <w:rFonts w:ascii="Times New Roman" w:hAnsi="Times New Roman" w:cs="Times New Roman"/>
                <w:sz w:val="28"/>
                <w:szCs w:val="28"/>
              </w:rPr>
            </w:pPr>
          </w:p>
        </w:tc>
        <w:tc>
          <w:tcPr>
            <w:tcW w:w="6660" w:type="dxa"/>
          </w:tcPr>
          <w:p w:rsidR="00EE30C2" w:rsidRDefault="00EE30C2" w:rsidP="00F0295C">
            <w:pPr>
              <w:pStyle w:val="ConsNormal"/>
              <w:widowControl/>
              <w:tabs>
                <w:tab w:val="left" w:pos="7002"/>
              </w:tabs>
              <w:ind w:left="349" w:right="252" w:firstLine="0"/>
              <w:jc w:val="both"/>
              <w:rPr>
                <w:rFonts w:ascii="Times New Roman" w:hAnsi="Times New Roman" w:cs="Times New Roman"/>
                <w:sz w:val="28"/>
                <w:szCs w:val="28"/>
              </w:rPr>
            </w:pPr>
            <w:r w:rsidRPr="000D29E4">
              <w:rPr>
                <w:rFonts w:ascii="Times New Roman" w:hAnsi="Times New Roman" w:cs="Times New Roman"/>
                <w:sz w:val="28"/>
                <w:szCs w:val="28"/>
              </w:rPr>
              <w:t xml:space="preserve">- </w:t>
            </w:r>
            <w:r w:rsidR="00F0295C">
              <w:rPr>
                <w:rFonts w:ascii="Times New Roman" w:hAnsi="Times New Roman" w:cs="Times New Roman"/>
                <w:sz w:val="28"/>
                <w:szCs w:val="28"/>
              </w:rPr>
              <w:t>Планируемыми показателями выполнения программы являются:</w:t>
            </w:r>
          </w:p>
          <w:p w:rsidR="00F0295C" w:rsidRDefault="00F0295C" w:rsidP="00F0295C">
            <w:pPr>
              <w:pStyle w:val="ConsNormal"/>
              <w:widowControl/>
              <w:tabs>
                <w:tab w:val="left" w:pos="7002"/>
              </w:tabs>
              <w:ind w:left="349" w:right="252" w:firstLine="0"/>
              <w:jc w:val="both"/>
              <w:rPr>
                <w:rFonts w:ascii="Times New Roman" w:hAnsi="Times New Roman" w:cs="Times New Roman"/>
                <w:sz w:val="28"/>
                <w:szCs w:val="28"/>
              </w:rPr>
            </w:pPr>
            <w:r>
              <w:rPr>
                <w:rFonts w:ascii="Times New Roman" w:hAnsi="Times New Roman" w:cs="Times New Roman"/>
                <w:sz w:val="28"/>
                <w:szCs w:val="28"/>
              </w:rPr>
              <w:t>- расселяемая площадь;</w:t>
            </w:r>
          </w:p>
          <w:p w:rsidR="00F0295C" w:rsidRDefault="00F0295C" w:rsidP="00F0295C">
            <w:pPr>
              <w:pStyle w:val="ConsNormal"/>
              <w:widowControl/>
              <w:tabs>
                <w:tab w:val="left" w:pos="7002"/>
              </w:tabs>
              <w:ind w:left="349" w:right="252" w:firstLine="0"/>
              <w:jc w:val="both"/>
              <w:rPr>
                <w:rFonts w:ascii="Times New Roman" w:hAnsi="Times New Roman" w:cs="Times New Roman"/>
                <w:sz w:val="28"/>
                <w:szCs w:val="28"/>
              </w:rPr>
            </w:pPr>
            <w:r>
              <w:rPr>
                <w:rFonts w:ascii="Times New Roman" w:hAnsi="Times New Roman" w:cs="Times New Roman"/>
                <w:sz w:val="28"/>
                <w:szCs w:val="28"/>
              </w:rPr>
              <w:t>- количество расселенных помещений;</w:t>
            </w:r>
          </w:p>
          <w:p w:rsidR="00F0295C" w:rsidRDefault="00F0295C" w:rsidP="00F0295C">
            <w:pPr>
              <w:pStyle w:val="ConsNormal"/>
              <w:widowControl/>
              <w:tabs>
                <w:tab w:val="left" w:pos="7002"/>
              </w:tabs>
              <w:ind w:left="349" w:right="252" w:firstLine="0"/>
              <w:jc w:val="both"/>
              <w:rPr>
                <w:rFonts w:ascii="Times New Roman" w:hAnsi="Times New Roman" w:cs="Times New Roman"/>
                <w:sz w:val="28"/>
                <w:szCs w:val="28"/>
              </w:rPr>
            </w:pPr>
            <w:r>
              <w:rPr>
                <w:rFonts w:ascii="Times New Roman" w:hAnsi="Times New Roman" w:cs="Times New Roman"/>
                <w:sz w:val="28"/>
                <w:szCs w:val="28"/>
              </w:rPr>
              <w:t>- количество переселенных граждан;</w:t>
            </w:r>
          </w:p>
          <w:p w:rsidR="00F0295C" w:rsidRPr="000D29E4" w:rsidRDefault="00F0295C" w:rsidP="00394BF5">
            <w:pPr>
              <w:pStyle w:val="ConsNormal"/>
              <w:widowControl/>
              <w:tabs>
                <w:tab w:val="left" w:pos="7002"/>
              </w:tabs>
              <w:ind w:left="349" w:right="252" w:firstLine="0"/>
              <w:jc w:val="both"/>
              <w:rPr>
                <w:rFonts w:ascii="Times New Roman" w:hAnsi="Times New Roman" w:cs="Times New Roman"/>
                <w:sz w:val="28"/>
                <w:szCs w:val="28"/>
              </w:rPr>
            </w:pPr>
            <w:r>
              <w:rPr>
                <w:rFonts w:ascii="Times New Roman" w:hAnsi="Times New Roman" w:cs="Times New Roman"/>
                <w:sz w:val="28"/>
                <w:szCs w:val="28"/>
              </w:rPr>
              <w:t xml:space="preserve">- Данные по планируемым показателям выполнения программы приведены в приложении 4 к настоящей </w:t>
            </w:r>
            <w:r w:rsidR="00394BF5">
              <w:rPr>
                <w:rFonts w:ascii="Times New Roman" w:hAnsi="Times New Roman" w:cs="Times New Roman"/>
                <w:sz w:val="28"/>
                <w:szCs w:val="28"/>
              </w:rPr>
              <w:t>п</w:t>
            </w:r>
            <w:r>
              <w:rPr>
                <w:rFonts w:ascii="Times New Roman" w:hAnsi="Times New Roman" w:cs="Times New Roman"/>
                <w:sz w:val="28"/>
                <w:szCs w:val="28"/>
              </w:rPr>
              <w:t>рограмме.</w:t>
            </w:r>
          </w:p>
        </w:tc>
      </w:tr>
    </w:tbl>
    <w:p w:rsidR="00EE30C2" w:rsidRPr="000D29E4" w:rsidRDefault="00F0295C" w:rsidP="00EE30C2">
      <w:pPr>
        <w:pStyle w:val="4"/>
        <w:numPr>
          <w:ilvl w:val="0"/>
          <w:numId w:val="2"/>
        </w:numPr>
        <w:rPr>
          <w:szCs w:val="28"/>
          <w:u w:val="none"/>
        </w:rPr>
      </w:pPr>
      <w:r>
        <w:rPr>
          <w:szCs w:val="28"/>
          <w:u w:val="none"/>
        </w:rPr>
        <w:t xml:space="preserve">Характеристика состояния жилищного фонда на территории </w:t>
      </w:r>
      <w:r w:rsidRPr="00F0295C">
        <w:rPr>
          <w:szCs w:val="28"/>
          <w:u w:val="none"/>
        </w:rPr>
        <w:t>муниципального образования  «Выгоничское городское поселение»</w:t>
      </w:r>
    </w:p>
    <w:p w:rsidR="00EE30C2" w:rsidRPr="000D29E4" w:rsidRDefault="00EE30C2" w:rsidP="00EE30C2">
      <w:pPr>
        <w:rPr>
          <w:sz w:val="28"/>
          <w:szCs w:val="28"/>
        </w:rPr>
      </w:pPr>
    </w:p>
    <w:p w:rsidR="00EE30C2" w:rsidRPr="000D29E4" w:rsidRDefault="00EE30C2" w:rsidP="00EE30C2">
      <w:pPr>
        <w:rPr>
          <w:sz w:val="28"/>
          <w:szCs w:val="28"/>
        </w:rPr>
      </w:pPr>
    </w:p>
    <w:p w:rsidR="00EE30C2" w:rsidRPr="000D29E4" w:rsidRDefault="00EE30C2" w:rsidP="00EE30C2">
      <w:pPr>
        <w:autoSpaceDE w:val="0"/>
        <w:autoSpaceDN w:val="0"/>
        <w:adjustRightInd w:val="0"/>
        <w:ind w:firstLine="720"/>
        <w:jc w:val="both"/>
        <w:rPr>
          <w:sz w:val="28"/>
          <w:szCs w:val="28"/>
        </w:rPr>
      </w:pPr>
      <w:r w:rsidRPr="000D29E4">
        <w:rPr>
          <w:sz w:val="28"/>
          <w:szCs w:val="28"/>
        </w:rPr>
        <w:t>Муниципальная адресная  программа «Переселение граждан из аварийного жилищного фонда на территории муниципального образования                       «Выгоничское городское поселение» (201</w:t>
      </w:r>
      <w:r w:rsidR="007136E6">
        <w:rPr>
          <w:sz w:val="28"/>
          <w:szCs w:val="28"/>
        </w:rPr>
        <w:t>9</w:t>
      </w:r>
      <w:r w:rsidRPr="000D29E4">
        <w:rPr>
          <w:sz w:val="28"/>
          <w:szCs w:val="28"/>
        </w:rPr>
        <w:t xml:space="preserve"> – 20</w:t>
      </w:r>
      <w:r w:rsidR="007136E6">
        <w:rPr>
          <w:sz w:val="28"/>
          <w:szCs w:val="28"/>
        </w:rPr>
        <w:t>24</w:t>
      </w:r>
      <w:r w:rsidRPr="000D29E4">
        <w:rPr>
          <w:sz w:val="28"/>
          <w:szCs w:val="28"/>
        </w:rPr>
        <w:t xml:space="preserve"> г</w:t>
      </w:r>
      <w:proofErr w:type="gramStart"/>
      <w:r w:rsidR="00AB2991">
        <w:rPr>
          <w:sz w:val="28"/>
          <w:szCs w:val="28"/>
        </w:rPr>
        <w:t>.</w:t>
      </w:r>
      <w:r w:rsidR="007136E6">
        <w:rPr>
          <w:sz w:val="28"/>
          <w:szCs w:val="28"/>
        </w:rPr>
        <w:t>г</w:t>
      </w:r>
      <w:proofErr w:type="gramEnd"/>
      <w:r w:rsidRPr="000D29E4">
        <w:rPr>
          <w:sz w:val="28"/>
          <w:szCs w:val="28"/>
        </w:rPr>
        <w:t>)</w:t>
      </w:r>
      <w:r w:rsidR="007136E6">
        <w:rPr>
          <w:sz w:val="28"/>
          <w:szCs w:val="28"/>
        </w:rPr>
        <w:t>»</w:t>
      </w:r>
      <w:r w:rsidRPr="000D29E4">
        <w:rPr>
          <w:sz w:val="28"/>
          <w:szCs w:val="28"/>
        </w:rPr>
        <w:t xml:space="preserve">  годы включает мероприятия в рамках Федерального закона РФ от 21.07.2007 № 185-ФЗ «О Фонде содействия реформированию жилищно-коммунального хозяйства» по переселению граждан из аварийного жилищного фонда.</w:t>
      </w:r>
    </w:p>
    <w:p w:rsidR="00EE30C2" w:rsidRPr="000D29E4" w:rsidRDefault="00EE30C2" w:rsidP="00EE30C2">
      <w:pPr>
        <w:autoSpaceDE w:val="0"/>
        <w:autoSpaceDN w:val="0"/>
        <w:adjustRightInd w:val="0"/>
        <w:ind w:firstLine="720"/>
        <w:jc w:val="both"/>
        <w:rPr>
          <w:sz w:val="28"/>
          <w:szCs w:val="28"/>
        </w:rPr>
      </w:pPr>
      <w:r w:rsidRPr="000D29E4">
        <w:rPr>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Жилищный фонд, признанный непригодным для проживания, аварийный и подлежащий сносу, угрожает жизни и здоровью </w:t>
      </w:r>
      <w:r w:rsidRPr="000D29E4">
        <w:rPr>
          <w:sz w:val="28"/>
          <w:szCs w:val="28"/>
        </w:rPr>
        <w:lastRenderedPageBreak/>
        <w:t>граждан, ухудшает внешний облик муниципального образования «Выгоничское городское поселение», сдерживает развитие инфраструктуры, понижает инвестиционную привлекательность пос. Выгоничи.</w:t>
      </w:r>
    </w:p>
    <w:p w:rsidR="00EE30C2" w:rsidRPr="000D29E4" w:rsidRDefault="00EE30C2" w:rsidP="00EE30C2">
      <w:pPr>
        <w:ind w:firstLine="720"/>
        <w:jc w:val="both"/>
        <w:rPr>
          <w:sz w:val="28"/>
          <w:szCs w:val="28"/>
        </w:rPr>
      </w:pPr>
      <w:r w:rsidRPr="000D29E4">
        <w:rPr>
          <w:sz w:val="28"/>
          <w:szCs w:val="28"/>
        </w:rPr>
        <w:t xml:space="preserve">Недостаточное бюджетное финансирование жилищно-коммунального комплекса привело к резкому увеличению износа основных фондов. В жилищном фонде сложилась опасная ситуация </w:t>
      </w:r>
      <w:r w:rsidR="007136E6">
        <w:rPr>
          <w:sz w:val="28"/>
          <w:szCs w:val="28"/>
        </w:rPr>
        <w:t>в связи с несвоевременным ремонтом</w:t>
      </w:r>
      <w:r w:rsidRPr="000D29E4">
        <w:rPr>
          <w:sz w:val="28"/>
          <w:szCs w:val="28"/>
        </w:rPr>
        <w:t xml:space="preserve"> жилья и его стремительного старения. Для приведения их в исправное состояние требуются большие материальные и трудовые затраты.</w:t>
      </w:r>
    </w:p>
    <w:p w:rsidR="00EE30C2" w:rsidRPr="000D29E4" w:rsidRDefault="00EE30C2" w:rsidP="00EE30C2">
      <w:pPr>
        <w:ind w:firstLine="720"/>
        <w:jc w:val="both"/>
        <w:rPr>
          <w:sz w:val="28"/>
          <w:szCs w:val="28"/>
        </w:rPr>
      </w:pPr>
      <w:r w:rsidRPr="000D29E4">
        <w:rPr>
          <w:sz w:val="28"/>
          <w:szCs w:val="28"/>
        </w:rPr>
        <w:t xml:space="preserve">Значительная часть жилищного фонда пос. Выгоничи в настоящее время не удовлетворяет потребностям населения не только по объему, но и по своему качеству. Более </w:t>
      </w:r>
      <w:r w:rsidR="00B87392">
        <w:rPr>
          <w:sz w:val="28"/>
          <w:szCs w:val="28"/>
        </w:rPr>
        <w:t>6</w:t>
      </w:r>
      <w:r w:rsidRPr="000D29E4">
        <w:rPr>
          <w:sz w:val="28"/>
          <w:szCs w:val="28"/>
        </w:rPr>
        <w:t>0 процентов от общего количества домов имеют износ от 10 до 30 процентов, более 1 процента домов имеют износ свыше 60 процентов.</w:t>
      </w:r>
    </w:p>
    <w:p w:rsidR="00EE30C2" w:rsidRPr="000D29E4" w:rsidRDefault="00EE30C2" w:rsidP="00EE30C2">
      <w:pPr>
        <w:autoSpaceDE w:val="0"/>
        <w:autoSpaceDN w:val="0"/>
        <w:adjustRightInd w:val="0"/>
        <w:ind w:firstLine="720"/>
        <w:jc w:val="both"/>
        <w:rPr>
          <w:sz w:val="28"/>
          <w:szCs w:val="28"/>
        </w:rPr>
      </w:pPr>
      <w:r w:rsidRPr="000D29E4">
        <w:rPr>
          <w:sz w:val="28"/>
          <w:szCs w:val="28"/>
        </w:rPr>
        <w:t xml:space="preserve">Принятие Федерального  закона  от 21 июля 2007 года № 185-ФЗ                   «О Фонде содействия реформированию жилищно-коммунального хозяйства» и выделения финансовой поддержки из федерального бюджета позволило кардинально увеличить финансирование мероприятий, направленных на улучшение состояния жилищного фонда. </w:t>
      </w:r>
    </w:p>
    <w:p w:rsidR="00EE30C2" w:rsidRPr="000D29E4" w:rsidRDefault="00EE30C2" w:rsidP="00EE30C2">
      <w:pPr>
        <w:ind w:firstLine="720"/>
        <w:jc w:val="both"/>
        <w:rPr>
          <w:sz w:val="28"/>
          <w:szCs w:val="28"/>
        </w:rPr>
      </w:pPr>
      <w:r w:rsidRPr="000D29E4">
        <w:rPr>
          <w:sz w:val="28"/>
          <w:szCs w:val="28"/>
        </w:rPr>
        <w:t>Решение проблемы переселения граждан из аварийного жилищного фонда, осуществляемого в соответствии с программой, будет способствовать снижению социальной напряженности в пос. Выгоничи, повышению качества проживания граждан, улучшению демографической ситуации.</w:t>
      </w:r>
    </w:p>
    <w:p w:rsidR="00EE30C2" w:rsidRPr="000D29E4" w:rsidRDefault="00EE30C2" w:rsidP="00EE30C2">
      <w:pPr>
        <w:autoSpaceDE w:val="0"/>
        <w:autoSpaceDN w:val="0"/>
        <w:adjustRightInd w:val="0"/>
        <w:ind w:firstLine="720"/>
        <w:jc w:val="both"/>
        <w:rPr>
          <w:sz w:val="28"/>
          <w:szCs w:val="28"/>
        </w:rPr>
      </w:pPr>
    </w:p>
    <w:p w:rsidR="00EE30C2" w:rsidRPr="000D29E4" w:rsidRDefault="007136E6" w:rsidP="00EE30C2">
      <w:pPr>
        <w:pStyle w:val="4"/>
        <w:numPr>
          <w:ilvl w:val="0"/>
          <w:numId w:val="2"/>
        </w:numPr>
        <w:rPr>
          <w:szCs w:val="28"/>
          <w:u w:val="none"/>
        </w:rPr>
      </w:pPr>
      <w:proofErr w:type="gramStart"/>
      <w:r>
        <w:rPr>
          <w:spacing w:val="0"/>
          <w:szCs w:val="28"/>
          <w:u w:val="none"/>
        </w:rPr>
        <w:t>Меры</w:t>
      </w:r>
      <w:proofErr w:type="gramEnd"/>
      <w:r>
        <w:rPr>
          <w:spacing w:val="0"/>
          <w:szCs w:val="28"/>
          <w:u w:val="none"/>
        </w:rPr>
        <w:t xml:space="preserve"> принимаемые для обеспечения полноты и достоверности сведений об аварийном жилищном фонде</w:t>
      </w:r>
    </w:p>
    <w:p w:rsidR="00EE30C2" w:rsidRPr="000D29E4" w:rsidRDefault="00EE30C2" w:rsidP="00EE30C2">
      <w:pPr>
        <w:jc w:val="both"/>
        <w:rPr>
          <w:b/>
          <w:color w:val="FF0000"/>
          <w:sz w:val="28"/>
          <w:szCs w:val="28"/>
        </w:rPr>
      </w:pPr>
    </w:p>
    <w:p w:rsidR="00EE30C2" w:rsidRPr="000D29E4" w:rsidRDefault="007136E6" w:rsidP="007136E6">
      <w:pPr>
        <w:ind w:firstLine="720"/>
        <w:jc w:val="both"/>
        <w:rPr>
          <w:sz w:val="28"/>
          <w:szCs w:val="28"/>
        </w:rPr>
      </w:pPr>
      <w:r>
        <w:rPr>
          <w:sz w:val="28"/>
          <w:szCs w:val="28"/>
        </w:rPr>
        <w:t>В целях обеспечения полноты и достоверности сведений об аварийном жилищном фонде проводится мониторинг жилищного фонда поселения с постоянной актуализацией реестра аварийного жилищного фонда.</w:t>
      </w:r>
    </w:p>
    <w:p w:rsidR="00EE30C2" w:rsidRPr="000D29E4" w:rsidRDefault="00EE30C2" w:rsidP="00EE30C2">
      <w:pPr>
        <w:autoSpaceDE w:val="0"/>
        <w:autoSpaceDN w:val="0"/>
        <w:adjustRightInd w:val="0"/>
        <w:jc w:val="both"/>
        <w:rPr>
          <w:sz w:val="28"/>
          <w:szCs w:val="28"/>
        </w:rPr>
      </w:pPr>
    </w:p>
    <w:p w:rsidR="00EE30C2" w:rsidRPr="000D29E4" w:rsidRDefault="007136E6" w:rsidP="00EE30C2">
      <w:pPr>
        <w:pStyle w:val="ConsPlusNonformat"/>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проектируемым </w:t>
      </w:r>
      <w:r w:rsidR="00394BF5">
        <w:rPr>
          <w:rFonts w:ascii="Times New Roman" w:hAnsi="Times New Roman" w:cs="Times New Roman"/>
          <w:b/>
          <w:sz w:val="28"/>
          <w:szCs w:val="28"/>
        </w:rPr>
        <w:t>(строящимся) и приобретаемым  жилым помещениям</w:t>
      </w:r>
    </w:p>
    <w:p w:rsidR="00EE30C2" w:rsidRPr="000D29E4" w:rsidRDefault="00EE30C2" w:rsidP="00EE30C2">
      <w:pPr>
        <w:pStyle w:val="ConsPlusNonformat"/>
        <w:jc w:val="both"/>
        <w:rPr>
          <w:rFonts w:ascii="Times New Roman" w:hAnsi="Times New Roman" w:cs="Times New Roman"/>
          <w:sz w:val="28"/>
          <w:szCs w:val="28"/>
        </w:rPr>
      </w:pPr>
      <w:r w:rsidRPr="000D29E4">
        <w:rPr>
          <w:rFonts w:ascii="Times New Roman" w:hAnsi="Times New Roman" w:cs="Times New Roman"/>
          <w:sz w:val="28"/>
          <w:szCs w:val="28"/>
        </w:rPr>
        <w:t xml:space="preserve">     </w:t>
      </w:r>
    </w:p>
    <w:p w:rsidR="00EE30C2" w:rsidRPr="000D29E4" w:rsidRDefault="00394BF5" w:rsidP="00EE30C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Рекомендуемые требования к жилью, строящемуся или приобретаемому в рамках настоящей программы, представлены в приложении 1 к программ</w:t>
      </w:r>
      <w:r w:rsidR="000E1359">
        <w:rPr>
          <w:rFonts w:ascii="Times New Roman" w:hAnsi="Times New Roman" w:cs="Times New Roman"/>
          <w:sz w:val="28"/>
          <w:szCs w:val="28"/>
        </w:rPr>
        <w:t>е</w:t>
      </w:r>
      <w:r>
        <w:rPr>
          <w:rFonts w:ascii="Times New Roman" w:hAnsi="Times New Roman" w:cs="Times New Roman"/>
          <w:sz w:val="28"/>
          <w:szCs w:val="28"/>
        </w:rPr>
        <w:t>.</w:t>
      </w:r>
    </w:p>
    <w:p w:rsidR="00EE30C2" w:rsidRPr="000D29E4" w:rsidRDefault="00EE30C2" w:rsidP="00EE30C2">
      <w:pPr>
        <w:pStyle w:val="contentheader2cols"/>
        <w:spacing w:before="0"/>
        <w:ind w:left="0" w:firstLine="708"/>
        <w:jc w:val="both"/>
        <w:rPr>
          <w:b w:val="0"/>
          <w:color w:val="auto"/>
          <w:sz w:val="28"/>
          <w:szCs w:val="28"/>
        </w:rPr>
      </w:pPr>
    </w:p>
    <w:p w:rsidR="00EE30C2" w:rsidRPr="000D29E4" w:rsidRDefault="00EE30C2" w:rsidP="00EE30C2">
      <w:pPr>
        <w:suppressAutoHyphens/>
        <w:jc w:val="center"/>
        <w:rPr>
          <w:b/>
          <w:sz w:val="28"/>
          <w:szCs w:val="28"/>
        </w:rPr>
      </w:pPr>
      <w:r w:rsidRPr="000D29E4">
        <w:rPr>
          <w:b/>
          <w:bCs/>
          <w:sz w:val="28"/>
          <w:szCs w:val="28"/>
        </w:rPr>
        <w:t xml:space="preserve">4. </w:t>
      </w:r>
      <w:r w:rsidR="00394BF5">
        <w:rPr>
          <w:b/>
          <w:bCs/>
          <w:sz w:val="28"/>
          <w:szCs w:val="28"/>
        </w:rPr>
        <w:t>Критерии очередности участия в муниципальной адресной программе</w:t>
      </w:r>
      <w:r w:rsidRPr="000D29E4">
        <w:rPr>
          <w:b/>
          <w:sz w:val="28"/>
          <w:szCs w:val="28"/>
        </w:rPr>
        <w:t xml:space="preserve"> </w:t>
      </w:r>
    </w:p>
    <w:p w:rsidR="00EE30C2" w:rsidRPr="000D29E4" w:rsidRDefault="00EE30C2" w:rsidP="00EE30C2">
      <w:pPr>
        <w:suppressAutoHyphens/>
        <w:jc w:val="center"/>
        <w:rPr>
          <w:b/>
          <w:sz w:val="28"/>
          <w:szCs w:val="28"/>
        </w:rPr>
      </w:pPr>
    </w:p>
    <w:p w:rsidR="00EE30C2" w:rsidRDefault="00394BF5" w:rsidP="00EE30C2">
      <w:pPr>
        <w:pStyle w:val="consplusnormal0"/>
        <w:tabs>
          <w:tab w:val="left" w:pos="709"/>
        </w:tabs>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t>Согласно п. 1</w:t>
      </w:r>
      <w:r>
        <w:rPr>
          <w:rFonts w:ascii="Times New Roman" w:hAnsi="Times New Roman"/>
          <w:sz w:val="28"/>
          <w:szCs w:val="28"/>
        </w:rPr>
        <w:t xml:space="preserve"> и п. 2 части 2 статьи 16 Федерального Закона</w:t>
      </w:r>
      <w:r w:rsidRPr="00394BF5">
        <w:rPr>
          <w:rFonts w:ascii="Times New Roman" w:hAnsi="Times New Roman" w:cs="Times New Roman"/>
          <w:sz w:val="28"/>
          <w:szCs w:val="28"/>
        </w:rPr>
        <w:t xml:space="preserve"> от 21 июля 2007 года № 185-ФЗ</w:t>
      </w:r>
      <w:r>
        <w:rPr>
          <w:rFonts w:ascii="Times New Roman" w:hAnsi="Times New Roman" w:cs="Times New Roman"/>
          <w:sz w:val="28"/>
          <w:szCs w:val="28"/>
        </w:rPr>
        <w:t xml:space="preserve"> </w:t>
      </w:r>
      <w:r w:rsidRPr="00394BF5">
        <w:rPr>
          <w:rFonts w:ascii="Times New Roman" w:hAnsi="Times New Roman" w:cs="Times New Roman"/>
          <w:sz w:val="28"/>
          <w:szCs w:val="28"/>
        </w:rPr>
        <w:t>«О Фонде содействия реформированию жилищно-коммунального хозяйства»</w:t>
      </w:r>
      <w:r>
        <w:rPr>
          <w:rFonts w:ascii="Times New Roman" w:hAnsi="Times New Roman" w:cs="Times New Roman"/>
          <w:sz w:val="28"/>
          <w:szCs w:val="28"/>
        </w:rPr>
        <w:t xml:space="preserve"> </w:t>
      </w:r>
      <w:r w:rsidR="00EE2BEE">
        <w:rPr>
          <w:rFonts w:ascii="Times New Roman" w:hAnsi="Times New Roman" w:cs="Times New Roman"/>
          <w:sz w:val="28"/>
          <w:szCs w:val="28"/>
        </w:rPr>
        <w:t>муниципальная программа включает перечень многоквартирных домов, которые признаны аварийными и подлежащими сносу или реконструкции в связи с физическим износом в процессе их эксплуатации.</w:t>
      </w:r>
    </w:p>
    <w:p w:rsidR="00EE2BEE" w:rsidRDefault="00EE2BEE" w:rsidP="00EE30C2">
      <w:pPr>
        <w:pStyle w:val="consplusnormal0"/>
        <w:tabs>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Перечень многоквартирных домов, признанных аварийными до 01.01.2017 года приведен в приложении 1 к настоящей программе.</w:t>
      </w:r>
    </w:p>
    <w:p w:rsidR="00EE2BEE" w:rsidRPr="000D29E4" w:rsidRDefault="00EE2BEE" w:rsidP="00EE30C2">
      <w:pPr>
        <w:pStyle w:val="consplusnormal0"/>
        <w:tabs>
          <w:tab w:val="left" w:pos="709"/>
        </w:tabs>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муниципального образования «Выгоничское городское поселение», а также из многоквартирных домов при наличии угрозы их обрушения или при переселении граждан на основании </w:t>
      </w:r>
      <w:r w:rsidR="000E1359">
        <w:rPr>
          <w:rFonts w:ascii="Times New Roman" w:hAnsi="Times New Roman" w:cs="Times New Roman"/>
          <w:sz w:val="28"/>
          <w:szCs w:val="28"/>
        </w:rPr>
        <w:t>вступившего в законную силу решения суда</w:t>
      </w:r>
      <w:proofErr w:type="gramEnd"/>
      <w:r w:rsidR="000E1359" w:rsidRPr="000E1359">
        <w:rPr>
          <w:rFonts w:ascii="Times New Roman" w:hAnsi="Times New Roman" w:cs="Times New Roman"/>
          <w:color w:val="auto"/>
          <w:sz w:val="28"/>
          <w:szCs w:val="28"/>
        </w:rPr>
        <w:t xml:space="preserve">. </w:t>
      </w:r>
      <w:r w:rsidR="000E1359" w:rsidRPr="000E1359">
        <w:rPr>
          <w:rFonts w:ascii="Times New Roman" w:hAnsi="Times New Roman" w:cs="Times New Roman"/>
          <w:color w:val="auto"/>
          <w:sz w:val="28"/>
          <w:szCs w:val="28"/>
          <w:shd w:val="clear" w:color="auto" w:fill="FFFFFF"/>
        </w:rPr>
        <w:t>В случае</w:t>
      </w:r>
      <w:proofErr w:type="gramStart"/>
      <w:r w:rsidR="000E1359" w:rsidRPr="000E1359">
        <w:rPr>
          <w:rFonts w:ascii="Times New Roman" w:hAnsi="Times New Roman" w:cs="Times New Roman"/>
          <w:color w:val="auto"/>
          <w:sz w:val="28"/>
          <w:szCs w:val="28"/>
          <w:shd w:val="clear" w:color="auto" w:fill="FFFFFF"/>
        </w:rPr>
        <w:t>,</w:t>
      </w:r>
      <w:proofErr w:type="gramEnd"/>
      <w:r w:rsidR="000E1359" w:rsidRPr="000E1359">
        <w:rPr>
          <w:rFonts w:ascii="Times New Roman" w:hAnsi="Times New Roman" w:cs="Times New Roman"/>
          <w:color w:val="auto"/>
          <w:sz w:val="28"/>
          <w:szCs w:val="28"/>
          <w:shd w:val="clear" w:color="auto" w:fill="FFFFFF"/>
        </w:rPr>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r w:rsidR="000E1359">
        <w:rPr>
          <w:rFonts w:ascii="Times New Roman" w:hAnsi="Times New Roman" w:cs="Times New Roman"/>
          <w:color w:val="auto"/>
          <w:sz w:val="28"/>
          <w:szCs w:val="28"/>
          <w:shd w:val="clear" w:color="auto" w:fill="FFFFFF"/>
        </w:rPr>
        <w:t>.</w:t>
      </w:r>
    </w:p>
    <w:p w:rsidR="00EE30C2" w:rsidRPr="000D29E4" w:rsidRDefault="00EE30C2" w:rsidP="00EE30C2">
      <w:pPr>
        <w:suppressAutoHyphens/>
        <w:rPr>
          <w:b/>
          <w:bCs/>
          <w:sz w:val="28"/>
          <w:szCs w:val="28"/>
        </w:rPr>
      </w:pPr>
    </w:p>
    <w:p w:rsidR="00EE30C2" w:rsidRPr="000E1359" w:rsidRDefault="000E1359" w:rsidP="000E1359">
      <w:pPr>
        <w:pStyle w:val="a4"/>
        <w:numPr>
          <w:ilvl w:val="0"/>
          <w:numId w:val="2"/>
        </w:numPr>
        <w:suppressAutoHyphens/>
        <w:jc w:val="center"/>
        <w:rPr>
          <w:b/>
          <w:bCs/>
          <w:sz w:val="28"/>
          <w:szCs w:val="28"/>
        </w:rPr>
      </w:pPr>
      <w:r w:rsidRPr="000E1359">
        <w:rPr>
          <w:b/>
          <w:bCs/>
          <w:sz w:val="28"/>
          <w:szCs w:val="28"/>
        </w:rPr>
        <w:t>План</w:t>
      </w:r>
      <w:r w:rsidR="00EE30C2" w:rsidRPr="000E1359">
        <w:rPr>
          <w:b/>
          <w:bCs/>
          <w:sz w:val="28"/>
          <w:szCs w:val="28"/>
        </w:rPr>
        <w:t xml:space="preserve"> реализации </w:t>
      </w:r>
      <w:r w:rsidRPr="000E1359">
        <w:rPr>
          <w:b/>
          <w:bCs/>
          <w:sz w:val="28"/>
          <w:szCs w:val="28"/>
        </w:rPr>
        <w:t>мероприятий по переселению граждан из аварийного жилищного фонда</w:t>
      </w:r>
    </w:p>
    <w:p w:rsidR="000E1359" w:rsidRPr="000E1359" w:rsidRDefault="000E1359" w:rsidP="000E1359">
      <w:pPr>
        <w:pStyle w:val="a4"/>
        <w:suppressAutoHyphens/>
        <w:rPr>
          <w:sz w:val="28"/>
          <w:szCs w:val="28"/>
        </w:rPr>
      </w:pPr>
    </w:p>
    <w:p w:rsidR="000E1359" w:rsidRPr="000D29E4" w:rsidRDefault="000E1359" w:rsidP="000E1359">
      <w:pPr>
        <w:pStyle w:val="ConsPlusNonformat"/>
        <w:ind w:firstLine="708"/>
        <w:jc w:val="both"/>
        <w:rPr>
          <w:rFonts w:ascii="Times New Roman" w:hAnsi="Times New Roman" w:cs="Times New Roman"/>
          <w:sz w:val="28"/>
          <w:szCs w:val="28"/>
        </w:rPr>
      </w:pPr>
      <w:r w:rsidRPr="000E1359">
        <w:rPr>
          <w:rFonts w:ascii="Times New Roman" w:hAnsi="Times New Roman" w:cs="Times New Roman"/>
          <w:bCs/>
          <w:sz w:val="28"/>
          <w:szCs w:val="28"/>
        </w:rPr>
        <w:t xml:space="preserve">План реализации мероприятий </w:t>
      </w:r>
      <w:r>
        <w:rPr>
          <w:rFonts w:ascii="Times New Roman" w:hAnsi="Times New Roman" w:cs="Times New Roman"/>
          <w:bCs/>
          <w:sz w:val="28"/>
          <w:szCs w:val="28"/>
        </w:rPr>
        <w:t xml:space="preserve">муниципальной адресной программы </w:t>
      </w:r>
      <w:r w:rsidRPr="000E1359">
        <w:rPr>
          <w:rFonts w:ascii="Times New Roman" w:hAnsi="Times New Roman" w:cs="Times New Roman"/>
          <w:bCs/>
          <w:sz w:val="28"/>
          <w:szCs w:val="28"/>
        </w:rPr>
        <w:t>по переселению граждан из аварийного жилищного фонда</w:t>
      </w:r>
      <w:r>
        <w:rPr>
          <w:rFonts w:ascii="Times New Roman" w:hAnsi="Times New Roman" w:cs="Times New Roman"/>
          <w:sz w:val="28"/>
          <w:szCs w:val="28"/>
        </w:rPr>
        <w:t xml:space="preserve">, признанного таковым до 01.01.2017 года, </w:t>
      </w:r>
      <w:r w:rsidR="0051532E">
        <w:rPr>
          <w:rFonts w:ascii="Times New Roman" w:hAnsi="Times New Roman" w:cs="Times New Roman"/>
          <w:sz w:val="28"/>
          <w:szCs w:val="28"/>
        </w:rPr>
        <w:t>представлен</w:t>
      </w:r>
      <w:r>
        <w:rPr>
          <w:rFonts w:ascii="Times New Roman" w:hAnsi="Times New Roman" w:cs="Times New Roman"/>
          <w:sz w:val="28"/>
          <w:szCs w:val="28"/>
        </w:rPr>
        <w:t xml:space="preserve"> в приложении 2 к программе.</w:t>
      </w:r>
    </w:p>
    <w:p w:rsidR="00EE30C2" w:rsidRPr="000D29E4" w:rsidRDefault="00EE30C2" w:rsidP="00EE30C2">
      <w:pPr>
        <w:autoSpaceDE w:val="0"/>
        <w:autoSpaceDN w:val="0"/>
        <w:adjustRightInd w:val="0"/>
        <w:ind w:firstLine="720"/>
        <w:jc w:val="both"/>
        <w:rPr>
          <w:sz w:val="28"/>
          <w:szCs w:val="28"/>
        </w:rPr>
      </w:pPr>
    </w:p>
    <w:p w:rsidR="00EE30C2" w:rsidRPr="000D29E4" w:rsidRDefault="00EE30C2" w:rsidP="00EE30C2">
      <w:pPr>
        <w:suppressAutoHyphens/>
        <w:jc w:val="center"/>
        <w:rPr>
          <w:bCs/>
          <w:sz w:val="28"/>
          <w:szCs w:val="28"/>
        </w:rPr>
      </w:pPr>
    </w:p>
    <w:p w:rsidR="00EE30C2" w:rsidRPr="000D29E4" w:rsidRDefault="00EE30C2" w:rsidP="00EE30C2">
      <w:pPr>
        <w:suppressAutoHyphens/>
        <w:jc w:val="center"/>
        <w:rPr>
          <w:b/>
          <w:bCs/>
          <w:sz w:val="28"/>
          <w:szCs w:val="28"/>
        </w:rPr>
      </w:pPr>
      <w:r w:rsidRPr="000D29E4">
        <w:rPr>
          <w:b/>
          <w:bCs/>
          <w:sz w:val="28"/>
          <w:szCs w:val="28"/>
        </w:rPr>
        <w:t xml:space="preserve">6. </w:t>
      </w:r>
      <w:r w:rsidR="000E1359" w:rsidRPr="000D29E4">
        <w:rPr>
          <w:b/>
          <w:sz w:val="28"/>
          <w:szCs w:val="28"/>
        </w:rPr>
        <w:t xml:space="preserve">Обоснование объемов средств на реализацию </w:t>
      </w:r>
      <w:r w:rsidR="000E1359">
        <w:rPr>
          <w:b/>
          <w:sz w:val="28"/>
          <w:szCs w:val="28"/>
        </w:rPr>
        <w:t xml:space="preserve">муниципальной адресной </w:t>
      </w:r>
      <w:r w:rsidR="000E1359" w:rsidRPr="000D29E4">
        <w:rPr>
          <w:b/>
          <w:sz w:val="28"/>
          <w:szCs w:val="28"/>
        </w:rPr>
        <w:t>программы</w:t>
      </w:r>
      <w:r w:rsidR="000E1359">
        <w:rPr>
          <w:b/>
          <w:sz w:val="28"/>
          <w:szCs w:val="28"/>
        </w:rPr>
        <w:t xml:space="preserve"> переселения</w:t>
      </w:r>
    </w:p>
    <w:p w:rsidR="00EE30C2" w:rsidRPr="000D29E4" w:rsidRDefault="00EE30C2" w:rsidP="00EE30C2">
      <w:pPr>
        <w:suppressAutoHyphens/>
        <w:jc w:val="center"/>
        <w:rPr>
          <w:bCs/>
          <w:sz w:val="28"/>
          <w:szCs w:val="28"/>
        </w:rPr>
      </w:pPr>
    </w:p>
    <w:p w:rsidR="00E4727B" w:rsidRPr="000D29E4" w:rsidRDefault="00E4727B" w:rsidP="00E4727B">
      <w:pPr>
        <w:pStyle w:val="consplusnormal0"/>
        <w:tabs>
          <w:tab w:val="left" w:pos="709"/>
        </w:tabs>
        <w:spacing w:before="0" w:after="0"/>
        <w:ind w:firstLine="709"/>
        <w:jc w:val="both"/>
        <w:rPr>
          <w:rFonts w:ascii="Times New Roman" w:hAnsi="Times New Roman" w:cs="Times New Roman"/>
          <w:color w:val="auto"/>
          <w:sz w:val="28"/>
          <w:szCs w:val="28"/>
        </w:rPr>
      </w:pPr>
      <w:proofErr w:type="gramStart"/>
      <w:r w:rsidRPr="000D29E4">
        <w:rPr>
          <w:rFonts w:ascii="Times New Roman" w:hAnsi="Times New Roman" w:cs="Times New Roman"/>
          <w:color w:val="auto"/>
          <w:sz w:val="28"/>
          <w:szCs w:val="28"/>
        </w:rPr>
        <w:t xml:space="preserve">Предельная стоимость одного квадратного метра общей площади жилых помещений, предоставляемых гражданам в соответствии с настоящей программой, принята равной </w:t>
      </w:r>
      <w:r w:rsidR="00B87392">
        <w:rPr>
          <w:rFonts w:ascii="Times New Roman" w:hAnsi="Times New Roman" w:cs="Times New Roman"/>
          <w:color w:val="auto"/>
          <w:sz w:val="28"/>
          <w:szCs w:val="28"/>
        </w:rPr>
        <w:t xml:space="preserve">для реализации этапа программы </w:t>
      </w:r>
      <w:r>
        <w:rPr>
          <w:rFonts w:ascii="Times New Roman" w:hAnsi="Times New Roman" w:cs="Times New Roman"/>
          <w:color w:val="auto"/>
          <w:sz w:val="28"/>
          <w:szCs w:val="28"/>
        </w:rPr>
        <w:t>в 20</w:t>
      </w:r>
      <w:r w:rsidR="00B87392">
        <w:rPr>
          <w:rFonts w:ascii="Times New Roman" w:hAnsi="Times New Roman" w:cs="Times New Roman"/>
          <w:color w:val="auto"/>
          <w:sz w:val="28"/>
          <w:szCs w:val="28"/>
        </w:rPr>
        <w:t>21</w:t>
      </w:r>
      <w:r>
        <w:rPr>
          <w:rFonts w:ascii="Times New Roman" w:hAnsi="Times New Roman" w:cs="Times New Roman"/>
          <w:color w:val="auto"/>
          <w:sz w:val="28"/>
          <w:szCs w:val="28"/>
        </w:rPr>
        <w:t xml:space="preserve"> году 30</w:t>
      </w:r>
      <w:r w:rsidRPr="000D29E4">
        <w:rPr>
          <w:rFonts w:ascii="Times New Roman" w:hAnsi="Times New Roman" w:cs="Times New Roman"/>
          <w:color w:val="auto"/>
          <w:sz w:val="28"/>
          <w:szCs w:val="28"/>
        </w:rPr>
        <w:t xml:space="preserve"> </w:t>
      </w:r>
      <w:r>
        <w:rPr>
          <w:rFonts w:ascii="Times New Roman" w:hAnsi="Times New Roman" w:cs="Times New Roman"/>
          <w:color w:val="auto"/>
          <w:sz w:val="28"/>
          <w:szCs w:val="28"/>
        </w:rPr>
        <w:t>412</w:t>
      </w:r>
      <w:r w:rsidRPr="000D29E4">
        <w:rPr>
          <w:rFonts w:ascii="Times New Roman" w:hAnsi="Times New Roman" w:cs="Times New Roman"/>
          <w:color w:val="auto"/>
          <w:sz w:val="28"/>
          <w:szCs w:val="28"/>
        </w:rPr>
        <w:t xml:space="preserve"> рублей, что соответствует  стоимости одного квадратного метра общей площади жилья, определенной для Брянской области Министерством </w:t>
      </w:r>
      <w:r>
        <w:rPr>
          <w:rFonts w:ascii="Times New Roman" w:hAnsi="Times New Roman" w:cs="Times New Roman"/>
          <w:color w:val="auto"/>
          <w:sz w:val="28"/>
          <w:szCs w:val="28"/>
        </w:rPr>
        <w:t>строительства и жилищно – коммунального хозяйства</w:t>
      </w:r>
      <w:r w:rsidRPr="000D29E4">
        <w:rPr>
          <w:rFonts w:ascii="Times New Roman" w:hAnsi="Times New Roman" w:cs="Times New Roman"/>
          <w:color w:val="auto"/>
          <w:sz w:val="28"/>
          <w:szCs w:val="28"/>
        </w:rPr>
        <w:t xml:space="preserve"> Российской Федерации</w:t>
      </w:r>
      <w:r>
        <w:rPr>
          <w:rFonts w:ascii="Times New Roman" w:hAnsi="Times New Roman" w:cs="Times New Roman"/>
          <w:color w:val="auto"/>
          <w:sz w:val="28"/>
          <w:szCs w:val="28"/>
        </w:rPr>
        <w:t xml:space="preserve"> на 1 квартал текущего года для целей расчета размеров социальных выплат</w:t>
      </w:r>
      <w:proofErr w:type="gramEnd"/>
      <w:r>
        <w:rPr>
          <w:rFonts w:ascii="Times New Roman" w:hAnsi="Times New Roman" w:cs="Times New Roman"/>
          <w:color w:val="auto"/>
          <w:sz w:val="28"/>
          <w:szCs w:val="28"/>
        </w:rPr>
        <w:t xml:space="preserve">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sidRPr="000D29E4">
        <w:rPr>
          <w:rFonts w:ascii="Times New Roman" w:hAnsi="Times New Roman" w:cs="Times New Roman"/>
          <w:color w:val="auto"/>
          <w:sz w:val="28"/>
          <w:szCs w:val="28"/>
        </w:rPr>
        <w:t xml:space="preserve">. </w:t>
      </w:r>
    </w:p>
    <w:p w:rsidR="00E4727B" w:rsidRPr="00E4727B" w:rsidRDefault="00E4727B" w:rsidP="00E4727B">
      <w:pPr>
        <w:tabs>
          <w:tab w:val="num" w:pos="792"/>
        </w:tabs>
        <w:ind w:firstLine="708"/>
        <w:jc w:val="both"/>
        <w:rPr>
          <w:sz w:val="28"/>
          <w:szCs w:val="28"/>
        </w:rPr>
      </w:pPr>
      <w:r>
        <w:rPr>
          <w:sz w:val="28"/>
          <w:szCs w:val="28"/>
        </w:rPr>
        <w:t>П</w:t>
      </w:r>
      <w:r w:rsidRPr="00E4727B">
        <w:rPr>
          <w:sz w:val="28"/>
          <w:szCs w:val="28"/>
        </w:rPr>
        <w:t>лановый</w:t>
      </w:r>
      <w:r>
        <w:rPr>
          <w:sz w:val="28"/>
          <w:szCs w:val="28"/>
        </w:rPr>
        <w:t xml:space="preserve"> объем средств на реализацию программы принят равным стоимости одного квадратного метра общей площади жилого помещения умноженной на метраж расселяемых в рамках программы помещений.</w:t>
      </w:r>
    </w:p>
    <w:p w:rsidR="00EE30C2" w:rsidRPr="000D29E4" w:rsidRDefault="00EE30C2" w:rsidP="00EE30C2">
      <w:pPr>
        <w:suppressAutoHyphens/>
        <w:jc w:val="center"/>
        <w:rPr>
          <w:b/>
          <w:bCs/>
          <w:sz w:val="28"/>
          <w:szCs w:val="28"/>
        </w:rPr>
      </w:pPr>
    </w:p>
    <w:p w:rsidR="00EE30C2" w:rsidRDefault="00EE30C2" w:rsidP="00EE30C2">
      <w:pPr>
        <w:suppressAutoHyphens/>
        <w:jc w:val="center"/>
        <w:rPr>
          <w:b/>
          <w:sz w:val="28"/>
          <w:szCs w:val="28"/>
        </w:rPr>
      </w:pPr>
      <w:r w:rsidRPr="000D29E4">
        <w:rPr>
          <w:b/>
          <w:bCs/>
          <w:sz w:val="28"/>
          <w:szCs w:val="28"/>
        </w:rPr>
        <w:t xml:space="preserve">7. </w:t>
      </w:r>
      <w:r w:rsidR="00E4727B">
        <w:rPr>
          <w:b/>
          <w:sz w:val="28"/>
          <w:szCs w:val="28"/>
        </w:rPr>
        <w:t>Объем долевого финансирования за счет средств бюджета субъекта Российской Федерации и средств бюджета муниципального образования «Выгоничское городское поселение»</w:t>
      </w:r>
      <w:r w:rsidRPr="000D29E4">
        <w:rPr>
          <w:b/>
          <w:sz w:val="28"/>
          <w:szCs w:val="28"/>
        </w:rPr>
        <w:t xml:space="preserve"> </w:t>
      </w:r>
    </w:p>
    <w:p w:rsidR="000E1359" w:rsidRPr="000D29E4" w:rsidRDefault="000E1359" w:rsidP="00EE30C2">
      <w:pPr>
        <w:suppressAutoHyphens/>
        <w:jc w:val="center"/>
        <w:rPr>
          <w:b/>
          <w:sz w:val="28"/>
          <w:szCs w:val="28"/>
        </w:rPr>
      </w:pPr>
    </w:p>
    <w:p w:rsidR="00EE30C2" w:rsidRDefault="00E4727B" w:rsidP="00EE30C2">
      <w:pPr>
        <w:pStyle w:val="ConsPlusNormal"/>
        <w:widowControl/>
        <w:ind w:left="180" w:firstLine="709"/>
        <w:jc w:val="both"/>
        <w:rPr>
          <w:rFonts w:ascii="Times New Roman" w:hAnsi="Times New Roman"/>
          <w:sz w:val="28"/>
          <w:szCs w:val="28"/>
        </w:rPr>
      </w:pPr>
      <w:r>
        <w:rPr>
          <w:rFonts w:ascii="Times New Roman" w:hAnsi="Times New Roman" w:cs="Times New Roman"/>
          <w:sz w:val="28"/>
          <w:szCs w:val="28"/>
        </w:rPr>
        <w:t xml:space="preserve">Финансовые средства программы формируются за счет средств </w:t>
      </w:r>
      <w:r w:rsidR="00B87392" w:rsidRPr="000D29E4">
        <w:rPr>
          <w:rFonts w:ascii="Times New Roman" w:hAnsi="Times New Roman"/>
          <w:sz w:val="28"/>
          <w:szCs w:val="28"/>
        </w:rPr>
        <w:t>Фонда содействия реформированию жилищно-коммунального хозяйства</w:t>
      </w:r>
      <w:r w:rsidR="00B87392">
        <w:rPr>
          <w:rFonts w:ascii="Times New Roman" w:hAnsi="Times New Roman"/>
          <w:sz w:val="28"/>
          <w:szCs w:val="28"/>
        </w:rPr>
        <w:t>, областного бюджета и бюджета муниципального образования.</w:t>
      </w:r>
    </w:p>
    <w:p w:rsidR="00B87392" w:rsidRDefault="00B87392" w:rsidP="00EE30C2">
      <w:pPr>
        <w:pStyle w:val="ConsPlusNormal"/>
        <w:widowControl/>
        <w:ind w:left="180" w:firstLine="709"/>
        <w:jc w:val="both"/>
        <w:rPr>
          <w:rFonts w:ascii="Times New Roman" w:hAnsi="Times New Roman"/>
          <w:sz w:val="28"/>
          <w:szCs w:val="28"/>
        </w:rPr>
      </w:pPr>
      <w:r>
        <w:rPr>
          <w:rFonts w:ascii="Times New Roman" w:hAnsi="Times New Roman"/>
          <w:sz w:val="28"/>
          <w:szCs w:val="28"/>
        </w:rPr>
        <w:lastRenderedPageBreak/>
        <w:t>О</w:t>
      </w:r>
      <w:r w:rsidRPr="000D29E4">
        <w:rPr>
          <w:rFonts w:ascii="Times New Roman" w:hAnsi="Times New Roman"/>
          <w:sz w:val="28"/>
          <w:szCs w:val="28"/>
        </w:rPr>
        <w:t xml:space="preserve">бщий объем </w:t>
      </w:r>
      <w:proofErr w:type="gramStart"/>
      <w:r w:rsidRPr="000D29E4">
        <w:rPr>
          <w:rFonts w:ascii="Times New Roman" w:hAnsi="Times New Roman"/>
          <w:sz w:val="28"/>
          <w:szCs w:val="28"/>
        </w:rPr>
        <w:t>финансирования</w:t>
      </w:r>
      <w:proofErr w:type="gramEnd"/>
      <w:r>
        <w:rPr>
          <w:rFonts w:ascii="Times New Roman" w:hAnsi="Times New Roman"/>
          <w:sz w:val="28"/>
          <w:szCs w:val="28"/>
        </w:rPr>
        <w:t xml:space="preserve"> предусмотренный этапом 2021 года</w:t>
      </w:r>
      <w:r w:rsidRPr="000D29E4">
        <w:rPr>
          <w:rFonts w:ascii="Times New Roman" w:hAnsi="Times New Roman"/>
          <w:sz w:val="28"/>
          <w:szCs w:val="28"/>
        </w:rPr>
        <w:t xml:space="preserve"> составляет </w:t>
      </w:r>
      <w:r>
        <w:rPr>
          <w:rFonts w:ascii="Times New Roman" w:hAnsi="Times New Roman"/>
          <w:sz w:val="28"/>
          <w:szCs w:val="28"/>
        </w:rPr>
        <w:t>22 596 116,00</w:t>
      </w:r>
      <w:r w:rsidRPr="000D29E4">
        <w:rPr>
          <w:rFonts w:ascii="Times New Roman" w:hAnsi="Times New Roman"/>
          <w:sz w:val="28"/>
          <w:szCs w:val="28"/>
        </w:rPr>
        <w:t xml:space="preserve"> рублей,  в том </w:t>
      </w:r>
      <w:r>
        <w:rPr>
          <w:rFonts w:ascii="Times New Roman" w:hAnsi="Times New Roman"/>
          <w:sz w:val="28"/>
          <w:szCs w:val="28"/>
        </w:rPr>
        <w:t>числе:</w:t>
      </w:r>
    </w:p>
    <w:p w:rsidR="00B87392" w:rsidRDefault="00B87392" w:rsidP="00EE30C2">
      <w:pPr>
        <w:pStyle w:val="ConsPlusNormal"/>
        <w:widowControl/>
        <w:ind w:left="180" w:firstLine="709"/>
        <w:jc w:val="both"/>
        <w:rPr>
          <w:rFonts w:ascii="Times New Roman" w:hAnsi="Times New Roman"/>
          <w:sz w:val="28"/>
          <w:szCs w:val="28"/>
        </w:rPr>
      </w:pPr>
      <w:r>
        <w:rPr>
          <w:rFonts w:ascii="Times New Roman" w:hAnsi="Times New Roman"/>
          <w:sz w:val="28"/>
          <w:szCs w:val="28"/>
        </w:rPr>
        <w:t xml:space="preserve">- </w:t>
      </w:r>
      <w:r w:rsidRPr="000D29E4">
        <w:rPr>
          <w:rFonts w:ascii="Times New Roman" w:hAnsi="Times New Roman"/>
          <w:sz w:val="28"/>
          <w:szCs w:val="28"/>
        </w:rPr>
        <w:t>средства Фонда содействия реформированию жилищно-коммунального хозяйства –</w:t>
      </w:r>
      <w:r>
        <w:rPr>
          <w:rFonts w:ascii="Times New Roman" w:hAnsi="Times New Roman"/>
          <w:sz w:val="28"/>
          <w:szCs w:val="28"/>
        </w:rPr>
        <w:t xml:space="preserve"> 22</w:t>
      </w:r>
      <w:r w:rsidRPr="000D29E4">
        <w:rPr>
          <w:rFonts w:ascii="Times New Roman" w:hAnsi="Times New Roman"/>
          <w:sz w:val="28"/>
          <w:szCs w:val="28"/>
        </w:rPr>
        <w:t> </w:t>
      </w:r>
      <w:r>
        <w:rPr>
          <w:rFonts w:ascii="Times New Roman" w:hAnsi="Times New Roman"/>
          <w:sz w:val="28"/>
          <w:szCs w:val="28"/>
        </w:rPr>
        <w:t>146</w:t>
      </w:r>
      <w:r w:rsidRPr="000D29E4">
        <w:rPr>
          <w:rFonts w:ascii="Times New Roman" w:hAnsi="Times New Roman"/>
          <w:sz w:val="28"/>
          <w:szCs w:val="28"/>
        </w:rPr>
        <w:t xml:space="preserve"> 4</w:t>
      </w:r>
      <w:r>
        <w:rPr>
          <w:rFonts w:ascii="Times New Roman" w:hAnsi="Times New Roman"/>
          <w:sz w:val="28"/>
          <w:szCs w:val="28"/>
        </w:rPr>
        <w:t>53,29</w:t>
      </w:r>
      <w:r w:rsidRPr="000D29E4">
        <w:rPr>
          <w:rFonts w:ascii="Times New Roman" w:hAnsi="Times New Roman"/>
          <w:sz w:val="28"/>
          <w:szCs w:val="28"/>
        </w:rPr>
        <w:t xml:space="preserve"> рубл</w:t>
      </w:r>
      <w:r>
        <w:rPr>
          <w:rFonts w:ascii="Times New Roman" w:hAnsi="Times New Roman"/>
          <w:sz w:val="28"/>
          <w:szCs w:val="28"/>
        </w:rPr>
        <w:t>ей;</w:t>
      </w:r>
    </w:p>
    <w:p w:rsidR="00B87392" w:rsidRDefault="00B87392" w:rsidP="00EE30C2">
      <w:pPr>
        <w:pStyle w:val="ConsPlusNormal"/>
        <w:widowControl/>
        <w:ind w:left="180" w:firstLine="709"/>
        <w:jc w:val="both"/>
        <w:rPr>
          <w:rFonts w:ascii="Times New Roman" w:hAnsi="Times New Roman"/>
          <w:sz w:val="28"/>
          <w:szCs w:val="28"/>
        </w:rPr>
      </w:pPr>
      <w:r>
        <w:rPr>
          <w:rFonts w:ascii="Times New Roman" w:hAnsi="Times New Roman"/>
          <w:sz w:val="28"/>
          <w:szCs w:val="28"/>
        </w:rPr>
        <w:t xml:space="preserve">- </w:t>
      </w:r>
      <w:r w:rsidRPr="000D29E4">
        <w:rPr>
          <w:rFonts w:ascii="Times New Roman" w:hAnsi="Times New Roman"/>
          <w:sz w:val="28"/>
          <w:szCs w:val="28"/>
        </w:rPr>
        <w:t xml:space="preserve">средства областного бюджета – </w:t>
      </w:r>
      <w:r>
        <w:rPr>
          <w:rFonts w:ascii="Times New Roman" w:hAnsi="Times New Roman"/>
          <w:sz w:val="28"/>
          <w:szCs w:val="28"/>
        </w:rPr>
        <w:t>223 701,55</w:t>
      </w:r>
      <w:r w:rsidRPr="000D29E4">
        <w:rPr>
          <w:rFonts w:ascii="Times New Roman" w:hAnsi="Times New Roman"/>
          <w:sz w:val="28"/>
          <w:szCs w:val="28"/>
        </w:rPr>
        <w:t xml:space="preserve"> рубл</w:t>
      </w:r>
      <w:r>
        <w:rPr>
          <w:rFonts w:ascii="Times New Roman" w:hAnsi="Times New Roman"/>
          <w:sz w:val="28"/>
          <w:szCs w:val="28"/>
        </w:rPr>
        <w:t>ей</w:t>
      </w:r>
      <w:r w:rsidRPr="000D29E4">
        <w:rPr>
          <w:rFonts w:ascii="Times New Roman" w:hAnsi="Times New Roman"/>
          <w:sz w:val="28"/>
          <w:szCs w:val="28"/>
        </w:rPr>
        <w:t>;</w:t>
      </w:r>
    </w:p>
    <w:p w:rsidR="00B87392" w:rsidRDefault="00B87392" w:rsidP="00EE30C2">
      <w:pPr>
        <w:pStyle w:val="ConsPlusNormal"/>
        <w:widowControl/>
        <w:ind w:left="180" w:firstLine="709"/>
        <w:jc w:val="both"/>
        <w:rPr>
          <w:rFonts w:ascii="Times New Roman" w:hAnsi="Times New Roman"/>
          <w:sz w:val="28"/>
          <w:szCs w:val="28"/>
        </w:rPr>
      </w:pPr>
      <w:r>
        <w:rPr>
          <w:rFonts w:ascii="Times New Roman" w:hAnsi="Times New Roman"/>
          <w:sz w:val="28"/>
          <w:szCs w:val="28"/>
        </w:rPr>
        <w:t xml:space="preserve">- </w:t>
      </w:r>
      <w:r w:rsidRPr="000D29E4">
        <w:rPr>
          <w:rFonts w:ascii="Times New Roman" w:hAnsi="Times New Roman"/>
          <w:sz w:val="28"/>
          <w:szCs w:val="28"/>
        </w:rPr>
        <w:t>средства местного бюджета</w:t>
      </w:r>
      <w:r>
        <w:rPr>
          <w:rFonts w:ascii="Times New Roman" w:hAnsi="Times New Roman"/>
          <w:sz w:val="28"/>
          <w:szCs w:val="28"/>
        </w:rPr>
        <w:t xml:space="preserve"> </w:t>
      </w:r>
      <w:r w:rsidRPr="000D29E4">
        <w:rPr>
          <w:rFonts w:ascii="Times New Roman" w:hAnsi="Times New Roman"/>
          <w:sz w:val="28"/>
          <w:szCs w:val="28"/>
        </w:rPr>
        <w:t xml:space="preserve">– </w:t>
      </w:r>
      <w:r>
        <w:rPr>
          <w:rFonts w:ascii="Times New Roman" w:hAnsi="Times New Roman"/>
          <w:sz w:val="28"/>
          <w:szCs w:val="28"/>
        </w:rPr>
        <w:t xml:space="preserve">225 961,16 </w:t>
      </w:r>
      <w:r w:rsidRPr="000D29E4">
        <w:rPr>
          <w:rFonts w:ascii="Times New Roman" w:hAnsi="Times New Roman"/>
          <w:sz w:val="28"/>
          <w:szCs w:val="28"/>
        </w:rPr>
        <w:t>рублей</w:t>
      </w:r>
      <w:r>
        <w:rPr>
          <w:rFonts w:ascii="Times New Roman" w:hAnsi="Times New Roman"/>
          <w:sz w:val="28"/>
          <w:szCs w:val="28"/>
        </w:rPr>
        <w:t>.</w:t>
      </w:r>
    </w:p>
    <w:p w:rsidR="00B87392" w:rsidRDefault="00B87392" w:rsidP="00EE30C2">
      <w:pPr>
        <w:pStyle w:val="ConsPlusNormal"/>
        <w:widowControl/>
        <w:ind w:left="180" w:firstLine="709"/>
        <w:jc w:val="both"/>
        <w:rPr>
          <w:rFonts w:ascii="Times New Roman" w:hAnsi="Times New Roman"/>
          <w:sz w:val="28"/>
          <w:szCs w:val="28"/>
        </w:rPr>
      </w:pPr>
      <w:r>
        <w:rPr>
          <w:rFonts w:ascii="Times New Roman" w:hAnsi="Times New Roman"/>
          <w:sz w:val="28"/>
          <w:szCs w:val="28"/>
        </w:rPr>
        <w:t>Предоставление и расходование средств, предусмотренных на реализацию программы, осуществляется в соответствии с порядком, установленным Федеральным Законом.</w:t>
      </w:r>
    </w:p>
    <w:p w:rsidR="00B87392" w:rsidRPr="000D29E4" w:rsidRDefault="00B87392" w:rsidP="00EE30C2">
      <w:pPr>
        <w:pStyle w:val="ConsPlusNormal"/>
        <w:widowControl/>
        <w:ind w:left="180" w:firstLine="709"/>
        <w:jc w:val="both"/>
        <w:rPr>
          <w:rFonts w:ascii="Times New Roman" w:hAnsi="Times New Roman" w:cs="Times New Roman"/>
          <w:sz w:val="28"/>
          <w:szCs w:val="28"/>
        </w:rPr>
      </w:pPr>
    </w:p>
    <w:p w:rsidR="00EE30C2" w:rsidRPr="000D29E4" w:rsidRDefault="00EE30C2" w:rsidP="00EE30C2">
      <w:pPr>
        <w:pStyle w:val="ConsPlusNormal"/>
        <w:widowControl/>
        <w:ind w:firstLine="0"/>
        <w:jc w:val="center"/>
        <w:outlineLvl w:val="1"/>
        <w:rPr>
          <w:rFonts w:ascii="Times New Roman" w:hAnsi="Times New Roman" w:cs="Times New Roman"/>
          <w:b/>
          <w:sz w:val="28"/>
          <w:szCs w:val="28"/>
        </w:rPr>
      </w:pPr>
      <w:r w:rsidRPr="000D29E4">
        <w:rPr>
          <w:rFonts w:ascii="Times New Roman" w:hAnsi="Times New Roman" w:cs="Times New Roman"/>
          <w:b/>
          <w:sz w:val="28"/>
          <w:szCs w:val="28"/>
        </w:rPr>
        <w:t xml:space="preserve">8. </w:t>
      </w:r>
      <w:r w:rsidR="00B87392">
        <w:rPr>
          <w:rFonts w:ascii="Times New Roman" w:hAnsi="Times New Roman" w:cs="Times New Roman"/>
          <w:b/>
          <w:sz w:val="28"/>
          <w:szCs w:val="28"/>
        </w:rPr>
        <w:t>План мероприятий по переселению граждан из аварийного жилищного фонда</w:t>
      </w:r>
      <w:r w:rsidRPr="000D29E4">
        <w:rPr>
          <w:rFonts w:ascii="Times New Roman" w:hAnsi="Times New Roman" w:cs="Times New Roman"/>
          <w:b/>
          <w:sz w:val="28"/>
          <w:szCs w:val="28"/>
        </w:rPr>
        <w:t xml:space="preserve"> </w:t>
      </w:r>
    </w:p>
    <w:p w:rsidR="00EE30C2" w:rsidRPr="000D29E4" w:rsidRDefault="00EE30C2" w:rsidP="00EE30C2">
      <w:pPr>
        <w:pStyle w:val="ConsPlusNormal"/>
        <w:widowControl/>
        <w:ind w:firstLine="0"/>
        <w:jc w:val="center"/>
        <w:outlineLvl w:val="1"/>
        <w:rPr>
          <w:rFonts w:ascii="Times New Roman" w:hAnsi="Times New Roman" w:cs="Times New Roman"/>
          <w:b/>
          <w:sz w:val="28"/>
          <w:szCs w:val="28"/>
        </w:rPr>
      </w:pPr>
    </w:p>
    <w:p w:rsidR="00B87392" w:rsidRDefault="00B87392" w:rsidP="00EE30C2">
      <w:pPr>
        <w:pStyle w:val="ConsNonformat"/>
        <w:widowControl/>
        <w:ind w:right="0" w:firstLine="708"/>
        <w:jc w:val="both"/>
        <w:rPr>
          <w:rFonts w:ascii="Times New Roman" w:hAnsi="Times New Roman" w:cs="Times New Roman"/>
          <w:sz w:val="28"/>
          <w:szCs w:val="28"/>
        </w:rPr>
      </w:pPr>
      <w:r w:rsidRPr="00B87392">
        <w:rPr>
          <w:rFonts w:ascii="Times New Roman" w:hAnsi="Times New Roman" w:cs="Times New Roman"/>
          <w:sz w:val="28"/>
          <w:szCs w:val="28"/>
        </w:rPr>
        <w:t>План мероприятий по переселению граждан из аварийного жилищного фонда</w:t>
      </w:r>
      <w:r>
        <w:rPr>
          <w:rFonts w:ascii="Times New Roman" w:hAnsi="Times New Roman" w:cs="Times New Roman"/>
          <w:sz w:val="28"/>
          <w:szCs w:val="28"/>
        </w:rPr>
        <w:t xml:space="preserve">, признанного таковым до 01.01.2017 года, </w:t>
      </w:r>
      <w:r w:rsidR="0051532E">
        <w:rPr>
          <w:rFonts w:ascii="Times New Roman" w:hAnsi="Times New Roman" w:cs="Times New Roman"/>
          <w:sz w:val="28"/>
          <w:szCs w:val="28"/>
        </w:rPr>
        <w:t>представлен</w:t>
      </w:r>
      <w:r>
        <w:rPr>
          <w:rFonts w:ascii="Times New Roman" w:hAnsi="Times New Roman" w:cs="Times New Roman"/>
          <w:sz w:val="28"/>
          <w:szCs w:val="28"/>
        </w:rPr>
        <w:t xml:space="preserve"> в приложении </w:t>
      </w:r>
      <w:r w:rsidR="0051532E">
        <w:rPr>
          <w:rFonts w:ascii="Times New Roman" w:hAnsi="Times New Roman" w:cs="Times New Roman"/>
          <w:sz w:val="28"/>
          <w:szCs w:val="28"/>
        </w:rPr>
        <w:t>3</w:t>
      </w:r>
      <w:r>
        <w:rPr>
          <w:rFonts w:ascii="Times New Roman" w:hAnsi="Times New Roman" w:cs="Times New Roman"/>
          <w:sz w:val="28"/>
          <w:szCs w:val="28"/>
        </w:rPr>
        <w:t xml:space="preserve"> к программе.</w:t>
      </w:r>
    </w:p>
    <w:p w:rsidR="0051532E" w:rsidRPr="00B87392" w:rsidRDefault="0051532E" w:rsidP="00EE30C2">
      <w:pPr>
        <w:pStyle w:val="ConsNonformat"/>
        <w:widowControl/>
        <w:ind w:right="0" w:firstLine="708"/>
        <w:jc w:val="both"/>
        <w:rPr>
          <w:rFonts w:ascii="Times New Roman" w:hAnsi="Times New Roman" w:cs="Times New Roman"/>
          <w:sz w:val="28"/>
          <w:szCs w:val="28"/>
        </w:rPr>
      </w:pPr>
    </w:p>
    <w:p w:rsidR="00EE30C2" w:rsidRPr="000D29E4" w:rsidRDefault="00EE30C2" w:rsidP="00EE30C2">
      <w:pPr>
        <w:pStyle w:val="ConsPlusNormal"/>
        <w:widowControl/>
        <w:ind w:firstLine="0"/>
        <w:jc w:val="center"/>
        <w:outlineLvl w:val="1"/>
        <w:rPr>
          <w:rFonts w:ascii="Times New Roman" w:hAnsi="Times New Roman" w:cs="Times New Roman"/>
          <w:b/>
          <w:sz w:val="28"/>
          <w:szCs w:val="28"/>
        </w:rPr>
      </w:pPr>
      <w:r w:rsidRPr="000D29E4">
        <w:rPr>
          <w:rFonts w:ascii="Times New Roman" w:hAnsi="Times New Roman" w:cs="Times New Roman"/>
          <w:b/>
          <w:sz w:val="28"/>
          <w:szCs w:val="28"/>
        </w:rPr>
        <w:t xml:space="preserve">9. </w:t>
      </w:r>
      <w:r w:rsidR="0051532E">
        <w:rPr>
          <w:rFonts w:ascii="Times New Roman" w:hAnsi="Times New Roman" w:cs="Times New Roman"/>
          <w:b/>
          <w:sz w:val="28"/>
          <w:szCs w:val="28"/>
        </w:rPr>
        <w:t>Порядок проведения мониторинга и контроля, за ходом реализации муниципальной адресной программы переселения и расходования денежных средств</w:t>
      </w:r>
    </w:p>
    <w:p w:rsidR="00EE30C2" w:rsidRPr="000D29E4" w:rsidRDefault="00EE30C2" w:rsidP="00EE30C2">
      <w:pPr>
        <w:pStyle w:val="ConsPlusNormal"/>
        <w:widowControl/>
        <w:ind w:firstLine="0"/>
        <w:jc w:val="center"/>
        <w:outlineLvl w:val="1"/>
        <w:rPr>
          <w:rFonts w:ascii="Times New Roman" w:hAnsi="Times New Roman" w:cs="Times New Roman"/>
          <w:b/>
          <w:sz w:val="28"/>
          <w:szCs w:val="28"/>
        </w:rPr>
      </w:pPr>
    </w:p>
    <w:p w:rsidR="00EE30C2" w:rsidRPr="0051532E" w:rsidRDefault="0051532E" w:rsidP="0051532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Проведение мониторинга и контроля, за ходом реализации муниципальной программы осуществляется Выгоничской поселковой администрацией, которая организует ведение отчетности по реализации утвержденной программы по перечню показателей, согласованных с департаментом ТЭК и ЖКХ Брянской области.</w:t>
      </w:r>
    </w:p>
    <w:p w:rsidR="00EE30C2" w:rsidRPr="000D29E4" w:rsidRDefault="00EE30C2" w:rsidP="00EE30C2">
      <w:pPr>
        <w:pStyle w:val="ConsPlusNormal"/>
        <w:widowControl/>
        <w:ind w:firstLine="0"/>
        <w:jc w:val="both"/>
        <w:rPr>
          <w:rFonts w:ascii="Times New Roman" w:hAnsi="Times New Roman" w:cs="Times New Roman"/>
          <w:sz w:val="28"/>
          <w:szCs w:val="28"/>
        </w:rPr>
      </w:pPr>
    </w:p>
    <w:p w:rsidR="00EE30C2" w:rsidRDefault="00EE30C2"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Default="0051532E" w:rsidP="00EE30C2">
      <w:pPr>
        <w:jc w:val="center"/>
        <w:rPr>
          <w:sz w:val="28"/>
          <w:szCs w:val="28"/>
        </w:rPr>
      </w:pPr>
    </w:p>
    <w:p w:rsidR="0051532E" w:rsidRPr="000D29E4" w:rsidRDefault="0051532E" w:rsidP="00EE30C2">
      <w:pPr>
        <w:jc w:val="center"/>
        <w:rPr>
          <w:sz w:val="28"/>
          <w:szCs w:val="28"/>
        </w:rPr>
      </w:pPr>
    </w:p>
    <w:p w:rsidR="00DD57FD" w:rsidRDefault="00DD57FD">
      <w:pPr>
        <w:rPr>
          <w:sz w:val="28"/>
          <w:szCs w:val="28"/>
        </w:rPr>
      </w:pPr>
    </w:p>
    <w:p w:rsidR="009839AD" w:rsidRPr="009839AD" w:rsidRDefault="009839AD" w:rsidP="009839AD">
      <w:pPr>
        <w:jc w:val="right"/>
        <w:rPr>
          <w:rFonts w:eastAsiaTheme="minorEastAsia"/>
          <w:sz w:val="28"/>
          <w:szCs w:val="28"/>
        </w:rPr>
      </w:pPr>
      <w:r w:rsidRPr="009839AD">
        <w:rPr>
          <w:rFonts w:eastAsiaTheme="minorEastAsia"/>
          <w:sz w:val="28"/>
          <w:szCs w:val="28"/>
        </w:rPr>
        <w:t xml:space="preserve">Приложение № </w:t>
      </w:r>
      <w:r>
        <w:rPr>
          <w:rFonts w:eastAsiaTheme="minorEastAsia"/>
          <w:sz w:val="28"/>
          <w:szCs w:val="28"/>
        </w:rPr>
        <w:t>1</w:t>
      </w:r>
    </w:p>
    <w:p w:rsidR="009839AD" w:rsidRPr="009839AD" w:rsidRDefault="009839AD" w:rsidP="009839AD">
      <w:pPr>
        <w:ind w:left="5103"/>
        <w:rPr>
          <w:rFonts w:eastAsiaTheme="minorEastAsia"/>
          <w:sz w:val="28"/>
          <w:szCs w:val="28"/>
        </w:rPr>
      </w:pPr>
      <w:r>
        <w:rPr>
          <w:rFonts w:eastAsiaTheme="minorEastAsia"/>
          <w:sz w:val="28"/>
          <w:szCs w:val="28"/>
        </w:rPr>
        <w:t>к муниципальной</w:t>
      </w:r>
      <w:r w:rsidRPr="009839AD">
        <w:rPr>
          <w:rFonts w:eastAsiaTheme="minorEastAsia"/>
          <w:sz w:val="28"/>
          <w:szCs w:val="28"/>
        </w:rPr>
        <w:t xml:space="preserve"> адресной программ</w:t>
      </w:r>
      <w:r>
        <w:rPr>
          <w:rFonts w:eastAsiaTheme="minorEastAsia"/>
          <w:sz w:val="28"/>
          <w:szCs w:val="28"/>
        </w:rPr>
        <w:t>е «П</w:t>
      </w:r>
      <w:r w:rsidRPr="009839AD">
        <w:rPr>
          <w:rFonts w:eastAsiaTheme="minorEastAsia"/>
          <w:sz w:val="28"/>
          <w:szCs w:val="28"/>
        </w:rPr>
        <w:t>ереселени</w:t>
      </w:r>
      <w:r>
        <w:rPr>
          <w:rFonts w:eastAsiaTheme="minorEastAsia"/>
          <w:sz w:val="28"/>
          <w:szCs w:val="28"/>
        </w:rPr>
        <w:t>е</w:t>
      </w:r>
      <w:r w:rsidRPr="009839AD">
        <w:rPr>
          <w:rFonts w:eastAsiaTheme="minorEastAsia"/>
          <w:sz w:val="28"/>
          <w:szCs w:val="28"/>
        </w:rPr>
        <w:t xml:space="preserve"> граждан из аварийного жилищного фонда</w:t>
      </w:r>
      <w:r>
        <w:rPr>
          <w:rFonts w:eastAsiaTheme="minorEastAsia"/>
          <w:sz w:val="28"/>
          <w:szCs w:val="28"/>
        </w:rPr>
        <w:t xml:space="preserve"> на территории муниципального образования «Выгоничское городское поселение» (2019 – 2024 г</w:t>
      </w:r>
      <w:r w:rsidR="00AB2991">
        <w:rPr>
          <w:rFonts w:eastAsiaTheme="minorEastAsia"/>
          <w:sz w:val="28"/>
          <w:szCs w:val="28"/>
        </w:rPr>
        <w:t>.</w:t>
      </w:r>
      <w:r>
        <w:rPr>
          <w:rFonts w:eastAsiaTheme="minorEastAsia"/>
          <w:sz w:val="28"/>
          <w:szCs w:val="28"/>
        </w:rPr>
        <w:t>г</w:t>
      </w:r>
      <w:r w:rsidR="00AB2991">
        <w:rPr>
          <w:rFonts w:eastAsiaTheme="minorEastAsia"/>
          <w:sz w:val="28"/>
          <w:szCs w:val="28"/>
        </w:rPr>
        <w:t>.</w:t>
      </w:r>
      <w:r>
        <w:rPr>
          <w:rFonts w:eastAsiaTheme="minorEastAsia"/>
          <w:sz w:val="28"/>
          <w:szCs w:val="28"/>
        </w:rPr>
        <w:t xml:space="preserve">)» </w:t>
      </w:r>
      <w:r w:rsidRPr="009839AD">
        <w:rPr>
          <w:color w:val="000000"/>
          <w:sz w:val="28"/>
          <w:szCs w:val="28"/>
        </w:rPr>
        <w:t xml:space="preserve">от </w:t>
      </w:r>
      <w:r>
        <w:rPr>
          <w:color w:val="000000"/>
          <w:sz w:val="28"/>
          <w:szCs w:val="28"/>
        </w:rPr>
        <w:t>15.02.</w:t>
      </w:r>
      <w:r w:rsidRPr="009839AD">
        <w:rPr>
          <w:color w:val="000000"/>
          <w:sz w:val="28"/>
          <w:szCs w:val="28"/>
        </w:rPr>
        <w:t>201</w:t>
      </w:r>
      <w:r>
        <w:rPr>
          <w:color w:val="000000"/>
          <w:sz w:val="28"/>
          <w:szCs w:val="28"/>
        </w:rPr>
        <w:t>9</w:t>
      </w:r>
      <w:r w:rsidRPr="009839AD">
        <w:rPr>
          <w:color w:val="000000"/>
          <w:sz w:val="28"/>
          <w:szCs w:val="28"/>
        </w:rPr>
        <w:t xml:space="preserve"> г. №</w:t>
      </w:r>
      <w:r>
        <w:rPr>
          <w:color w:val="000000"/>
          <w:sz w:val="28"/>
          <w:szCs w:val="28"/>
        </w:rPr>
        <w:t>22</w:t>
      </w:r>
    </w:p>
    <w:p w:rsidR="009839AD" w:rsidRPr="009839AD" w:rsidRDefault="009839AD" w:rsidP="009839AD">
      <w:pPr>
        <w:jc w:val="right"/>
        <w:rPr>
          <w:rFonts w:eastAsiaTheme="minorEastAsia"/>
          <w:sz w:val="28"/>
          <w:szCs w:val="28"/>
        </w:rPr>
      </w:pPr>
    </w:p>
    <w:p w:rsidR="009839AD" w:rsidRPr="009839AD" w:rsidRDefault="009839AD" w:rsidP="009839AD">
      <w:pPr>
        <w:spacing w:after="200" w:line="276" w:lineRule="auto"/>
        <w:jc w:val="right"/>
        <w:rPr>
          <w:rFonts w:eastAsiaTheme="minorEastAsia"/>
          <w:sz w:val="28"/>
          <w:szCs w:val="28"/>
        </w:rPr>
      </w:pPr>
    </w:p>
    <w:p w:rsidR="009839AD" w:rsidRPr="009839AD" w:rsidRDefault="009839AD" w:rsidP="009839AD">
      <w:pPr>
        <w:spacing w:after="200" w:line="276" w:lineRule="auto"/>
        <w:jc w:val="center"/>
        <w:rPr>
          <w:rFonts w:eastAsiaTheme="minorEastAsia"/>
          <w:b/>
          <w:sz w:val="28"/>
          <w:szCs w:val="28"/>
        </w:rPr>
      </w:pPr>
      <w:r w:rsidRPr="009839AD">
        <w:rPr>
          <w:rFonts w:eastAsiaTheme="minorEastAsia"/>
          <w:b/>
          <w:sz w:val="28"/>
          <w:szCs w:val="28"/>
        </w:rPr>
        <w:t>Рекомендуемые требования к жилью, строящемуся или приобретаемому в рамках программы по переселению граждан из аварийного жилищного фонда</w:t>
      </w:r>
    </w:p>
    <w:p w:rsidR="009839AD" w:rsidRPr="009839AD" w:rsidRDefault="009839AD" w:rsidP="009839AD">
      <w:pPr>
        <w:ind w:firstLine="709"/>
        <w:jc w:val="both"/>
        <w:rPr>
          <w:rFonts w:eastAsiaTheme="minorEastAsia"/>
          <w:sz w:val="28"/>
          <w:szCs w:val="28"/>
        </w:rPr>
      </w:pPr>
      <w:r w:rsidRPr="009839AD">
        <w:rPr>
          <w:rFonts w:eastAsiaTheme="minorEastAsia"/>
          <w:sz w:val="28"/>
          <w:szCs w:val="28"/>
        </w:rPr>
        <w:t>Данные требования рекомендуется учитывать государственным (муниципальным) заказчикам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9839AD" w:rsidRPr="009839AD" w:rsidRDefault="009839AD" w:rsidP="009839AD">
      <w:pPr>
        <w:ind w:firstLine="709"/>
        <w:jc w:val="both"/>
        <w:rPr>
          <w:rFonts w:eastAsiaTheme="minorEastAsia"/>
          <w:sz w:val="28"/>
          <w:szCs w:val="28"/>
        </w:rPr>
      </w:pPr>
      <w:r w:rsidRPr="009839AD">
        <w:rPr>
          <w:rFonts w:eastAsiaTheme="minorEastAsia"/>
          <w:sz w:val="28"/>
          <w:szCs w:val="28"/>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государственным (муниципальным) заказчиком самостоятельно.</w:t>
      </w:r>
    </w:p>
    <w:p w:rsidR="009839AD" w:rsidRPr="009839AD" w:rsidRDefault="009839AD" w:rsidP="009839AD">
      <w:pPr>
        <w:spacing w:after="200" w:line="276" w:lineRule="auto"/>
        <w:jc w:val="center"/>
        <w:rPr>
          <w:rFonts w:eastAsiaTheme="minorEastAsia"/>
          <w:sz w:val="28"/>
          <w:szCs w:val="28"/>
        </w:rPr>
      </w:pPr>
    </w:p>
    <w:tbl>
      <w:tblPr>
        <w:tblStyle w:val="a5"/>
        <w:tblW w:w="0" w:type="auto"/>
        <w:tblLook w:val="04A0"/>
      </w:tblPr>
      <w:tblGrid>
        <w:gridCol w:w="594"/>
        <w:gridCol w:w="2840"/>
        <w:gridCol w:w="6566"/>
      </w:tblGrid>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t xml:space="preserve">№ </w:t>
            </w:r>
            <w:proofErr w:type="gramStart"/>
            <w:r w:rsidRPr="009839AD">
              <w:rPr>
                <w:rFonts w:eastAsiaTheme="minorEastAsia"/>
                <w:sz w:val="28"/>
                <w:szCs w:val="28"/>
              </w:rPr>
              <w:t>п</w:t>
            </w:r>
            <w:proofErr w:type="gramEnd"/>
            <w:r w:rsidRPr="009839AD">
              <w:rPr>
                <w:rFonts w:eastAsiaTheme="minorEastAsia"/>
                <w:sz w:val="28"/>
                <w:szCs w:val="28"/>
              </w:rPr>
              <w:t>/п</w:t>
            </w:r>
          </w:p>
        </w:tc>
        <w:tc>
          <w:tcPr>
            <w:tcW w:w="2465" w:type="dxa"/>
          </w:tcPr>
          <w:p w:rsidR="009839AD" w:rsidRPr="009839AD" w:rsidRDefault="009839AD" w:rsidP="009839AD">
            <w:pPr>
              <w:jc w:val="center"/>
              <w:rPr>
                <w:rFonts w:eastAsiaTheme="minorEastAsia"/>
                <w:sz w:val="28"/>
                <w:szCs w:val="28"/>
              </w:rPr>
            </w:pPr>
            <w:r w:rsidRPr="009839AD">
              <w:rPr>
                <w:rFonts w:eastAsiaTheme="minorEastAsia"/>
                <w:sz w:val="28"/>
                <w:szCs w:val="28"/>
              </w:rPr>
              <w:t>Наименование требования</w:t>
            </w:r>
          </w:p>
        </w:tc>
        <w:tc>
          <w:tcPr>
            <w:tcW w:w="6566" w:type="dxa"/>
          </w:tcPr>
          <w:p w:rsidR="009839AD" w:rsidRPr="009839AD" w:rsidRDefault="009839AD" w:rsidP="009839AD">
            <w:pPr>
              <w:jc w:val="center"/>
              <w:rPr>
                <w:rFonts w:eastAsiaTheme="minorEastAsia"/>
                <w:sz w:val="28"/>
                <w:szCs w:val="28"/>
              </w:rPr>
            </w:pPr>
            <w:r w:rsidRPr="009839AD">
              <w:rPr>
                <w:rFonts w:eastAsiaTheme="minorEastAsia"/>
                <w:sz w:val="28"/>
                <w:szCs w:val="28"/>
              </w:rPr>
              <w:t>Содержание требования</w:t>
            </w:r>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t>1</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Требования к проектной документации на дом</w:t>
            </w:r>
          </w:p>
        </w:tc>
        <w:tc>
          <w:tcPr>
            <w:tcW w:w="6566" w:type="dxa"/>
          </w:tcPr>
          <w:p w:rsidR="009839AD" w:rsidRPr="009839AD" w:rsidRDefault="009839AD" w:rsidP="009839AD">
            <w:pPr>
              <w:jc w:val="both"/>
              <w:rPr>
                <w:rFonts w:eastAsiaTheme="minorEastAsia"/>
                <w:sz w:val="28"/>
                <w:szCs w:val="28"/>
              </w:rPr>
            </w:pPr>
            <w:r w:rsidRPr="009839AD">
              <w:rPr>
                <w:rFonts w:eastAsiaTheme="minorEastAsia"/>
                <w:sz w:val="28"/>
                <w:szCs w:val="28"/>
              </w:rPr>
              <w:t xml:space="preserve">   </w:t>
            </w:r>
            <w:proofErr w:type="gramStart"/>
            <w:r w:rsidRPr="009839AD">
              <w:rPr>
                <w:rFonts w:eastAsiaTheme="minorEastAsia"/>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9839AD" w:rsidRPr="009839AD" w:rsidRDefault="009839AD" w:rsidP="009839AD">
            <w:pPr>
              <w:jc w:val="both"/>
              <w:rPr>
                <w:rFonts w:eastAsiaTheme="minorEastAsia"/>
                <w:sz w:val="28"/>
                <w:szCs w:val="28"/>
              </w:rPr>
            </w:pPr>
            <w:r w:rsidRPr="009839AD">
              <w:rPr>
                <w:rFonts w:eastAsiaTheme="minorEastAsia"/>
                <w:sz w:val="28"/>
                <w:szCs w:val="28"/>
              </w:rPr>
              <w:t xml:space="preserve">   Проектная документация разрабатывается в соответствии с требованиями: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постановления Правительства Российской </w:t>
            </w:r>
            <w:r w:rsidRPr="009839AD">
              <w:rPr>
                <w:rFonts w:eastAsiaTheme="minorEastAsia"/>
                <w:sz w:val="28"/>
                <w:szCs w:val="28"/>
              </w:rPr>
              <w:lastRenderedPageBreak/>
              <w:t xml:space="preserve">Федерации от 16.02.2008 N 87 «О составе разделов проектной документации и требованиях к их содержанию»; </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Федерального закона № 123–ФЗ от 22.07.2008 г.  «Технический регламент о требованиях пожарной безопасности»;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Федерального закона № 384–ФЗ от 30.12.2009 г. «Технический регламент о безопасности зданий и сооружений»;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42.13330.2016 «Градостроительство. Планировка и застройка городских и сельских поселений»;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54.13330.2016 «Здания жилые многоквартирные»;</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–СП 59.13330.2016 «Доступность зданий и сооружений для маломобильных групп населения»;</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14.13330.2014 «Строительство в сейсмических районах»;</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22.13330.2016 «Основания зданий и сооружений»;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2.13130.2012 «Системы противопожарной защиты. Обеспечение огнестойкости объектов защиты»;</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4.13130.2013 «Системы противопожарной защиты. Ограничение распространения пожара на объектах защиты. </w:t>
            </w:r>
            <w:r w:rsidRPr="009839AD">
              <w:rPr>
                <w:rFonts w:eastAsiaTheme="minorEastAsia"/>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Требования к объемно-планировочным и конструктивным решениям»;</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СП 255.1325800 «Здания и сооружения. Правила эксплуатации. Общие положения».</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Оформление проектной документации осуществляется в соответствии с ГОСТ </w:t>
            </w:r>
            <w:proofErr w:type="gramStart"/>
            <w:r w:rsidRPr="009839AD">
              <w:rPr>
                <w:rFonts w:eastAsiaTheme="minorEastAsia"/>
                <w:sz w:val="28"/>
                <w:szCs w:val="28"/>
              </w:rPr>
              <w:t>Р</w:t>
            </w:r>
            <w:proofErr w:type="gramEnd"/>
            <w:r w:rsidRPr="009839AD">
              <w:rPr>
                <w:rFonts w:eastAsiaTheme="minorEastAsia"/>
                <w:sz w:val="28"/>
                <w:szCs w:val="28"/>
              </w:rPr>
              <w:t xml:space="preserve"> 21.1101-2013 «Основные требования к проектной и рабочей документации».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w:t>
            </w:r>
            <w:proofErr w:type="gramStart"/>
            <w:r w:rsidRPr="009839AD">
              <w:rPr>
                <w:rFonts w:eastAsiaTheme="minorEastAsia"/>
                <w:sz w:val="28"/>
                <w:szCs w:val="28"/>
              </w:rPr>
              <w:t xml:space="preserve">Планируемые к строительству (строящиеся) многоквартирные дома, </w:t>
            </w:r>
            <w:r w:rsidRPr="009839AD">
              <w:rPr>
                <w:rFonts w:eastAsiaTheme="minorEastAsia"/>
                <w:noProof/>
                <w:sz w:val="28"/>
                <w:szCs w:val="28"/>
              </w:rPr>
              <w:drawing>
                <wp:inline distT="0" distB="0" distL="0" distR="0">
                  <wp:extent cx="9525" cy="2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7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9839AD">
              <w:rPr>
                <w:rFonts w:eastAsiaTheme="minorEastAsia"/>
                <w:sz w:val="28"/>
                <w:szCs w:val="28"/>
              </w:rPr>
              <w:t xml:space="preserve">указанные в пункте 2 части 2 статьи 49 Градостроительного кодекса </w:t>
            </w:r>
            <w:r w:rsidRPr="009839AD">
              <w:rPr>
                <w:rFonts w:eastAsiaTheme="minorEastAsia"/>
                <w:noProof/>
                <w:sz w:val="28"/>
                <w:szCs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w:t>
            </w:r>
            <w:r w:rsidRPr="009839AD">
              <w:rPr>
                <w:rFonts w:eastAsiaTheme="minorEastAsia"/>
                <w:sz w:val="28"/>
                <w:szCs w:val="28"/>
              </w:rPr>
              <w:lastRenderedPageBreak/>
              <w:t>изменениями</w:t>
            </w:r>
            <w:proofErr w:type="gramEnd"/>
            <w:r w:rsidRPr="009839AD">
              <w:rPr>
                <w:rFonts w:eastAsiaTheme="minorEastAsia"/>
                <w:sz w:val="28"/>
                <w:szCs w:val="28"/>
              </w:rPr>
              <w:t xml:space="preserve"> и дополнениями).</w:t>
            </w:r>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lastRenderedPageBreak/>
              <w:t>2</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tcPr>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Строящиеся дома должны иметь:</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положительное заключение проведенной в соответствии с </w:t>
            </w:r>
            <w:r w:rsidRPr="009839AD">
              <w:rPr>
                <w:rFonts w:eastAsiaTheme="minorEastAsia"/>
                <w:noProof/>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требованиями градостроительного законодательства экспертизы в отношении </w:t>
            </w:r>
            <w:r w:rsidRPr="009839AD">
              <w:rPr>
                <w:rFonts w:eastAsiaTheme="minorEastAsia"/>
                <w:noProof/>
                <w:sz w:val="28"/>
                <w:szCs w:val="28"/>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noProof/>
                <w:sz w:val="28"/>
                <w:szCs w:val="28"/>
              </w:rPr>
              <w:drawing>
                <wp:inline distT="0" distB="0" distL="0" distR="0">
                  <wp:extent cx="9525"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8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9839AD">
              <w:rPr>
                <w:rFonts w:eastAsiaTheme="minorEastAsia"/>
                <w:sz w:val="28"/>
                <w:szCs w:val="28"/>
              </w:rPr>
              <w:t>проектной документации на строительство дома;</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несущие строительные конструкции должны быть выполнены из следующих материалов:</w:t>
            </w:r>
          </w:p>
          <w:p w:rsidR="009839AD" w:rsidRPr="009839AD" w:rsidRDefault="009839AD" w:rsidP="009839AD">
            <w:pPr>
              <w:ind w:left="681" w:right="57"/>
              <w:jc w:val="both"/>
              <w:rPr>
                <w:rFonts w:eastAsiaTheme="minorEastAsia"/>
                <w:sz w:val="28"/>
                <w:szCs w:val="28"/>
              </w:rPr>
            </w:pPr>
            <w:r w:rsidRPr="009839AD">
              <w:rPr>
                <w:rFonts w:eastAsiaTheme="minorEastAsia"/>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9839AD" w:rsidRPr="009839AD" w:rsidRDefault="009839AD" w:rsidP="009839AD">
            <w:pPr>
              <w:ind w:left="681" w:right="57"/>
              <w:jc w:val="both"/>
              <w:rPr>
                <w:rFonts w:eastAsiaTheme="minorEastAsia"/>
                <w:sz w:val="28"/>
                <w:szCs w:val="28"/>
              </w:rPr>
            </w:pPr>
            <w:r w:rsidRPr="009839AD">
              <w:rPr>
                <w:rFonts w:eastAsiaTheme="minorEastAsia"/>
                <w:sz w:val="28"/>
                <w:szCs w:val="28"/>
              </w:rPr>
              <w:t>б) перекрытия из сборных и монолитных железобетонных конструкций;</w:t>
            </w:r>
          </w:p>
          <w:p w:rsidR="009839AD" w:rsidRPr="009839AD" w:rsidRDefault="009839AD" w:rsidP="009839AD">
            <w:pPr>
              <w:ind w:left="681" w:right="57"/>
              <w:jc w:val="both"/>
              <w:rPr>
                <w:rFonts w:eastAsiaTheme="minorEastAsia"/>
                <w:sz w:val="28"/>
                <w:szCs w:val="28"/>
              </w:rPr>
            </w:pPr>
            <w:r w:rsidRPr="009839AD">
              <w:rPr>
                <w:rFonts w:eastAsiaTheme="minorEastAsia"/>
                <w:sz w:val="28"/>
                <w:szCs w:val="28"/>
              </w:rPr>
              <w:t>в) фундаменты из сборных и монолитных железобетонных и каменных конструкций.</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9839AD">
              <w:rPr>
                <w:rFonts w:eastAsiaTheme="minorEastAsia"/>
                <w:sz w:val="28"/>
                <w:szCs w:val="28"/>
                <w:lang w:val="en-US"/>
              </w:rPr>
              <w:t>SIP</w:t>
            </w:r>
            <w:r w:rsidRPr="009839AD">
              <w:rPr>
                <w:rFonts w:eastAsiaTheme="minorEastAsia"/>
                <w:sz w:val="28"/>
                <w:szCs w:val="28"/>
              </w:rPr>
              <w:t xml:space="preserve"> панелей, металлических сэндвич панелей.</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подключение к централизованным </w:t>
            </w:r>
            <w:r w:rsidRPr="009839AD">
              <w:rPr>
                <w:rFonts w:eastAsiaTheme="minorEastAsia"/>
                <w:noProof/>
                <w:sz w:val="28"/>
                <w:szCs w:val="28"/>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сетям инженерно-технического обеспечения по выданным соответствующими </w:t>
            </w:r>
            <w:r w:rsidRPr="009839AD">
              <w:rPr>
                <w:rFonts w:eastAsiaTheme="minorEastAsia"/>
                <w:noProof/>
                <w:sz w:val="28"/>
                <w:szCs w:val="28"/>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noProof/>
                <w:sz w:val="28"/>
                <w:szCs w:val="28"/>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ресурсоснабжающими и иными организациями техническим условиям;</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w:t>
            </w:r>
            <w:r w:rsidRPr="009839AD">
              <w:rPr>
                <w:rFonts w:eastAsiaTheme="minorEastAsia"/>
                <w:noProof/>
                <w:sz w:val="28"/>
                <w:szCs w:val="28"/>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внутридомовые инженерные системы, включая системы:</w:t>
            </w:r>
            <w:r w:rsidRPr="009839AD">
              <w:rPr>
                <w:rFonts w:eastAsiaTheme="minorEastAsia"/>
                <w:noProof/>
                <w:sz w:val="28"/>
                <w:szCs w:val="28"/>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 xml:space="preserve">а) электроснабжения (с силовым и иным электрооборудованием в соответствии с проектной документацией); </w:t>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б) холодного водоснабжения;</w:t>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в) водоотведения (канализации);</w:t>
            </w:r>
            <w:r w:rsidRPr="009839AD">
              <w:rPr>
                <w:rFonts w:asciiTheme="minorHAnsi" w:eastAsiaTheme="minorEastAsia" w:hAnsiTheme="minorHAnsi" w:cstheme="minorBidi"/>
                <w:noProof/>
                <w:sz w:val="28"/>
                <w:szCs w:val="28"/>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 xml:space="preserve">г) газоснабжения (при наличии в соответствии с проектной документацией), с устройством </w:t>
            </w:r>
            <w:r w:rsidRPr="009839AD">
              <w:rPr>
                <w:rFonts w:eastAsiaTheme="minorEastAsia" w:cstheme="minorBidi"/>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9839AD">
              <w:rPr>
                <w:rFonts w:eastAsiaTheme="minorEastAsia" w:cstheme="minorBidi"/>
                <w:b/>
                <w:color w:val="000000"/>
                <w:sz w:val="28"/>
                <w:szCs w:val="28"/>
              </w:rPr>
              <w:t xml:space="preserve"> </w:t>
            </w:r>
            <w:r w:rsidRPr="009839AD">
              <w:rPr>
                <w:rFonts w:eastAsiaTheme="minorEastAsia"/>
                <w:sz w:val="28"/>
                <w:szCs w:val="28"/>
              </w:rPr>
              <w:t>(в соответствии с проектной документацией);</w:t>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lastRenderedPageBreak/>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е) горячего водоснабжения;</w:t>
            </w:r>
          </w:p>
          <w:p w:rsidR="009839AD" w:rsidRPr="009839AD" w:rsidRDefault="009839AD" w:rsidP="009839AD">
            <w:pPr>
              <w:ind w:left="720" w:right="57"/>
              <w:contextualSpacing/>
              <w:jc w:val="both"/>
              <w:rPr>
                <w:rFonts w:eastAsiaTheme="minorEastAsia"/>
                <w:sz w:val="28"/>
                <w:szCs w:val="28"/>
              </w:rPr>
            </w:pPr>
            <w:r w:rsidRPr="009839AD">
              <w:rPr>
                <w:rFonts w:eastAsiaTheme="minorEastAsia"/>
                <w:sz w:val="28"/>
                <w:szCs w:val="28"/>
              </w:rPr>
              <w:t>ж) противопожарной безопасности (в соответствии с проектной документацией);</w:t>
            </w:r>
            <w:r w:rsidRPr="009839AD">
              <w:rPr>
                <w:rFonts w:asciiTheme="minorHAnsi" w:eastAsiaTheme="minorEastAsia" w:hAnsiTheme="minorHAnsi" w:cstheme="minorBidi"/>
                <w:noProof/>
                <w:sz w:val="28"/>
                <w:szCs w:val="28"/>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39AD" w:rsidRPr="009839AD" w:rsidRDefault="009839AD" w:rsidP="009839AD">
            <w:pPr>
              <w:ind w:left="720" w:right="57"/>
              <w:contextualSpacing/>
              <w:jc w:val="both"/>
              <w:rPr>
                <w:rFonts w:eastAsiaTheme="minorEastAsia"/>
                <w:sz w:val="28"/>
                <w:szCs w:val="28"/>
              </w:rPr>
            </w:pPr>
            <w:proofErr w:type="spellStart"/>
            <w:r w:rsidRPr="009839AD">
              <w:rPr>
                <w:rFonts w:eastAsiaTheme="minorEastAsia"/>
                <w:sz w:val="28"/>
                <w:szCs w:val="28"/>
              </w:rPr>
              <w:t>з</w:t>
            </w:r>
            <w:proofErr w:type="spellEnd"/>
            <w:r w:rsidRPr="009839AD">
              <w:rPr>
                <w:rFonts w:eastAsiaTheme="minorEastAsia"/>
                <w:sz w:val="28"/>
                <w:szCs w:val="28"/>
              </w:rPr>
              <w:t xml:space="preserve">) </w:t>
            </w:r>
            <w:proofErr w:type="spellStart"/>
            <w:r w:rsidRPr="009839AD">
              <w:rPr>
                <w:rFonts w:eastAsiaTheme="minorEastAsia"/>
                <w:sz w:val="28"/>
                <w:szCs w:val="28"/>
              </w:rPr>
              <w:t>мусороудаления</w:t>
            </w:r>
            <w:proofErr w:type="spellEnd"/>
            <w:r w:rsidRPr="009839AD">
              <w:rPr>
                <w:rFonts w:eastAsiaTheme="minorEastAsia"/>
                <w:sz w:val="28"/>
                <w:szCs w:val="28"/>
              </w:rPr>
              <w:t xml:space="preserve"> (при наличии в соответствии с проектной документацией);</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в случае экономической целесообразности рекомендуется использовать локальные системы энергоснабжения;</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Лифты рекомендуется оснащать:</w:t>
            </w:r>
            <w:r w:rsidRPr="009839AD">
              <w:rPr>
                <w:rFonts w:asciiTheme="minorHAnsi" w:eastAsiaTheme="minorEastAsia" w:hAnsiTheme="minorHAnsi" w:cstheme="minorBidi"/>
                <w:noProof/>
                <w:sz w:val="28"/>
                <w:szCs w:val="28"/>
              </w:rPr>
              <w:drawing>
                <wp:inline distT="0" distB="0" distL="0" distR="0">
                  <wp:extent cx="9525" cy="2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9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9839AD" w:rsidRPr="009839AD" w:rsidRDefault="009839AD" w:rsidP="009839AD">
            <w:pPr>
              <w:ind w:left="712" w:right="57"/>
              <w:jc w:val="both"/>
              <w:rPr>
                <w:rFonts w:eastAsiaTheme="minorEastAsia"/>
                <w:sz w:val="28"/>
                <w:szCs w:val="28"/>
              </w:rPr>
            </w:pPr>
            <w:r w:rsidRPr="009839AD">
              <w:rPr>
                <w:rFonts w:eastAsiaTheme="minorEastAsia"/>
                <w:sz w:val="28"/>
                <w:szCs w:val="28"/>
              </w:rPr>
              <w:t>а) кабиной, предназначенной для пользования инвалидом на кресле-коляске с сопровождающим лицом;</w:t>
            </w:r>
          </w:p>
          <w:p w:rsidR="009839AD" w:rsidRPr="009839AD" w:rsidRDefault="009839AD" w:rsidP="009839AD">
            <w:pPr>
              <w:ind w:left="712" w:right="57"/>
              <w:jc w:val="both"/>
              <w:rPr>
                <w:rFonts w:eastAsiaTheme="minorEastAsia"/>
                <w:sz w:val="28"/>
                <w:szCs w:val="28"/>
              </w:rPr>
            </w:pPr>
            <w:r w:rsidRPr="009839AD">
              <w:rPr>
                <w:rFonts w:eastAsiaTheme="minorEastAsia"/>
                <w:sz w:val="28"/>
                <w:szCs w:val="28"/>
              </w:rPr>
              <w:t>б) оборудованием для связи с диспетчером;</w:t>
            </w:r>
            <w:r w:rsidRPr="009839AD">
              <w:rPr>
                <w:rFonts w:eastAsiaTheme="minorEastAsia"/>
                <w:noProof/>
                <w:sz w:val="28"/>
                <w:szCs w:val="28"/>
              </w:rPr>
              <w:drawing>
                <wp:inline distT="0" distB="0" distL="0" distR="0">
                  <wp:extent cx="9525"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9839AD" w:rsidRPr="009839AD" w:rsidRDefault="009839AD" w:rsidP="009839AD">
            <w:pPr>
              <w:spacing w:after="25"/>
              <w:ind w:left="691" w:right="57"/>
              <w:jc w:val="both"/>
              <w:rPr>
                <w:rFonts w:eastAsiaTheme="minorEastAsia"/>
                <w:sz w:val="28"/>
                <w:szCs w:val="28"/>
              </w:rPr>
            </w:pPr>
            <w:r w:rsidRPr="009839AD">
              <w:rPr>
                <w:rFonts w:eastAsiaTheme="minorEastAsia"/>
                <w:sz w:val="28"/>
                <w:szCs w:val="28"/>
              </w:rPr>
              <w:t>в) аварийным освещением кабины лифта;</w:t>
            </w:r>
            <w:r w:rsidRPr="009839AD">
              <w:rPr>
                <w:rFonts w:eastAsiaTheme="minorEastAsia"/>
                <w:noProof/>
                <w:sz w:val="28"/>
                <w:szCs w:val="28"/>
              </w:rPr>
              <w:drawing>
                <wp:inline distT="0" distB="0" distL="0" distR="0">
                  <wp:extent cx="9525" cy="104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sidRPr="009839AD">
              <w:rPr>
                <w:rFonts w:eastAsiaTheme="minorEastAsia"/>
                <w:sz w:val="28"/>
                <w:szCs w:val="28"/>
              </w:rPr>
              <w:t>г) светодиодным освещением кабины лифта в антивандальном исполнении;</w:t>
            </w:r>
          </w:p>
          <w:p w:rsidR="009839AD" w:rsidRPr="009839AD" w:rsidRDefault="009839AD" w:rsidP="009839AD">
            <w:pPr>
              <w:ind w:left="712" w:right="57"/>
              <w:jc w:val="both"/>
              <w:rPr>
                <w:rFonts w:eastAsiaTheme="minorEastAsia"/>
                <w:sz w:val="28"/>
                <w:szCs w:val="28"/>
              </w:rPr>
            </w:pPr>
            <w:r w:rsidRPr="009839AD">
              <w:rPr>
                <w:rFonts w:eastAsiaTheme="minorEastAsia"/>
                <w:noProof/>
                <w:sz w:val="28"/>
                <w:szCs w:val="28"/>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9839AD">
              <w:rPr>
                <w:rFonts w:eastAsiaTheme="minorEastAsia"/>
                <w:sz w:val="28"/>
                <w:szCs w:val="28"/>
              </w:rPr>
              <w:t>д) панелью управления кабиной лифта в антивандальном исполнении.</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9839AD" w:rsidRPr="009839AD" w:rsidRDefault="009839AD" w:rsidP="009839AD">
            <w:pPr>
              <w:ind w:right="57" w:firstLine="281"/>
              <w:jc w:val="both"/>
              <w:rPr>
                <w:rFonts w:eastAsiaTheme="minorEastAsia"/>
                <w:sz w:val="28"/>
                <w:szCs w:val="28"/>
              </w:rPr>
            </w:pPr>
            <w:r w:rsidRPr="009839AD">
              <w:rPr>
                <w:rFonts w:eastAsiaTheme="minorEastAsia"/>
                <w:sz w:val="28"/>
                <w:szCs w:val="28"/>
              </w:rPr>
              <w:t xml:space="preserve">- </w:t>
            </w:r>
            <w:proofErr w:type="spellStart"/>
            <w:r w:rsidRPr="009839AD">
              <w:rPr>
                <w:rFonts w:eastAsiaTheme="minorEastAsia"/>
                <w:sz w:val="28"/>
                <w:szCs w:val="28"/>
              </w:rPr>
              <w:t>легкосбрасываемые</w:t>
            </w:r>
            <w:proofErr w:type="spellEnd"/>
            <w:r w:rsidRPr="009839AD">
              <w:rPr>
                <w:rFonts w:eastAsiaTheme="minorEastAsia"/>
                <w:sz w:val="28"/>
                <w:szCs w:val="28"/>
              </w:rPr>
              <w:t xml:space="preserve"> оконные блоки;</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освещение этажных лестничных площадок дома с </w:t>
            </w:r>
            <w:r w:rsidRPr="009839AD">
              <w:rPr>
                <w:rFonts w:eastAsiaTheme="minorEastAsia"/>
                <w:noProof/>
                <w:sz w:val="28"/>
                <w:szCs w:val="28"/>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0"/>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noProof/>
                <w:sz w:val="28"/>
                <w:szCs w:val="28"/>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w:t>
            </w:r>
            <w:proofErr w:type="gramStart"/>
            <w:r w:rsidRPr="009839AD">
              <w:rPr>
                <w:rFonts w:eastAsiaTheme="minorEastAsia"/>
                <w:sz w:val="28"/>
                <w:szCs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Pr="009839AD">
              <w:rPr>
                <w:rFonts w:eastAsiaTheme="minorEastAsia"/>
                <w:sz w:val="28"/>
                <w:szCs w:val="28"/>
              </w:rPr>
              <w:t xml:space="preserve"> света и датчиков освещенности, козырьки над входной </w:t>
            </w:r>
            <w:r w:rsidRPr="009839AD">
              <w:rPr>
                <w:rFonts w:eastAsiaTheme="minorEastAsia"/>
                <w:sz w:val="28"/>
                <w:szCs w:val="28"/>
              </w:rPr>
              <w:lastRenderedPageBreak/>
              <w:t xml:space="preserve">дверью и утепленные дверные блоки с ручками и </w:t>
            </w:r>
            <w:proofErr w:type="spellStart"/>
            <w:r w:rsidRPr="009839AD">
              <w:rPr>
                <w:rFonts w:eastAsiaTheme="minorEastAsia"/>
                <w:sz w:val="28"/>
                <w:szCs w:val="28"/>
              </w:rPr>
              <w:t>автодоводчиком</w:t>
            </w:r>
            <w:proofErr w:type="spellEnd"/>
            <w:r w:rsidRPr="009839AD">
              <w:rPr>
                <w:rFonts w:eastAsiaTheme="minorEastAsia"/>
                <w:sz w:val="28"/>
                <w:szCs w:val="28"/>
              </w:rPr>
              <w:t xml:space="preserve">; </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во входах в подвал (техническое подполье) дома металлические дверные блоки с замком, ручками и </w:t>
            </w:r>
            <w:proofErr w:type="spellStart"/>
            <w:r w:rsidRPr="009839AD">
              <w:rPr>
                <w:rFonts w:eastAsiaTheme="minorEastAsia"/>
                <w:sz w:val="28"/>
                <w:szCs w:val="28"/>
              </w:rPr>
              <w:t>автодоводчиком</w:t>
            </w:r>
            <w:proofErr w:type="spellEnd"/>
            <w:r w:rsidRPr="009839AD">
              <w:rPr>
                <w:rFonts w:eastAsiaTheme="minorEastAsia"/>
                <w:sz w:val="28"/>
                <w:szCs w:val="28"/>
              </w:rPr>
              <w:t>;</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w:t>
            </w:r>
            <w:proofErr w:type="spellStart"/>
            <w:r w:rsidRPr="009839AD">
              <w:rPr>
                <w:rFonts w:eastAsiaTheme="minorEastAsia"/>
                <w:sz w:val="28"/>
                <w:szCs w:val="28"/>
              </w:rPr>
              <w:t>отмостку</w:t>
            </w:r>
            <w:proofErr w:type="spellEnd"/>
            <w:r w:rsidRPr="009839AD">
              <w:rPr>
                <w:rFonts w:eastAsiaTheme="minorEastAsia"/>
                <w:sz w:val="28"/>
                <w:szCs w:val="28"/>
              </w:rPr>
              <w:t xml:space="preserve"> из армированного бетона, асфальта, устроенную по всему</w:t>
            </w:r>
            <w:r w:rsidRPr="009839AD">
              <w:rPr>
                <w:rFonts w:eastAsiaTheme="minorEastAsia"/>
                <w:noProof/>
                <w:sz w:val="28"/>
                <w:szCs w:val="28"/>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 периметру дома и обеспечивающую отвод воды от фундаментов;</w:t>
            </w:r>
          </w:p>
          <w:p w:rsidR="009839AD" w:rsidRPr="009839AD" w:rsidRDefault="009839AD" w:rsidP="009839AD">
            <w:pPr>
              <w:ind w:right="57"/>
              <w:jc w:val="both"/>
              <w:rPr>
                <w:rFonts w:eastAsiaTheme="minorEastAsia"/>
                <w:sz w:val="28"/>
                <w:szCs w:val="28"/>
              </w:rPr>
            </w:pPr>
            <w:r w:rsidRPr="009839AD">
              <w:rPr>
                <w:rFonts w:eastAsiaTheme="minorEastAsia"/>
                <w:sz w:val="28"/>
                <w:szCs w:val="28"/>
              </w:rPr>
              <w:t xml:space="preserve">   –  организованный водосток;</w:t>
            </w:r>
          </w:p>
          <w:p w:rsidR="009839AD" w:rsidRPr="009839AD" w:rsidRDefault="009839AD" w:rsidP="009839AD">
            <w:pPr>
              <w:ind w:right="57"/>
              <w:jc w:val="both"/>
              <w:rPr>
                <w:rFonts w:eastAsiaTheme="minorEastAsia"/>
                <w:sz w:val="28"/>
                <w:szCs w:val="28"/>
              </w:rPr>
            </w:pPr>
            <w:r w:rsidRPr="009839AD">
              <w:rPr>
                <w:rFonts w:eastAsiaTheme="minorEastAsia"/>
                <w:noProof/>
                <w:sz w:val="28"/>
                <w:szCs w:val="28"/>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9839AD">
              <w:rPr>
                <w:rFonts w:eastAsiaTheme="minorEastAsia"/>
                <w:sz w:val="28"/>
                <w:szCs w:val="28"/>
              </w:rPr>
              <w:t xml:space="preserve">   – благоустройство придомовой территории, в том числе наличие </w:t>
            </w:r>
            <w:r w:rsidRPr="009839AD">
              <w:rPr>
                <w:rFonts w:eastAsiaTheme="minorEastAsia"/>
                <w:noProof/>
                <w:sz w:val="28"/>
                <w:szCs w:val="28"/>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lastRenderedPageBreak/>
              <w:t>3</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Требования к функциональному оснащению и отделке помещений</w:t>
            </w:r>
          </w:p>
        </w:tc>
        <w:tc>
          <w:tcPr>
            <w:tcW w:w="6566" w:type="dxa"/>
          </w:tcPr>
          <w:p w:rsidR="009839AD" w:rsidRPr="009839AD" w:rsidRDefault="009839AD" w:rsidP="009839AD">
            <w:pPr>
              <w:spacing w:after="37"/>
              <w:ind w:right="57"/>
              <w:jc w:val="both"/>
              <w:rPr>
                <w:rFonts w:eastAsiaTheme="minorEastAsia"/>
                <w:sz w:val="28"/>
                <w:szCs w:val="28"/>
              </w:rPr>
            </w:pPr>
            <w:r w:rsidRPr="009839AD">
              <w:rPr>
                <w:rFonts w:eastAsiaTheme="minorEastAsia"/>
                <w:sz w:val="28"/>
                <w:szCs w:val="28"/>
              </w:rPr>
              <w:t xml:space="preserve">   Построенные и приобретаемые для переселения граждан из аварийного </w:t>
            </w:r>
            <w:r w:rsidRPr="009839AD">
              <w:rPr>
                <w:rFonts w:eastAsiaTheme="minorEastAsia"/>
                <w:noProof/>
                <w:sz w:val="28"/>
                <w:szCs w:val="28"/>
              </w:rPr>
              <w:drawing>
                <wp:inline distT="0" distB="0" distL="0" distR="0">
                  <wp:extent cx="9525" cy="9525"/>
                  <wp:effectExtent l="0" t="0" r="0" b="0"/>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жилищного фонда жилые помещения должны располагаться на любых этажах дома, </w:t>
            </w:r>
            <w:proofErr w:type="gramStart"/>
            <w:r w:rsidRPr="009839AD">
              <w:rPr>
                <w:rFonts w:eastAsiaTheme="minorEastAsia"/>
                <w:sz w:val="28"/>
                <w:szCs w:val="28"/>
              </w:rPr>
              <w:t>кроме</w:t>
            </w:r>
            <w:proofErr w:type="gramEnd"/>
            <w:r w:rsidRPr="009839AD">
              <w:rPr>
                <w:rFonts w:eastAsiaTheme="minorEastAsia"/>
                <w:sz w:val="28"/>
                <w:szCs w:val="28"/>
              </w:rPr>
              <w:t xml:space="preserve"> подвального, </w:t>
            </w:r>
            <w:r w:rsidRPr="009839AD">
              <w:rPr>
                <w:rFonts w:eastAsiaTheme="minorEastAsia"/>
                <w:noProof/>
                <w:sz w:val="28"/>
                <w:szCs w:val="28"/>
              </w:rPr>
              <w:drawing>
                <wp:inline distT="0" distB="0" distL="0" distR="0">
                  <wp:extent cx="9525" cy="9525"/>
                  <wp:effectExtent l="0" t="0" r="0" b="0"/>
                  <wp:docPr id="2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цокольного, технического, мансардного и должны быть:</w:t>
            </w:r>
          </w:p>
          <w:p w:rsidR="009839AD" w:rsidRPr="009839AD" w:rsidRDefault="009839AD" w:rsidP="009839AD">
            <w:pPr>
              <w:spacing w:after="37"/>
              <w:ind w:right="57"/>
              <w:jc w:val="both"/>
              <w:rPr>
                <w:rFonts w:eastAsiaTheme="minorEastAsia"/>
                <w:sz w:val="28"/>
                <w:szCs w:val="28"/>
              </w:rPr>
            </w:pPr>
            <w:r w:rsidRPr="009839AD">
              <w:rPr>
                <w:rFonts w:eastAsiaTheme="minorEastAsia"/>
                <w:sz w:val="28"/>
                <w:szCs w:val="28"/>
              </w:rPr>
              <w:t xml:space="preserve">   – </w:t>
            </w:r>
            <w:proofErr w:type="gramStart"/>
            <w:r w:rsidRPr="009839AD">
              <w:rPr>
                <w:rFonts w:eastAsiaTheme="minorEastAsia"/>
                <w:sz w:val="28"/>
                <w:szCs w:val="28"/>
              </w:rPr>
              <w:t>оборудованы</w:t>
            </w:r>
            <w:proofErr w:type="gramEnd"/>
            <w:r w:rsidRPr="009839AD">
              <w:rPr>
                <w:rFonts w:eastAsiaTheme="minorEastAsia"/>
                <w:sz w:val="28"/>
                <w:szCs w:val="28"/>
              </w:rPr>
              <w:t xml:space="preserve"> подключенными к соответствующим внутридомовым инженерным системам внутриквартирными инженерными сетями в составе (не менее):</w:t>
            </w:r>
          </w:p>
          <w:p w:rsidR="009839AD" w:rsidRPr="009839AD" w:rsidRDefault="009839AD" w:rsidP="009839AD">
            <w:pPr>
              <w:ind w:left="806" w:right="57"/>
              <w:jc w:val="both"/>
              <w:rPr>
                <w:rFonts w:eastAsiaTheme="minorEastAsia"/>
                <w:sz w:val="28"/>
                <w:szCs w:val="28"/>
              </w:rPr>
            </w:pPr>
            <w:r w:rsidRPr="009839AD">
              <w:rPr>
                <w:rFonts w:eastAsiaTheme="minorEastAsia"/>
                <w:sz w:val="28"/>
                <w:szCs w:val="28"/>
              </w:rPr>
              <w:t>а) электроснабжения с электрическим щитком с устройствами защитного отключения;</w:t>
            </w:r>
          </w:p>
          <w:p w:rsidR="009839AD" w:rsidRPr="009839AD" w:rsidRDefault="009839AD" w:rsidP="009839AD">
            <w:pPr>
              <w:ind w:left="806" w:right="57"/>
              <w:jc w:val="both"/>
              <w:rPr>
                <w:rFonts w:eastAsiaTheme="minorEastAsia"/>
                <w:sz w:val="28"/>
                <w:szCs w:val="28"/>
              </w:rPr>
            </w:pPr>
            <w:r w:rsidRPr="009839AD">
              <w:rPr>
                <w:rFonts w:eastAsiaTheme="minorEastAsia"/>
                <w:sz w:val="28"/>
                <w:szCs w:val="28"/>
              </w:rPr>
              <w:t>б) холодного водоснабжения;</w:t>
            </w:r>
          </w:p>
          <w:p w:rsidR="009839AD" w:rsidRPr="009839AD" w:rsidRDefault="009839AD" w:rsidP="009839AD">
            <w:pPr>
              <w:ind w:left="806" w:right="57"/>
              <w:jc w:val="both"/>
              <w:rPr>
                <w:rFonts w:eastAsiaTheme="minorEastAsia"/>
                <w:sz w:val="28"/>
                <w:szCs w:val="28"/>
              </w:rPr>
            </w:pPr>
            <w:r w:rsidRPr="009839AD">
              <w:rPr>
                <w:rFonts w:eastAsiaTheme="minorEastAsia"/>
                <w:sz w:val="28"/>
                <w:szCs w:val="28"/>
              </w:rPr>
              <w:t>в) горячего водоснабжения (</w:t>
            </w:r>
            <w:proofErr w:type="gramStart"/>
            <w:r w:rsidRPr="009839AD">
              <w:rPr>
                <w:rFonts w:eastAsiaTheme="minorEastAsia"/>
                <w:sz w:val="28"/>
                <w:szCs w:val="28"/>
              </w:rPr>
              <w:t>централизованной</w:t>
            </w:r>
            <w:proofErr w:type="gramEnd"/>
            <w:r w:rsidRPr="009839AD">
              <w:rPr>
                <w:rFonts w:eastAsiaTheme="minorEastAsia"/>
                <w:sz w:val="28"/>
                <w:szCs w:val="28"/>
              </w:rPr>
              <w:t xml:space="preserve"> или автономной);</w:t>
            </w:r>
          </w:p>
          <w:p w:rsidR="009839AD" w:rsidRPr="009839AD" w:rsidRDefault="009839AD" w:rsidP="009839AD">
            <w:pPr>
              <w:ind w:left="806" w:right="57"/>
              <w:jc w:val="both"/>
              <w:rPr>
                <w:rFonts w:eastAsiaTheme="minorEastAsia"/>
                <w:sz w:val="28"/>
                <w:szCs w:val="28"/>
              </w:rPr>
            </w:pPr>
            <w:r w:rsidRPr="009839AD">
              <w:rPr>
                <w:rFonts w:eastAsiaTheme="minorEastAsia"/>
                <w:noProof/>
                <w:sz w:val="28"/>
                <w:szCs w:val="28"/>
              </w:rPr>
              <w:drawing>
                <wp:inline distT="0" distB="0" distL="0" distR="0">
                  <wp:extent cx="9525" cy="19050"/>
                  <wp:effectExtent l="0" t="0" r="0"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839AD">
              <w:rPr>
                <w:rFonts w:eastAsiaTheme="minorEastAsia"/>
                <w:sz w:val="28"/>
                <w:szCs w:val="28"/>
              </w:rPr>
              <w:t>г) водоотведения (канализации);</w:t>
            </w:r>
            <w:r w:rsidRPr="009839AD">
              <w:rPr>
                <w:rFonts w:eastAsiaTheme="minorEastAsia"/>
                <w:noProof/>
                <w:sz w:val="28"/>
                <w:szCs w:val="28"/>
              </w:rPr>
              <w:drawing>
                <wp:inline distT="0" distB="0" distL="0" distR="0">
                  <wp:extent cx="9525" cy="9525"/>
                  <wp:effectExtent l="0" t="0" r="0" b="0"/>
                  <wp:docPr id="2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39AD" w:rsidRPr="009839AD" w:rsidRDefault="009839AD" w:rsidP="009839AD">
            <w:pPr>
              <w:spacing w:after="33"/>
              <w:ind w:left="820" w:right="57"/>
              <w:jc w:val="both"/>
              <w:rPr>
                <w:rFonts w:eastAsiaTheme="minorEastAsia"/>
                <w:sz w:val="28"/>
                <w:szCs w:val="28"/>
              </w:rPr>
            </w:pPr>
            <w:r w:rsidRPr="009839AD">
              <w:rPr>
                <w:rFonts w:eastAsiaTheme="minorEastAsia"/>
                <w:sz w:val="28"/>
                <w:szCs w:val="28"/>
              </w:rPr>
              <w:t>д) отопления (централизованного или автономного);</w:t>
            </w:r>
          </w:p>
          <w:p w:rsidR="009839AD" w:rsidRPr="009839AD" w:rsidRDefault="009839AD" w:rsidP="009839AD">
            <w:pPr>
              <w:spacing w:after="33"/>
              <w:ind w:left="820" w:right="57"/>
              <w:jc w:val="both"/>
              <w:rPr>
                <w:rFonts w:eastAsiaTheme="minorEastAsia"/>
                <w:sz w:val="28"/>
                <w:szCs w:val="28"/>
              </w:rPr>
            </w:pPr>
            <w:r w:rsidRPr="009839AD">
              <w:rPr>
                <w:rFonts w:eastAsiaTheme="minorEastAsia"/>
                <w:sz w:val="28"/>
                <w:szCs w:val="28"/>
              </w:rPr>
              <w:t>е) вентиляции;</w:t>
            </w:r>
          </w:p>
          <w:p w:rsidR="009839AD" w:rsidRPr="009839AD" w:rsidRDefault="009839AD" w:rsidP="009839AD">
            <w:pPr>
              <w:spacing w:after="33"/>
              <w:ind w:left="820" w:right="57"/>
              <w:jc w:val="both"/>
              <w:rPr>
                <w:rFonts w:eastAsiaTheme="minorEastAsia"/>
                <w:sz w:val="28"/>
                <w:szCs w:val="28"/>
              </w:rPr>
            </w:pPr>
            <w:r w:rsidRPr="009839AD">
              <w:rPr>
                <w:rFonts w:eastAsiaTheme="minorEastAsia"/>
                <w:sz w:val="28"/>
                <w:szCs w:val="28"/>
              </w:rPr>
              <w:t>ж) газоснабжения (при наличии в соответствии с проектной документацией);</w:t>
            </w:r>
            <w:r w:rsidRPr="009839AD">
              <w:rPr>
                <w:rFonts w:eastAsiaTheme="minorEastAsia"/>
                <w:noProof/>
                <w:sz w:val="28"/>
                <w:szCs w:val="28"/>
              </w:rPr>
              <w:drawing>
                <wp:inline distT="0" distB="0" distL="0" distR="0">
                  <wp:extent cx="9525" cy="19050"/>
                  <wp:effectExtent l="0" t="0" r="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4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9839AD" w:rsidRPr="009839AD" w:rsidRDefault="009839AD" w:rsidP="009839AD">
            <w:pPr>
              <w:spacing w:after="33"/>
              <w:ind w:left="820" w:right="57"/>
              <w:jc w:val="both"/>
              <w:rPr>
                <w:rFonts w:eastAsiaTheme="minorEastAsia"/>
                <w:sz w:val="28"/>
                <w:szCs w:val="28"/>
              </w:rPr>
            </w:pPr>
            <w:proofErr w:type="gramStart"/>
            <w:r w:rsidRPr="009839AD">
              <w:rPr>
                <w:rFonts w:eastAsiaTheme="minorEastAsia"/>
                <w:sz w:val="28"/>
                <w:szCs w:val="28"/>
              </w:rPr>
              <w:t xml:space="preserve">з) внесенными в Государственный реестр средств измерений, </w:t>
            </w:r>
            <w:r w:rsidRPr="009839AD">
              <w:rPr>
                <w:rFonts w:eastAsiaTheme="minorEastAsia"/>
                <w:noProof/>
                <w:sz w:val="28"/>
                <w:szCs w:val="28"/>
              </w:rPr>
              <w:drawing>
                <wp:inline distT="0" distB="0" distL="0" distR="0">
                  <wp:extent cx="9525" cy="9525"/>
                  <wp:effectExtent l="0" t="0" r="0" b="0"/>
                  <wp:docPr id="2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9"/>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w:t>
            </w:r>
            <w:r w:rsidRPr="009839AD">
              <w:rPr>
                <w:rFonts w:eastAsiaTheme="minorEastAsia"/>
                <w:sz w:val="28"/>
                <w:szCs w:val="28"/>
              </w:rPr>
              <w:lastRenderedPageBreak/>
              <w:t>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9839AD" w:rsidRPr="009839AD" w:rsidRDefault="009839AD" w:rsidP="009839AD">
            <w:pPr>
              <w:spacing w:after="33"/>
              <w:ind w:right="57"/>
              <w:jc w:val="both"/>
              <w:rPr>
                <w:rFonts w:eastAsiaTheme="minorEastAsia"/>
                <w:sz w:val="28"/>
                <w:szCs w:val="28"/>
              </w:rPr>
            </w:pPr>
            <w:r w:rsidRPr="009839AD">
              <w:rPr>
                <w:rFonts w:eastAsiaTheme="minorEastAsia"/>
                <w:sz w:val="28"/>
                <w:szCs w:val="28"/>
              </w:rPr>
              <w:t xml:space="preserve">   – иметь чистовую отделку «под ключ», в том числе:</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а) входную утепленную дверь с замком, ручками и дверным глазком;</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б) межкомнатные двери с наличниками и ручками;</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 xml:space="preserve">в) </w:t>
            </w:r>
            <w:proofErr w:type="spellStart"/>
            <w:r w:rsidRPr="009839AD">
              <w:rPr>
                <w:rFonts w:eastAsiaTheme="minorEastAsia"/>
                <w:sz w:val="28"/>
                <w:szCs w:val="28"/>
              </w:rPr>
              <w:t>легкосбрасываемые</w:t>
            </w:r>
            <w:proofErr w:type="spellEnd"/>
            <w:r w:rsidRPr="009839AD">
              <w:rPr>
                <w:rFonts w:eastAsiaTheme="minorEastAsia"/>
                <w:sz w:val="28"/>
                <w:szCs w:val="28"/>
              </w:rPr>
              <w:t xml:space="preserve"> оконные блоки со стеклопакетом класса </w:t>
            </w:r>
            <w:proofErr w:type="spellStart"/>
            <w:r w:rsidRPr="009839AD">
              <w:rPr>
                <w:rFonts w:eastAsiaTheme="minorEastAsia"/>
                <w:sz w:val="28"/>
                <w:szCs w:val="28"/>
              </w:rPr>
              <w:t>энергоэффективности</w:t>
            </w:r>
            <w:proofErr w:type="spellEnd"/>
            <w:r w:rsidRPr="009839AD">
              <w:rPr>
                <w:rFonts w:eastAsiaTheme="minorEastAsia"/>
                <w:sz w:val="28"/>
                <w:szCs w:val="28"/>
              </w:rPr>
              <w:t xml:space="preserve"> в соответствии с классом </w:t>
            </w:r>
            <w:proofErr w:type="spellStart"/>
            <w:r w:rsidRPr="009839AD">
              <w:rPr>
                <w:rFonts w:eastAsiaTheme="minorEastAsia"/>
                <w:sz w:val="28"/>
                <w:szCs w:val="28"/>
              </w:rPr>
              <w:t>энергоэффективности</w:t>
            </w:r>
            <w:proofErr w:type="spellEnd"/>
            <w:r w:rsidRPr="009839AD">
              <w:rPr>
                <w:rFonts w:eastAsiaTheme="minorEastAsia"/>
                <w:sz w:val="28"/>
                <w:szCs w:val="28"/>
              </w:rPr>
              <w:t xml:space="preserve"> дома (с возможностью открытия створок (фрамуг, форточек) в двух позициях) и подоконниками;</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г) вентиляционные решетки;</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д) подвесные крюки для потолочных осветительных приборов во всех помещениях квартиры;</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 xml:space="preserve">е) </w:t>
            </w:r>
            <w:proofErr w:type="gramStart"/>
            <w:r w:rsidRPr="009839AD">
              <w:rPr>
                <w:rFonts w:eastAsiaTheme="minorEastAsia"/>
                <w:sz w:val="28"/>
                <w:szCs w:val="28"/>
              </w:rPr>
              <w:t>установленные</w:t>
            </w:r>
            <w:proofErr w:type="gramEnd"/>
            <w:r w:rsidRPr="009839AD">
              <w:rPr>
                <w:rFonts w:eastAsiaTheme="minorEastAsia"/>
                <w:sz w:val="28"/>
                <w:szCs w:val="28"/>
              </w:rPr>
              <w:t xml:space="preserve"> и подключенные к соответствующим внутриквартирным инженерным сетям: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звонковую сигнализаци</w:t>
            </w:r>
            <w:proofErr w:type="gramStart"/>
            <w:r w:rsidRPr="009839AD">
              <w:rPr>
                <w:rFonts w:eastAsiaTheme="minorEastAsia"/>
                <w:sz w:val="28"/>
                <w:szCs w:val="28"/>
              </w:rPr>
              <w:t>ю(</w:t>
            </w:r>
            <w:proofErr w:type="gramEnd"/>
            <w:r w:rsidRPr="009839AD">
              <w:rPr>
                <w:rFonts w:eastAsiaTheme="minorEastAsia"/>
                <w:sz w:val="28"/>
                <w:szCs w:val="28"/>
              </w:rPr>
              <w:t>в соответствии с проектной документацией);</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мойку со смесителем и сифоном;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умывальник со смесителем и сифоном;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унитаз с сиденьем и сливным бачком;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ванну с заземлением, со смесителем и сифоном;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xml:space="preserve">– одно-, </w:t>
            </w:r>
            <w:proofErr w:type="gramStart"/>
            <w:r w:rsidRPr="009839AD">
              <w:rPr>
                <w:rFonts w:eastAsiaTheme="minorEastAsia"/>
                <w:sz w:val="28"/>
                <w:szCs w:val="28"/>
              </w:rPr>
              <w:t>двухклавишные</w:t>
            </w:r>
            <w:proofErr w:type="gramEnd"/>
            <w:r w:rsidRPr="009839AD">
              <w:rPr>
                <w:rFonts w:eastAsiaTheme="minorEastAsia"/>
                <w:sz w:val="28"/>
                <w:szCs w:val="28"/>
              </w:rPr>
              <w:t xml:space="preserve"> </w:t>
            </w:r>
            <w:proofErr w:type="spellStart"/>
            <w:r w:rsidRPr="009839AD">
              <w:rPr>
                <w:rFonts w:eastAsiaTheme="minorEastAsia"/>
                <w:sz w:val="28"/>
                <w:szCs w:val="28"/>
              </w:rPr>
              <w:t>электровыключатели</w:t>
            </w:r>
            <w:proofErr w:type="spellEnd"/>
            <w:r w:rsidRPr="009839AD">
              <w:rPr>
                <w:rFonts w:eastAsiaTheme="minorEastAsia"/>
                <w:sz w:val="28"/>
                <w:szCs w:val="28"/>
              </w:rPr>
              <w:t>;</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xml:space="preserve">– </w:t>
            </w:r>
            <w:proofErr w:type="spellStart"/>
            <w:r w:rsidRPr="009839AD">
              <w:rPr>
                <w:rFonts w:eastAsiaTheme="minorEastAsia"/>
                <w:sz w:val="28"/>
                <w:szCs w:val="28"/>
              </w:rPr>
              <w:t>электророзетки</w:t>
            </w:r>
            <w:proofErr w:type="spellEnd"/>
            <w:r w:rsidRPr="009839AD">
              <w:rPr>
                <w:rFonts w:eastAsiaTheme="minorEastAsia"/>
                <w:sz w:val="28"/>
                <w:szCs w:val="28"/>
              </w:rPr>
              <w:t>;</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выпуски электропроводки и патроны во всех помещениях квартиры;</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газовую или электрическую плиту (в соответствии с проектным решением);</w:t>
            </w:r>
          </w:p>
          <w:p w:rsidR="009839AD" w:rsidRPr="009839AD" w:rsidRDefault="009839AD" w:rsidP="009839AD">
            <w:pPr>
              <w:ind w:left="1396" w:right="57"/>
              <w:jc w:val="both"/>
              <w:rPr>
                <w:rFonts w:eastAsiaTheme="minorEastAsia"/>
                <w:sz w:val="28"/>
                <w:szCs w:val="28"/>
              </w:rPr>
            </w:pPr>
            <w:r w:rsidRPr="009839AD">
              <w:rPr>
                <w:rFonts w:eastAsiaTheme="minorEastAsia"/>
                <w:sz w:val="28"/>
                <w:szCs w:val="28"/>
              </w:rPr>
              <w:t xml:space="preserve">– радиаторы отопления с терморегуляторами (при технологической возможности в соответствии с проектной документацией), а при автономном </w:t>
            </w:r>
            <w:r w:rsidRPr="009839AD">
              <w:rPr>
                <w:rFonts w:eastAsiaTheme="minorEastAsia"/>
                <w:sz w:val="28"/>
                <w:szCs w:val="28"/>
              </w:rPr>
              <w:lastRenderedPageBreak/>
              <w:t>отоплении и горячем водоснабжении также двухконтурный котел;</w:t>
            </w:r>
          </w:p>
          <w:p w:rsidR="009839AD" w:rsidRPr="009839AD" w:rsidRDefault="009839AD" w:rsidP="009839AD">
            <w:pPr>
              <w:spacing w:after="29"/>
              <w:ind w:left="829" w:right="57"/>
              <w:jc w:val="both"/>
              <w:rPr>
                <w:rFonts w:eastAsiaTheme="minorEastAsia"/>
                <w:sz w:val="28"/>
                <w:szCs w:val="28"/>
              </w:rPr>
            </w:pPr>
            <w:r w:rsidRPr="009839AD">
              <w:rPr>
                <w:rFonts w:eastAsiaTheme="minorEastAsia"/>
                <w:sz w:val="28"/>
                <w:szCs w:val="28"/>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9839AD">
              <w:rPr>
                <w:rFonts w:eastAsiaTheme="minorEastAsia"/>
                <w:sz w:val="28"/>
                <w:szCs w:val="28"/>
              </w:rPr>
              <w:t>ламината</w:t>
            </w:r>
            <w:proofErr w:type="spellEnd"/>
            <w:r w:rsidRPr="009839AD">
              <w:rPr>
                <w:rFonts w:eastAsiaTheme="minorEastAsia"/>
                <w:sz w:val="28"/>
                <w:szCs w:val="28"/>
              </w:rPr>
              <w:t xml:space="preserve"> класса износостойкости 22 и выше или линолеума на вспененной основе;</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9839AD">
              <w:rPr>
                <w:rFonts w:eastAsiaTheme="minorEastAsia"/>
                <w:sz w:val="28"/>
                <w:szCs w:val="28"/>
              </w:rPr>
              <w:t>й(</w:t>
            </w:r>
            <w:proofErr w:type="gramEnd"/>
            <w:r w:rsidRPr="009839AD">
              <w:rPr>
                <w:rFonts w:eastAsiaTheme="minorEastAsia"/>
                <w:sz w:val="28"/>
                <w:szCs w:val="28"/>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9839AD" w:rsidRPr="009839AD" w:rsidRDefault="009839AD" w:rsidP="009839AD">
            <w:pPr>
              <w:ind w:left="784" w:right="57"/>
              <w:jc w:val="both"/>
              <w:rPr>
                <w:rFonts w:eastAsiaTheme="minorEastAsia"/>
                <w:sz w:val="28"/>
                <w:szCs w:val="28"/>
              </w:rPr>
            </w:pPr>
            <w:r w:rsidRPr="009839AD">
              <w:rPr>
                <w:rFonts w:eastAsiaTheme="minorEastAsia"/>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lastRenderedPageBreak/>
              <w:t>4</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Требования к материалам, изделиям и оборудованию</w:t>
            </w:r>
          </w:p>
        </w:tc>
        <w:tc>
          <w:tcPr>
            <w:tcW w:w="6566" w:type="dxa"/>
          </w:tcPr>
          <w:p w:rsidR="009839AD" w:rsidRPr="009839AD" w:rsidRDefault="009839AD" w:rsidP="009839AD">
            <w:pPr>
              <w:jc w:val="both"/>
              <w:rPr>
                <w:rFonts w:eastAsiaTheme="minorEastAsia"/>
                <w:sz w:val="28"/>
                <w:szCs w:val="28"/>
              </w:rPr>
            </w:pPr>
            <w:r w:rsidRPr="009839AD">
              <w:rPr>
                <w:rFonts w:eastAsiaTheme="minorEastAsia"/>
                <w:sz w:val="28"/>
                <w:szCs w:val="28"/>
              </w:rPr>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w:t>
            </w:r>
            <w:proofErr w:type="gramStart"/>
            <w:r w:rsidRPr="009839AD">
              <w:rPr>
                <w:rFonts w:eastAsiaTheme="minorEastAsia"/>
                <w:sz w:val="28"/>
                <w:szCs w:val="28"/>
              </w:rPr>
              <w:t xml:space="preserve">Выполняемые работы и применяемые строительные материалы в процессе строительства дома, жилые помещения в котором </w:t>
            </w:r>
            <w:r w:rsidRPr="009839AD">
              <w:rPr>
                <w:rFonts w:eastAsiaTheme="minorEastAsia"/>
                <w:noProof/>
                <w:sz w:val="28"/>
                <w:szCs w:val="28"/>
              </w:rPr>
              <w:drawing>
                <wp:inline distT="0" distB="0" distL="0" distR="0">
                  <wp:extent cx="9525" cy="76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839AD">
              <w:rPr>
                <w:rFonts w:eastAsiaTheme="minorEastAsia"/>
                <w:sz w:val="28"/>
                <w:szCs w:val="28"/>
              </w:rPr>
              <w:t xml:space="preserve">приобретаются в соответствии с муниципальным контрактом в целях </w:t>
            </w:r>
            <w:r w:rsidRPr="009839AD">
              <w:rPr>
                <w:rFonts w:eastAsiaTheme="minorEastAsia"/>
                <w:noProof/>
                <w:sz w:val="28"/>
                <w:szCs w:val="28"/>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9839AD">
              <w:rPr>
                <w:rFonts w:eastAsiaTheme="minorEastAsia"/>
                <w:noProof/>
                <w:sz w:val="28"/>
                <w:szCs w:val="28"/>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 xml:space="preserve">оснащенности </w:t>
            </w:r>
            <w:r w:rsidRPr="009839AD">
              <w:rPr>
                <w:rFonts w:eastAsiaTheme="minorEastAsia"/>
                <w:sz w:val="28"/>
                <w:szCs w:val="28"/>
              </w:rPr>
              <w:lastRenderedPageBreak/>
              <w:t xml:space="preserve">объекта капитального строительства приборами учета </w:t>
            </w:r>
            <w:r w:rsidRPr="009839AD">
              <w:rPr>
                <w:rFonts w:eastAsiaTheme="minorEastAsia"/>
                <w:noProof/>
                <w:sz w:val="28"/>
                <w:szCs w:val="28"/>
              </w:rPr>
              <w:drawing>
                <wp:inline distT="0" distB="0" distL="0" distR="0">
                  <wp:extent cx="952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AD">
              <w:rPr>
                <w:rFonts w:eastAsiaTheme="minorEastAsia"/>
                <w:sz w:val="28"/>
                <w:szCs w:val="28"/>
              </w:rPr>
              <w:t>используемых энергетических ресурсов.</w:t>
            </w:r>
            <w:proofErr w:type="gramEnd"/>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lastRenderedPageBreak/>
              <w:t>5</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 xml:space="preserve">Требование к </w:t>
            </w:r>
            <w:proofErr w:type="spellStart"/>
            <w:r w:rsidRPr="009839AD">
              <w:rPr>
                <w:rFonts w:eastAsiaTheme="minorEastAsia"/>
                <w:sz w:val="28"/>
                <w:szCs w:val="28"/>
              </w:rPr>
              <w:t>энергоэффективности</w:t>
            </w:r>
            <w:proofErr w:type="spellEnd"/>
            <w:r w:rsidRPr="009839AD">
              <w:rPr>
                <w:rFonts w:eastAsiaTheme="minorEastAsia"/>
                <w:sz w:val="28"/>
                <w:szCs w:val="28"/>
              </w:rPr>
              <w:t xml:space="preserve"> дома</w:t>
            </w:r>
          </w:p>
        </w:tc>
        <w:tc>
          <w:tcPr>
            <w:tcW w:w="6566" w:type="dxa"/>
          </w:tcPr>
          <w:p w:rsidR="009839AD" w:rsidRPr="009839AD" w:rsidRDefault="009839AD" w:rsidP="009839AD">
            <w:pPr>
              <w:jc w:val="both"/>
              <w:rPr>
                <w:rFonts w:eastAsiaTheme="minorEastAsia"/>
                <w:sz w:val="28"/>
                <w:szCs w:val="28"/>
              </w:rPr>
            </w:pPr>
            <w:r w:rsidRPr="009839AD">
              <w:rPr>
                <w:rFonts w:eastAsiaTheme="minorEastAsia"/>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Рекомендуется предусматривать следующие мероприятия, направленные на повышение </w:t>
            </w:r>
            <w:proofErr w:type="spellStart"/>
            <w:r w:rsidRPr="009839AD">
              <w:rPr>
                <w:rFonts w:eastAsiaTheme="minorEastAsia"/>
                <w:sz w:val="28"/>
                <w:szCs w:val="28"/>
              </w:rPr>
              <w:t>энергоэффективности</w:t>
            </w:r>
            <w:proofErr w:type="spellEnd"/>
            <w:r w:rsidRPr="009839AD">
              <w:rPr>
                <w:rFonts w:eastAsiaTheme="minorEastAsia"/>
                <w:sz w:val="28"/>
                <w:szCs w:val="28"/>
              </w:rPr>
              <w:t xml:space="preserve"> дома:</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проводить освещение придомовой территории с использованием светодиодных светильников и датчиков освещенности;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проводить устройство входных дверей в подъезды дома с  утеплением и  оборудованием </w:t>
            </w:r>
            <w:proofErr w:type="spellStart"/>
            <w:r w:rsidRPr="009839AD">
              <w:rPr>
                <w:rFonts w:eastAsiaTheme="minorEastAsia"/>
                <w:sz w:val="28"/>
                <w:szCs w:val="28"/>
              </w:rPr>
              <w:t>автодоводчиками</w:t>
            </w:r>
            <w:proofErr w:type="spellEnd"/>
            <w:r w:rsidRPr="009839AD">
              <w:rPr>
                <w:rFonts w:eastAsiaTheme="minorEastAsia"/>
                <w:sz w:val="28"/>
                <w:szCs w:val="28"/>
              </w:rPr>
              <w:t>;</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9839AD">
              <w:rPr>
                <w:rFonts w:eastAsiaTheme="minorEastAsia"/>
                <w:sz w:val="28"/>
                <w:szCs w:val="28"/>
              </w:rPr>
              <w:t>автодоводчиками</w:t>
            </w:r>
            <w:proofErr w:type="spellEnd"/>
            <w:r w:rsidRPr="009839AD">
              <w:rPr>
                <w:rFonts w:eastAsiaTheme="minorEastAsia"/>
                <w:sz w:val="28"/>
                <w:szCs w:val="28"/>
              </w:rPr>
              <w:t>.</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Обеспечить наличие на фасаде </w:t>
            </w:r>
            <w:proofErr w:type="gramStart"/>
            <w:r w:rsidRPr="009839AD">
              <w:rPr>
                <w:rFonts w:eastAsiaTheme="minorEastAsia"/>
                <w:sz w:val="28"/>
                <w:szCs w:val="28"/>
              </w:rPr>
              <w:t>дома указателя класса энергетической эффективности</w:t>
            </w:r>
            <w:r w:rsidRPr="009839AD">
              <w:rPr>
                <w:rFonts w:eastAsiaTheme="minorEastAsia"/>
                <w:noProof/>
                <w:sz w:val="28"/>
                <w:szCs w:val="28"/>
              </w:rPr>
              <w:t xml:space="preserve"> </w:t>
            </w:r>
            <w:r w:rsidRPr="009839AD">
              <w:rPr>
                <w:rFonts w:eastAsiaTheme="minorEastAsia"/>
                <w:sz w:val="28"/>
                <w:szCs w:val="28"/>
              </w:rPr>
              <w:t>дома</w:t>
            </w:r>
            <w:proofErr w:type="gramEnd"/>
            <w:r w:rsidRPr="009839AD">
              <w:rPr>
                <w:rFonts w:eastAsiaTheme="minorEastAsia"/>
                <w:sz w:val="28"/>
                <w:szCs w:val="28"/>
              </w:rPr>
              <w:t xml:space="preserve"> в соответствии с разделом III Правил определения классов энергетической эффективности многоквартирных домов, утвержденных приказом </w:t>
            </w:r>
            <w:r w:rsidRPr="009839AD">
              <w:rPr>
                <w:rFonts w:eastAsiaTheme="minorEastAsia"/>
                <w:sz w:val="28"/>
                <w:szCs w:val="28"/>
              </w:rPr>
              <w:lastRenderedPageBreak/>
              <w:t xml:space="preserve">Министерства строительства и жилищно-коммунального хозяйства Российской Федерации от б июня 2016 года № 399/пр. </w:t>
            </w:r>
          </w:p>
        </w:tc>
      </w:tr>
      <w:tr w:rsidR="009839AD" w:rsidRPr="009839AD" w:rsidTr="00593FF8">
        <w:tc>
          <w:tcPr>
            <w:tcW w:w="540" w:type="dxa"/>
          </w:tcPr>
          <w:p w:rsidR="009839AD" w:rsidRPr="009839AD" w:rsidRDefault="009839AD" w:rsidP="009839AD">
            <w:pPr>
              <w:jc w:val="center"/>
              <w:rPr>
                <w:rFonts w:eastAsiaTheme="minorEastAsia"/>
                <w:sz w:val="28"/>
                <w:szCs w:val="28"/>
              </w:rPr>
            </w:pPr>
            <w:r w:rsidRPr="009839AD">
              <w:rPr>
                <w:rFonts w:eastAsiaTheme="minorEastAsia"/>
                <w:sz w:val="28"/>
                <w:szCs w:val="28"/>
              </w:rPr>
              <w:lastRenderedPageBreak/>
              <w:t>6</w:t>
            </w:r>
          </w:p>
        </w:tc>
        <w:tc>
          <w:tcPr>
            <w:tcW w:w="2465" w:type="dxa"/>
          </w:tcPr>
          <w:p w:rsidR="009839AD" w:rsidRPr="009839AD" w:rsidRDefault="009839AD" w:rsidP="009839AD">
            <w:pPr>
              <w:rPr>
                <w:rFonts w:eastAsiaTheme="minorEastAsia"/>
                <w:sz w:val="28"/>
                <w:szCs w:val="28"/>
              </w:rPr>
            </w:pPr>
            <w:r w:rsidRPr="009839AD">
              <w:rPr>
                <w:rFonts w:eastAsiaTheme="minorEastAsia"/>
                <w:sz w:val="28"/>
                <w:szCs w:val="28"/>
              </w:rPr>
              <w:t>Требования к эксплуатационной документации дома</w:t>
            </w:r>
          </w:p>
        </w:tc>
        <w:tc>
          <w:tcPr>
            <w:tcW w:w="6566" w:type="dxa"/>
          </w:tcPr>
          <w:p w:rsidR="009839AD" w:rsidRPr="009839AD" w:rsidRDefault="009839AD" w:rsidP="009839AD">
            <w:pPr>
              <w:jc w:val="both"/>
              <w:rPr>
                <w:rFonts w:eastAsiaTheme="minorEastAsia"/>
                <w:sz w:val="28"/>
                <w:szCs w:val="28"/>
              </w:rPr>
            </w:pPr>
            <w:r w:rsidRPr="009839AD">
              <w:rPr>
                <w:rFonts w:eastAsiaTheme="minorEastAsia"/>
                <w:sz w:val="28"/>
                <w:szCs w:val="28"/>
              </w:rPr>
              <w:t xml:space="preserve">   </w:t>
            </w:r>
            <w:proofErr w:type="gramStart"/>
            <w:r w:rsidRPr="009839AD">
              <w:rPr>
                <w:rFonts w:eastAsiaTheme="minorEastAsia"/>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9839AD">
              <w:rPr>
                <w:rFonts w:eastAsiaTheme="minorEastAsia"/>
                <w:sz w:val="28"/>
                <w:szCs w:val="28"/>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9839AD" w:rsidRPr="009839AD" w:rsidRDefault="009839AD" w:rsidP="009839AD">
            <w:pPr>
              <w:jc w:val="both"/>
              <w:rPr>
                <w:rFonts w:eastAsiaTheme="minorEastAsia"/>
                <w:sz w:val="28"/>
                <w:szCs w:val="28"/>
              </w:rPr>
            </w:pPr>
            <w:r w:rsidRPr="009839AD">
              <w:rPr>
                <w:rFonts w:eastAsiaTheme="minorEastAsia"/>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9839AD" w:rsidRPr="009839AD" w:rsidRDefault="009839AD" w:rsidP="009839AD">
      <w:pPr>
        <w:spacing w:after="200" w:line="276" w:lineRule="auto"/>
        <w:jc w:val="both"/>
        <w:rPr>
          <w:rFonts w:eastAsiaTheme="minorEastAsia"/>
        </w:rPr>
      </w:pPr>
    </w:p>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9839AD" w:rsidRDefault="009839AD"/>
    <w:p w:rsidR="000E2C28" w:rsidRDefault="000E2C28">
      <w:pPr>
        <w:spacing w:after="200" w:line="276" w:lineRule="auto"/>
      </w:pPr>
      <w:r>
        <w:br w:type="page"/>
      </w:r>
    </w:p>
    <w:p w:rsidR="000E2C28" w:rsidRDefault="000E2C28">
      <w:pPr>
        <w:sectPr w:rsidR="000E2C28" w:rsidSect="00593FF8">
          <w:pgSz w:w="11906" w:h="16838"/>
          <w:pgMar w:top="1134" w:right="850" w:bottom="1134" w:left="1080" w:header="708" w:footer="708" w:gutter="0"/>
          <w:cols w:space="708"/>
          <w:docGrid w:linePitch="360"/>
        </w:sectPr>
      </w:pPr>
    </w:p>
    <w:p w:rsidR="000E2C28" w:rsidRPr="00FA0F58" w:rsidRDefault="000E2C28" w:rsidP="000E2C28">
      <w:pPr>
        <w:ind w:right="-11"/>
        <w:jc w:val="right"/>
        <w:rPr>
          <w:sz w:val="20"/>
          <w:szCs w:val="20"/>
        </w:rPr>
      </w:pPr>
      <w:r w:rsidRPr="00FA0F58">
        <w:rPr>
          <w:sz w:val="20"/>
          <w:szCs w:val="20"/>
        </w:rPr>
        <w:lastRenderedPageBreak/>
        <w:t>Приложение 2</w:t>
      </w:r>
    </w:p>
    <w:p w:rsidR="000E2C28" w:rsidRPr="00FA0F58" w:rsidRDefault="000E2C28" w:rsidP="000E2C28">
      <w:pPr>
        <w:ind w:left="8505"/>
        <w:rPr>
          <w:rFonts w:eastAsiaTheme="minorEastAsia"/>
          <w:sz w:val="20"/>
          <w:szCs w:val="20"/>
        </w:rPr>
      </w:pPr>
      <w:r w:rsidRPr="00FA0F58">
        <w:rPr>
          <w:rFonts w:eastAsiaTheme="minorEastAsia"/>
          <w:sz w:val="20"/>
          <w:szCs w:val="20"/>
        </w:rPr>
        <w:t>к муниципальной адресной программе «Переселение граждан из аварийного жилищного фонда на территории муниципального образования «Выгоничское городское поселение» (2019 – 2024 г</w:t>
      </w:r>
      <w:r w:rsidR="00AB2991">
        <w:rPr>
          <w:rFonts w:eastAsiaTheme="minorEastAsia"/>
          <w:sz w:val="20"/>
          <w:szCs w:val="20"/>
        </w:rPr>
        <w:t>.</w:t>
      </w:r>
      <w:r w:rsidRPr="00FA0F58">
        <w:rPr>
          <w:rFonts w:eastAsiaTheme="minorEastAsia"/>
          <w:sz w:val="20"/>
          <w:szCs w:val="20"/>
        </w:rPr>
        <w:t>г</w:t>
      </w:r>
      <w:r w:rsidR="00AB2991">
        <w:rPr>
          <w:rFonts w:eastAsiaTheme="minorEastAsia"/>
          <w:sz w:val="20"/>
          <w:szCs w:val="20"/>
        </w:rPr>
        <w:t>.</w:t>
      </w:r>
      <w:r w:rsidRPr="00FA0F58">
        <w:rPr>
          <w:rFonts w:eastAsiaTheme="minorEastAsia"/>
          <w:sz w:val="20"/>
          <w:szCs w:val="20"/>
        </w:rPr>
        <w:t xml:space="preserve">)» </w:t>
      </w:r>
      <w:r w:rsidRPr="00FA0F58">
        <w:rPr>
          <w:color w:val="000000"/>
          <w:sz w:val="20"/>
          <w:szCs w:val="20"/>
        </w:rPr>
        <w:t>от 15.02.2019 г. №22</w:t>
      </w:r>
    </w:p>
    <w:p w:rsidR="000E2C28" w:rsidRPr="00FA0F58" w:rsidRDefault="000E2C28" w:rsidP="000E2C28">
      <w:pPr>
        <w:spacing w:line="160" w:lineRule="exact"/>
        <w:ind w:right="-11"/>
        <w:rPr>
          <w:sz w:val="20"/>
          <w:szCs w:val="20"/>
        </w:rPr>
      </w:pPr>
    </w:p>
    <w:p w:rsidR="000E2C28" w:rsidRPr="00FA0F58" w:rsidRDefault="000E2C28" w:rsidP="000E2C28">
      <w:pPr>
        <w:spacing w:line="160" w:lineRule="exact"/>
        <w:ind w:right="-11"/>
        <w:jc w:val="right"/>
        <w:rPr>
          <w:sz w:val="20"/>
          <w:szCs w:val="20"/>
        </w:rPr>
      </w:pPr>
    </w:p>
    <w:p w:rsidR="000E2C28" w:rsidRPr="00FA0F58" w:rsidRDefault="000E2C28" w:rsidP="000E2C28">
      <w:pPr>
        <w:spacing w:line="160" w:lineRule="exact"/>
        <w:ind w:right="-11"/>
        <w:jc w:val="right"/>
        <w:rPr>
          <w:sz w:val="20"/>
          <w:szCs w:val="20"/>
        </w:rPr>
      </w:pPr>
    </w:p>
    <w:p w:rsidR="000E2C28" w:rsidRPr="00FA0F58" w:rsidRDefault="000E2C28" w:rsidP="000E2C28">
      <w:pPr>
        <w:tabs>
          <w:tab w:val="left" w:pos="8080"/>
        </w:tabs>
        <w:ind w:right="-11"/>
        <w:jc w:val="center"/>
        <w:rPr>
          <w:b/>
          <w:sz w:val="20"/>
          <w:szCs w:val="20"/>
        </w:rPr>
      </w:pPr>
      <w:r w:rsidRPr="00FA0F58">
        <w:rPr>
          <w:b/>
          <w:sz w:val="20"/>
          <w:szCs w:val="20"/>
        </w:rPr>
        <w:t>Перечень многоквартирных домов, признанных аварийными до 1 января 2017 года</w:t>
      </w:r>
    </w:p>
    <w:p w:rsidR="000E2C28" w:rsidRPr="00FA0F58" w:rsidRDefault="000E2C28" w:rsidP="000E2C28">
      <w:pPr>
        <w:tabs>
          <w:tab w:val="left" w:pos="8080"/>
        </w:tabs>
        <w:ind w:right="-11"/>
        <w:jc w:val="center"/>
        <w:rPr>
          <w:b/>
          <w:sz w:val="20"/>
          <w:szCs w:val="20"/>
        </w:rPr>
      </w:pPr>
    </w:p>
    <w:tbl>
      <w:tblPr>
        <w:tblW w:w="13575" w:type="dxa"/>
        <w:tblInd w:w="919" w:type="dxa"/>
        <w:tblLayout w:type="fixed"/>
        <w:tblLook w:val="04A0"/>
      </w:tblPr>
      <w:tblGrid>
        <w:gridCol w:w="890"/>
        <w:gridCol w:w="69"/>
        <w:gridCol w:w="2483"/>
        <w:gridCol w:w="68"/>
        <w:gridCol w:w="2127"/>
        <w:gridCol w:w="1559"/>
        <w:gridCol w:w="1559"/>
        <w:gridCol w:w="1418"/>
        <w:gridCol w:w="1417"/>
        <w:gridCol w:w="1985"/>
      </w:tblGrid>
      <w:tr w:rsidR="000E2C28" w:rsidRPr="00FA0F58" w:rsidTr="00593FF8">
        <w:trPr>
          <w:trHeight w:val="887"/>
        </w:trPr>
        <w:tc>
          <w:tcPr>
            <w:tcW w:w="959" w:type="dxa"/>
            <w:gridSpan w:val="2"/>
            <w:vMerge w:val="restart"/>
            <w:tcBorders>
              <w:top w:val="single" w:sz="4" w:space="0" w:color="000000"/>
              <w:left w:val="single" w:sz="4" w:space="0" w:color="000000"/>
              <w:right w:val="single" w:sz="4" w:space="0" w:color="000000"/>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w:t>
            </w:r>
            <w:r w:rsidRPr="00FA0F58">
              <w:rPr>
                <w:color w:val="000000"/>
                <w:sz w:val="20"/>
                <w:szCs w:val="20"/>
              </w:rPr>
              <w:br/>
            </w:r>
            <w:proofErr w:type="gramStart"/>
            <w:r w:rsidRPr="00FA0F58">
              <w:rPr>
                <w:color w:val="000000"/>
                <w:sz w:val="20"/>
                <w:szCs w:val="20"/>
              </w:rPr>
              <w:t>п</w:t>
            </w:r>
            <w:proofErr w:type="gramEnd"/>
            <w:r w:rsidRPr="00FA0F58">
              <w:rPr>
                <w:color w:val="000000"/>
                <w:sz w:val="20"/>
                <w:szCs w:val="20"/>
              </w:rPr>
              <w:t>/п</w:t>
            </w:r>
          </w:p>
          <w:p w:rsidR="000E2C28" w:rsidRPr="00FA0F58" w:rsidRDefault="000E2C28" w:rsidP="000E2C28">
            <w:pPr>
              <w:jc w:val="center"/>
              <w:rPr>
                <w:color w:val="000000"/>
                <w:sz w:val="20"/>
                <w:szCs w:val="20"/>
              </w:rPr>
            </w:pPr>
          </w:p>
        </w:tc>
        <w:tc>
          <w:tcPr>
            <w:tcW w:w="2551" w:type="dxa"/>
            <w:gridSpan w:val="2"/>
            <w:vMerge w:val="restart"/>
            <w:tcBorders>
              <w:top w:val="single" w:sz="4" w:space="0" w:color="000000"/>
              <w:left w:val="single" w:sz="4" w:space="0" w:color="000000"/>
              <w:right w:val="single" w:sz="4" w:space="0" w:color="000000"/>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Наименование</w:t>
            </w:r>
            <w:r w:rsidRPr="00FA0F58">
              <w:rPr>
                <w:color w:val="000000"/>
                <w:sz w:val="20"/>
                <w:szCs w:val="20"/>
              </w:rPr>
              <w:br/>
              <w:t>муниципального образования</w:t>
            </w:r>
          </w:p>
          <w:p w:rsidR="000E2C28" w:rsidRPr="00FA0F58" w:rsidRDefault="000E2C28" w:rsidP="000E2C28">
            <w:pPr>
              <w:jc w:val="center"/>
              <w:rPr>
                <w:color w:val="000000"/>
                <w:sz w:val="20"/>
                <w:szCs w:val="20"/>
              </w:rPr>
            </w:pPr>
          </w:p>
        </w:tc>
        <w:tc>
          <w:tcPr>
            <w:tcW w:w="2127" w:type="dxa"/>
            <w:vMerge w:val="restart"/>
            <w:tcBorders>
              <w:top w:val="single" w:sz="4" w:space="0" w:color="000000"/>
              <w:left w:val="single" w:sz="4" w:space="0" w:color="000000"/>
              <w:right w:val="single" w:sz="4" w:space="0" w:color="000000"/>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 xml:space="preserve">Адрес </w:t>
            </w:r>
          </w:p>
          <w:p w:rsidR="000E2C28" w:rsidRPr="00FA0F58" w:rsidRDefault="000E2C28" w:rsidP="000E2C28">
            <w:pPr>
              <w:jc w:val="center"/>
              <w:rPr>
                <w:color w:val="000000"/>
                <w:sz w:val="20"/>
                <w:szCs w:val="20"/>
              </w:rPr>
            </w:pPr>
            <w:r w:rsidRPr="00FA0F58">
              <w:rPr>
                <w:color w:val="000000"/>
                <w:sz w:val="20"/>
                <w:szCs w:val="20"/>
              </w:rPr>
              <w:t>многоквартирного дома</w:t>
            </w:r>
          </w:p>
          <w:p w:rsidR="000E2C28" w:rsidRPr="00FA0F58" w:rsidRDefault="000E2C28" w:rsidP="000E2C28">
            <w:pPr>
              <w:jc w:val="center"/>
              <w:rPr>
                <w:color w:val="000000"/>
                <w:sz w:val="20"/>
                <w:szCs w:val="20"/>
              </w:rPr>
            </w:pPr>
          </w:p>
        </w:tc>
        <w:tc>
          <w:tcPr>
            <w:tcW w:w="1559" w:type="dxa"/>
            <w:vMerge w:val="restart"/>
            <w:tcBorders>
              <w:top w:val="single" w:sz="4" w:space="0" w:color="000000"/>
              <w:left w:val="single" w:sz="4" w:space="0" w:color="000000"/>
              <w:right w:val="nil"/>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Год ввода дома в эксплуатацию</w:t>
            </w:r>
          </w:p>
          <w:p w:rsidR="000E2C28" w:rsidRPr="00FA0F58" w:rsidRDefault="000E2C28" w:rsidP="000E2C28">
            <w:pPr>
              <w:jc w:val="center"/>
              <w:rPr>
                <w:color w:val="000000"/>
                <w:sz w:val="20"/>
                <w:szCs w:val="20"/>
              </w:rPr>
            </w:pPr>
          </w:p>
        </w:tc>
        <w:tc>
          <w:tcPr>
            <w:tcW w:w="1559" w:type="dxa"/>
            <w:tcBorders>
              <w:top w:val="single" w:sz="4" w:space="0" w:color="auto"/>
              <w:left w:val="single" w:sz="4" w:space="0" w:color="auto"/>
              <w:right w:val="single" w:sz="4" w:space="0" w:color="auto"/>
            </w:tcBorders>
            <w:vAlign w:val="bottom"/>
          </w:tcPr>
          <w:p w:rsidR="000E2C28" w:rsidRPr="00FA0F58" w:rsidRDefault="000E2C28" w:rsidP="000E2C28">
            <w:pPr>
              <w:jc w:val="center"/>
              <w:rPr>
                <w:color w:val="000000"/>
                <w:sz w:val="20"/>
                <w:szCs w:val="20"/>
              </w:rPr>
            </w:pPr>
            <w:r w:rsidRPr="00FA0F58">
              <w:rPr>
                <w:color w:val="000000"/>
                <w:sz w:val="20"/>
                <w:szCs w:val="20"/>
              </w:rPr>
              <w:t xml:space="preserve">Дата признания многоквартирного дома </w:t>
            </w:r>
            <w:proofErr w:type="gramStart"/>
            <w:r w:rsidRPr="00FA0F58">
              <w:rPr>
                <w:color w:val="000000"/>
                <w:sz w:val="20"/>
                <w:szCs w:val="20"/>
              </w:rPr>
              <w:t>аварийным</w:t>
            </w:r>
            <w:proofErr w:type="gramEnd"/>
            <w:r w:rsidRPr="00FA0F58">
              <w:rPr>
                <w:color w:val="000000"/>
                <w:sz w:val="20"/>
                <w:szCs w:val="20"/>
              </w:rPr>
              <w:t xml:space="preserve"> </w:t>
            </w:r>
          </w:p>
        </w:tc>
        <w:tc>
          <w:tcPr>
            <w:tcW w:w="2835" w:type="dxa"/>
            <w:gridSpan w:val="2"/>
            <w:vMerge w:val="restart"/>
            <w:tcBorders>
              <w:top w:val="single" w:sz="4" w:space="0" w:color="auto"/>
              <w:left w:val="single" w:sz="4" w:space="0" w:color="auto"/>
              <w:right w:val="single" w:sz="4" w:space="0" w:color="000000"/>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 xml:space="preserve"> Сведения об аварийном жилищном фонде, подлежащем расселению до 1 сентября 2025 года </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E2C28" w:rsidRPr="00FA0F58" w:rsidRDefault="000E2C28" w:rsidP="000E2C28">
            <w:pPr>
              <w:jc w:val="center"/>
              <w:rPr>
                <w:color w:val="000000"/>
                <w:sz w:val="20"/>
                <w:szCs w:val="20"/>
              </w:rPr>
            </w:pPr>
            <w:r w:rsidRPr="00FA0F58">
              <w:rPr>
                <w:color w:val="000000"/>
                <w:sz w:val="20"/>
                <w:szCs w:val="20"/>
              </w:rPr>
              <w:t>Планируемая дата окончания</w:t>
            </w:r>
            <w:r w:rsidRPr="00FA0F58">
              <w:rPr>
                <w:color w:val="000000"/>
                <w:sz w:val="20"/>
                <w:szCs w:val="20"/>
              </w:rPr>
              <w:br/>
              <w:t>переселения</w:t>
            </w:r>
          </w:p>
        </w:tc>
      </w:tr>
      <w:tr w:rsidR="000E2C28" w:rsidRPr="00FA0F58" w:rsidTr="00593FF8">
        <w:trPr>
          <w:trHeight w:val="416"/>
        </w:trPr>
        <w:tc>
          <w:tcPr>
            <w:tcW w:w="959" w:type="dxa"/>
            <w:gridSpan w:val="2"/>
            <w:vMerge/>
            <w:tcBorders>
              <w:left w:val="single" w:sz="4" w:space="0" w:color="000000"/>
              <w:right w:val="single" w:sz="4" w:space="0" w:color="000000"/>
            </w:tcBorders>
            <w:shd w:val="clear" w:color="auto" w:fill="auto"/>
            <w:noWrap/>
            <w:vAlign w:val="center"/>
            <w:hideMark/>
          </w:tcPr>
          <w:p w:rsidR="000E2C28" w:rsidRPr="00FA0F58" w:rsidRDefault="000E2C28" w:rsidP="000E2C28">
            <w:pPr>
              <w:jc w:val="center"/>
              <w:rPr>
                <w:b/>
                <w:bCs/>
                <w:color w:val="000000"/>
                <w:sz w:val="20"/>
                <w:szCs w:val="20"/>
              </w:rPr>
            </w:pPr>
          </w:p>
        </w:tc>
        <w:tc>
          <w:tcPr>
            <w:tcW w:w="2551" w:type="dxa"/>
            <w:gridSpan w:val="2"/>
            <w:vMerge/>
            <w:tcBorders>
              <w:left w:val="single" w:sz="4" w:space="0" w:color="000000"/>
              <w:right w:val="single" w:sz="4" w:space="0" w:color="000000"/>
            </w:tcBorders>
            <w:shd w:val="clear" w:color="auto" w:fill="auto"/>
            <w:noWrap/>
            <w:vAlign w:val="center"/>
            <w:hideMark/>
          </w:tcPr>
          <w:p w:rsidR="000E2C28" w:rsidRPr="00FA0F58" w:rsidRDefault="000E2C28" w:rsidP="000E2C28">
            <w:pPr>
              <w:jc w:val="center"/>
              <w:rPr>
                <w:b/>
                <w:bCs/>
                <w:color w:val="000000"/>
                <w:sz w:val="20"/>
                <w:szCs w:val="20"/>
              </w:rPr>
            </w:pPr>
          </w:p>
        </w:tc>
        <w:tc>
          <w:tcPr>
            <w:tcW w:w="2127" w:type="dxa"/>
            <w:vMerge/>
            <w:tcBorders>
              <w:left w:val="single" w:sz="4" w:space="0" w:color="000000"/>
              <w:right w:val="single" w:sz="4" w:space="0" w:color="000000"/>
            </w:tcBorders>
            <w:shd w:val="clear" w:color="auto" w:fill="auto"/>
            <w:noWrap/>
            <w:vAlign w:val="center"/>
            <w:hideMark/>
          </w:tcPr>
          <w:p w:rsidR="000E2C28" w:rsidRPr="00FA0F58" w:rsidRDefault="000E2C28" w:rsidP="000E2C28">
            <w:pPr>
              <w:jc w:val="center"/>
              <w:rPr>
                <w:b/>
                <w:bCs/>
                <w:color w:val="000000"/>
                <w:sz w:val="20"/>
                <w:szCs w:val="20"/>
              </w:rPr>
            </w:pPr>
          </w:p>
        </w:tc>
        <w:tc>
          <w:tcPr>
            <w:tcW w:w="1559" w:type="dxa"/>
            <w:vMerge/>
            <w:tcBorders>
              <w:left w:val="single" w:sz="4" w:space="0" w:color="000000"/>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p>
        </w:tc>
        <w:tc>
          <w:tcPr>
            <w:tcW w:w="1559" w:type="dxa"/>
            <w:tcBorders>
              <w:left w:val="single" w:sz="4" w:space="0" w:color="auto"/>
              <w:bottom w:val="single" w:sz="4" w:space="0" w:color="auto"/>
              <w:right w:val="single" w:sz="4" w:space="0" w:color="auto"/>
            </w:tcBorders>
            <w:vAlign w:val="center"/>
          </w:tcPr>
          <w:p w:rsidR="000E2C28" w:rsidRPr="00FA0F58" w:rsidRDefault="000E2C28" w:rsidP="000E2C28">
            <w:pPr>
              <w:jc w:val="both"/>
              <w:rPr>
                <w:color w:val="000000"/>
                <w:sz w:val="20"/>
                <w:szCs w:val="20"/>
              </w:rPr>
            </w:pPr>
          </w:p>
        </w:tc>
        <w:tc>
          <w:tcPr>
            <w:tcW w:w="2835" w:type="dxa"/>
            <w:gridSpan w:val="2"/>
            <w:vMerge/>
            <w:tcBorders>
              <w:left w:val="single" w:sz="4" w:space="0" w:color="000000"/>
              <w:bottom w:val="single" w:sz="4" w:space="0" w:color="auto"/>
              <w:right w:val="single" w:sz="4" w:space="0" w:color="auto"/>
            </w:tcBorders>
            <w:shd w:val="clear" w:color="auto" w:fill="auto"/>
            <w:noWrap/>
            <w:vAlign w:val="center"/>
            <w:hideMark/>
          </w:tcPr>
          <w:p w:rsidR="000E2C28" w:rsidRPr="00FA0F58" w:rsidRDefault="000E2C28" w:rsidP="000E2C28">
            <w:pPr>
              <w:jc w:val="center"/>
              <w:rPr>
                <w:color w:val="000000"/>
                <w:sz w:val="20"/>
                <w:szCs w:val="20"/>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p>
        </w:tc>
      </w:tr>
      <w:tr w:rsidR="000E2C28" w:rsidRPr="00FA0F58" w:rsidTr="00593FF8">
        <w:trPr>
          <w:trHeight w:val="397"/>
        </w:trPr>
        <w:tc>
          <w:tcPr>
            <w:tcW w:w="959" w:type="dxa"/>
            <w:gridSpan w:val="2"/>
            <w:vMerge/>
            <w:tcBorders>
              <w:left w:val="single" w:sz="4" w:space="0" w:color="000000"/>
              <w:bottom w:val="single" w:sz="4" w:space="0" w:color="auto"/>
              <w:right w:val="single" w:sz="4" w:space="0" w:color="000000"/>
            </w:tcBorders>
            <w:shd w:val="clear" w:color="auto" w:fill="auto"/>
            <w:noWrap/>
            <w:vAlign w:val="center"/>
            <w:hideMark/>
          </w:tcPr>
          <w:p w:rsidR="000E2C28" w:rsidRPr="00FA0F58" w:rsidRDefault="000E2C28" w:rsidP="000E2C28">
            <w:pPr>
              <w:jc w:val="center"/>
              <w:rPr>
                <w:bCs/>
                <w:color w:val="000000"/>
                <w:sz w:val="20"/>
                <w:szCs w:val="20"/>
              </w:rPr>
            </w:pPr>
          </w:p>
        </w:tc>
        <w:tc>
          <w:tcPr>
            <w:tcW w:w="2551" w:type="dxa"/>
            <w:gridSpan w:val="2"/>
            <w:vMerge/>
            <w:tcBorders>
              <w:left w:val="single" w:sz="4" w:space="0" w:color="000000"/>
              <w:bottom w:val="single" w:sz="4" w:space="0" w:color="auto"/>
              <w:right w:val="single" w:sz="4" w:space="0" w:color="000000"/>
            </w:tcBorders>
            <w:shd w:val="clear" w:color="auto" w:fill="auto"/>
            <w:noWrap/>
            <w:vAlign w:val="center"/>
            <w:hideMark/>
          </w:tcPr>
          <w:p w:rsidR="000E2C28" w:rsidRPr="00FA0F58" w:rsidRDefault="000E2C28" w:rsidP="000E2C28">
            <w:pPr>
              <w:jc w:val="center"/>
              <w:rPr>
                <w:bCs/>
                <w:color w:val="000000"/>
                <w:sz w:val="20"/>
                <w:szCs w:val="20"/>
              </w:rPr>
            </w:pPr>
          </w:p>
        </w:tc>
        <w:tc>
          <w:tcPr>
            <w:tcW w:w="2127" w:type="dxa"/>
            <w:vMerge/>
            <w:tcBorders>
              <w:left w:val="single" w:sz="4" w:space="0" w:color="000000"/>
              <w:bottom w:val="single" w:sz="4" w:space="0" w:color="auto"/>
              <w:right w:val="single" w:sz="4" w:space="0" w:color="000000"/>
            </w:tcBorders>
            <w:shd w:val="clear" w:color="auto" w:fill="auto"/>
            <w:noWrap/>
            <w:vAlign w:val="center"/>
            <w:hideMark/>
          </w:tcPr>
          <w:p w:rsidR="000E2C28" w:rsidRPr="00FA0F58" w:rsidRDefault="000E2C28" w:rsidP="000E2C28">
            <w:pPr>
              <w:jc w:val="center"/>
              <w:rPr>
                <w:bCs/>
                <w:color w:val="000000"/>
                <w:sz w:val="20"/>
                <w:szCs w:val="20"/>
              </w:rPr>
            </w:pPr>
          </w:p>
        </w:tc>
        <w:tc>
          <w:tcPr>
            <w:tcW w:w="155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0E2C28" w:rsidRPr="00FA0F58" w:rsidRDefault="000E2C28" w:rsidP="000E2C28">
            <w:pPr>
              <w:jc w:val="center"/>
              <w:rPr>
                <w:color w:val="000000"/>
                <w:sz w:val="20"/>
                <w:szCs w:val="20"/>
              </w:rPr>
            </w:pPr>
            <w:r w:rsidRPr="00FA0F58">
              <w:rPr>
                <w:color w:val="000000"/>
                <w:sz w:val="20"/>
                <w:szCs w:val="20"/>
              </w:rPr>
              <w:t>дата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color w:val="000000"/>
                <w:sz w:val="20"/>
                <w:szCs w:val="20"/>
              </w:rPr>
            </w:pPr>
            <w:r w:rsidRPr="00FA0F58">
              <w:rPr>
                <w:color w:val="000000"/>
                <w:sz w:val="20"/>
                <w:szCs w:val="20"/>
              </w:rPr>
              <w:t>площадь, кв</w:t>
            </w:r>
            <w:proofErr w:type="gramStart"/>
            <w:r w:rsidRPr="00FA0F58">
              <w:rPr>
                <w:color w:val="000000"/>
                <w:sz w:val="20"/>
                <w:szCs w:val="20"/>
              </w:rPr>
              <w:t>.м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color w:val="000000"/>
                <w:sz w:val="20"/>
                <w:szCs w:val="20"/>
              </w:rPr>
            </w:pPr>
            <w:r w:rsidRPr="00FA0F58">
              <w:rPr>
                <w:color w:val="000000"/>
                <w:sz w:val="20"/>
                <w:szCs w:val="20"/>
              </w:rPr>
              <w:t>количество человек</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дата</w:t>
            </w:r>
          </w:p>
        </w:tc>
      </w:tr>
      <w:tr w:rsidR="000E2C28" w:rsidRPr="00FA0F58" w:rsidTr="00593FF8">
        <w:trPr>
          <w:trHeight w:val="148"/>
        </w:trPr>
        <w:tc>
          <w:tcPr>
            <w:tcW w:w="959" w:type="dxa"/>
            <w:gridSpan w:val="2"/>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1</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0E2C28">
            <w:pPr>
              <w:jc w:val="center"/>
              <w:rPr>
                <w:bCs/>
                <w:color w:val="000000"/>
                <w:sz w:val="20"/>
                <w:szCs w:val="20"/>
              </w:rPr>
            </w:pPr>
            <w:r w:rsidRPr="00FA0F58">
              <w:rPr>
                <w:bCs/>
                <w:color w:val="000000"/>
                <w:sz w:val="20"/>
                <w:szCs w:val="20"/>
              </w:rPr>
              <w:t>2</w:t>
            </w:r>
          </w:p>
        </w:tc>
        <w:tc>
          <w:tcPr>
            <w:tcW w:w="2127" w:type="dxa"/>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0E2C28">
            <w:pPr>
              <w:jc w:val="center"/>
              <w:rPr>
                <w:bCs/>
                <w:color w:val="000000"/>
                <w:sz w:val="20"/>
                <w:szCs w:val="20"/>
              </w:rPr>
            </w:pPr>
            <w:r w:rsidRPr="00FA0F58">
              <w:rPr>
                <w:bCs/>
                <w:color w:val="000000"/>
                <w:sz w:val="20"/>
                <w:szCs w:val="20"/>
              </w:rPr>
              <w:t>3</w:t>
            </w:r>
          </w:p>
        </w:tc>
        <w:tc>
          <w:tcPr>
            <w:tcW w:w="1559" w:type="dxa"/>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0E2C28">
            <w:pPr>
              <w:jc w:val="center"/>
              <w:rPr>
                <w:bCs/>
                <w:color w:val="000000"/>
                <w:sz w:val="20"/>
                <w:szCs w:val="20"/>
              </w:rPr>
            </w:pPr>
            <w:r w:rsidRPr="00FA0F58">
              <w:rPr>
                <w:bCs/>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0E2C28" w:rsidRPr="00FA0F58" w:rsidRDefault="000E2C28" w:rsidP="000E2C28">
            <w:pPr>
              <w:jc w:val="center"/>
              <w:rPr>
                <w:bCs/>
                <w:color w:val="000000"/>
                <w:sz w:val="20"/>
                <w:szCs w:val="20"/>
              </w:rPr>
            </w:pPr>
            <w:r w:rsidRPr="00FA0F58">
              <w:rPr>
                <w:bCs/>
                <w:color w:val="000000"/>
                <w:sz w:val="20"/>
                <w:szCs w:val="20"/>
              </w:rPr>
              <w:t>5</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r w:rsidRPr="00FA0F58">
              <w:rPr>
                <w:bCs/>
                <w:color w:val="000000"/>
                <w:sz w:val="20"/>
                <w:szCs w:val="20"/>
              </w:rPr>
              <w:t>8</w:t>
            </w:r>
          </w:p>
        </w:tc>
      </w:tr>
      <w:tr w:rsidR="000E2C28" w:rsidRPr="00FA0F58" w:rsidTr="00593FF8">
        <w:trPr>
          <w:trHeight w:val="321"/>
        </w:trPr>
        <w:tc>
          <w:tcPr>
            <w:tcW w:w="5637" w:type="dxa"/>
            <w:gridSpan w:val="5"/>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0E2C28">
            <w:pPr>
              <w:rPr>
                <w:b/>
                <w:bCs/>
                <w:color w:val="000000"/>
                <w:sz w:val="20"/>
                <w:szCs w:val="20"/>
              </w:rPr>
            </w:pPr>
            <w:r w:rsidRPr="00FA0F58">
              <w:rPr>
                <w:b/>
                <w:bCs/>
                <w:color w:val="000000"/>
                <w:sz w:val="20"/>
                <w:szCs w:val="20"/>
              </w:rPr>
              <w:t>По программе переселения 2019 – 2025 гг., в рамках которой предусмотрено финансирование за счет средств Фонда, в том числе:</w:t>
            </w:r>
          </w:p>
        </w:tc>
        <w:tc>
          <w:tcPr>
            <w:tcW w:w="1559" w:type="dxa"/>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0E2C28">
            <w:pPr>
              <w:jc w:val="center"/>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2C28" w:rsidRPr="00FA0F58" w:rsidRDefault="000E2C28" w:rsidP="000E2C28">
            <w:pPr>
              <w:jc w:val="center"/>
              <w:rPr>
                <w:b/>
                <w:bCs/>
                <w:color w:val="000000"/>
                <w:sz w:val="20"/>
                <w:szCs w:val="20"/>
              </w:rPr>
            </w:pP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0E2C28">
            <w:pPr>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C28" w:rsidRPr="00FA0F58" w:rsidRDefault="000E2C28" w:rsidP="000E2C28">
            <w:pPr>
              <w:rPr>
                <w:b/>
                <w:color w:val="000000"/>
                <w:sz w:val="20"/>
                <w:szCs w:val="20"/>
              </w:rPr>
            </w:pPr>
            <w:r w:rsidRPr="00FA0F58">
              <w:rPr>
                <w:b/>
                <w:color w:val="000000"/>
                <w:sz w:val="20"/>
                <w:szCs w:val="20"/>
              </w:rPr>
              <w:t> </w:t>
            </w:r>
          </w:p>
        </w:tc>
      </w:tr>
      <w:tr w:rsidR="000E2C28" w:rsidRPr="00FA0F58" w:rsidTr="00593FF8">
        <w:trPr>
          <w:trHeight w:val="270"/>
        </w:trPr>
        <w:tc>
          <w:tcPr>
            <w:tcW w:w="5637" w:type="dxa"/>
            <w:gridSpan w:val="5"/>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8E4937">
            <w:pPr>
              <w:rPr>
                <w:bCs/>
                <w:color w:val="000000"/>
                <w:sz w:val="20"/>
                <w:szCs w:val="20"/>
              </w:rPr>
            </w:pPr>
            <w:r w:rsidRPr="00FA0F58">
              <w:rPr>
                <w:bCs/>
                <w:color w:val="000000"/>
                <w:sz w:val="20"/>
                <w:szCs w:val="20"/>
              </w:rPr>
              <w:t xml:space="preserve">Итого по муниципальному образованию </w:t>
            </w:r>
            <w:r w:rsidR="008E4937" w:rsidRPr="00FA0F58">
              <w:rPr>
                <w:bCs/>
                <w:color w:val="000000"/>
                <w:sz w:val="20"/>
                <w:szCs w:val="20"/>
              </w:rPr>
              <w:t>«Выгоничское городское поселение»</w:t>
            </w:r>
          </w:p>
        </w:tc>
        <w:tc>
          <w:tcPr>
            <w:tcW w:w="1559" w:type="dxa"/>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0E2C28">
            <w:pPr>
              <w:jc w:val="center"/>
              <w:rPr>
                <w:bCs/>
                <w:color w:val="000000"/>
                <w:sz w:val="20"/>
                <w:szCs w:val="20"/>
              </w:rPr>
            </w:pPr>
          </w:p>
        </w:tc>
        <w:tc>
          <w:tcPr>
            <w:tcW w:w="1559" w:type="dxa"/>
            <w:tcBorders>
              <w:top w:val="nil"/>
              <w:left w:val="single" w:sz="4" w:space="0" w:color="auto"/>
              <w:bottom w:val="single" w:sz="4" w:space="0" w:color="auto"/>
              <w:right w:val="single" w:sz="4" w:space="0" w:color="auto"/>
            </w:tcBorders>
          </w:tcPr>
          <w:p w:rsidR="000E2C28" w:rsidRPr="00FA0F58" w:rsidRDefault="000E2C28" w:rsidP="000E2C28">
            <w:pPr>
              <w:jc w:val="center"/>
              <w:rPr>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E2C28" w:rsidRPr="00FA0F58" w:rsidRDefault="000E2C28" w:rsidP="000E2C28">
            <w:pPr>
              <w:jc w:val="center"/>
              <w:rPr>
                <w:bCs/>
                <w:color w:val="000000"/>
                <w:sz w:val="20"/>
                <w:szCs w:val="20"/>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E2C28" w:rsidRPr="00FA0F58" w:rsidRDefault="000E2C28" w:rsidP="000E2C28">
            <w:pPr>
              <w:rPr>
                <w:color w:val="000000"/>
                <w:sz w:val="20"/>
                <w:szCs w:val="20"/>
              </w:rPr>
            </w:pPr>
            <w:r w:rsidRPr="00FA0F58">
              <w:rPr>
                <w:color w:val="000000"/>
                <w:sz w:val="20"/>
                <w:szCs w:val="20"/>
              </w:rPr>
              <w:t> </w:t>
            </w:r>
          </w:p>
        </w:tc>
      </w:tr>
      <w:tr w:rsidR="000E2C28" w:rsidRPr="00FA0F58" w:rsidTr="00593FF8">
        <w:trPr>
          <w:trHeight w:val="27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E2C28" w:rsidRPr="00FA0F58" w:rsidRDefault="008E4937" w:rsidP="008E4937">
            <w:pPr>
              <w:jc w:val="center"/>
              <w:rPr>
                <w:color w:val="000000"/>
                <w:sz w:val="20"/>
                <w:szCs w:val="20"/>
              </w:rPr>
            </w:pPr>
            <w:r w:rsidRPr="00FA0F58">
              <w:rPr>
                <w:color w:val="000000"/>
                <w:sz w:val="20"/>
                <w:szCs w:val="20"/>
              </w:rPr>
              <w:t>1</w:t>
            </w:r>
          </w:p>
        </w:tc>
        <w:tc>
          <w:tcPr>
            <w:tcW w:w="2552" w:type="dxa"/>
            <w:gridSpan w:val="2"/>
            <w:tcBorders>
              <w:top w:val="nil"/>
              <w:left w:val="nil"/>
              <w:bottom w:val="single" w:sz="4" w:space="0" w:color="auto"/>
              <w:right w:val="single" w:sz="4" w:space="0" w:color="auto"/>
            </w:tcBorders>
            <w:shd w:val="clear" w:color="auto" w:fill="auto"/>
            <w:vAlign w:val="center"/>
            <w:hideMark/>
          </w:tcPr>
          <w:p w:rsidR="000E2C28" w:rsidRPr="00FA0F58" w:rsidRDefault="008E4937" w:rsidP="000E2C28">
            <w:pPr>
              <w:jc w:val="center"/>
              <w:rPr>
                <w:color w:val="000000"/>
                <w:sz w:val="20"/>
                <w:szCs w:val="20"/>
              </w:rPr>
            </w:pPr>
            <w:r w:rsidRPr="00FA0F58">
              <w:rPr>
                <w:bCs/>
                <w:color w:val="000000"/>
                <w:sz w:val="20"/>
                <w:szCs w:val="20"/>
              </w:rPr>
              <w:t>Выгоничское городское поселение</w:t>
            </w:r>
          </w:p>
        </w:tc>
        <w:tc>
          <w:tcPr>
            <w:tcW w:w="2195" w:type="dxa"/>
            <w:gridSpan w:val="2"/>
            <w:tcBorders>
              <w:top w:val="nil"/>
              <w:left w:val="nil"/>
              <w:bottom w:val="single" w:sz="4" w:space="0" w:color="auto"/>
              <w:right w:val="single" w:sz="4" w:space="0" w:color="auto"/>
            </w:tcBorders>
            <w:shd w:val="clear" w:color="auto" w:fill="auto"/>
            <w:vAlign w:val="center"/>
            <w:hideMark/>
          </w:tcPr>
          <w:p w:rsidR="000E2C28" w:rsidRPr="00FA0F58" w:rsidRDefault="008E4937" w:rsidP="000E2C28">
            <w:pPr>
              <w:jc w:val="both"/>
              <w:rPr>
                <w:color w:val="000000"/>
                <w:sz w:val="20"/>
                <w:szCs w:val="20"/>
              </w:rPr>
            </w:pPr>
            <w:r w:rsidRPr="00FA0F58">
              <w:rPr>
                <w:color w:val="000000"/>
                <w:sz w:val="20"/>
                <w:szCs w:val="20"/>
              </w:rPr>
              <w:t>п. Выгоничи, ул. Ленина, д. 33</w:t>
            </w:r>
          </w:p>
        </w:tc>
        <w:tc>
          <w:tcPr>
            <w:tcW w:w="1559" w:type="dxa"/>
            <w:tcBorders>
              <w:top w:val="nil"/>
              <w:left w:val="nil"/>
              <w:bottom w:val="single" w:sz="4" w:space="0" w:color="auto"/>
              <w:right w:val="single" w:sz="4" w:space="0" w:color="auto"/>
            </w:tcBorders>
            <w:shd w:val="clear" w:color="auto" w:fill="auto"/>
            <w:noWrap/>
            <w:vAlign w:val="center"/>
            <w:hideMark/>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0E2C28" w:rsidRPr="00FA0F58" w:rsidRDefault="008E4937" w:rsidP="000E2C28">
            <w:pPr>
              <w:jc w:val="center"/>
              <w:rPr>
                <w:color w:val="000000"/>
                <w:sz w:val="20"/>
                <w:szCs w:val="20"/>
              </w:rPr>
            </w:pPr>
            <w:r w:rsidRPr="00FA0F58">
              <w:rPr>
                <w:color w:val="000000"/>
                <w:sz w:val="20"/>
                <w:szCs w:val="20"/>
              </w:rPr>
              <w:t>1962</w:t>
            </w:r>
          </w:p>
        </w:tc>
        <w:tc>
          <w:tcPr>
            <w:tcW w:w="1559" w:type="dxa"/>
            <w:tcBorders>
              <w:top w:val="single" w:sz="4" w:space="0" w:color="auto"/>
              <w:left w:val="nil"/>
              <w:bottom w:val="single" w:sz="4" w:space="0" w:color="auto"/>
              <w:right w:val="single" w:sz="4" w:space="0" w:color="auto"/>
            </w:tcBorders>
          </w:tcPr>
          <w:p w:rsidR="000E2C28" w:rsidRPr="00FA0F58" w:rsidRDefault="000E2C28" w:rsidP="000E2C28">
            <w:pPr>
              <w:jc w:val="center"/>
              <w:rPr>
                <w:color w:val="000000"/>
                <w:sz w:val="20"/>
                <w:szCs w:val="20"/>
              </w:rPr>
            </w:pPr>
          </w:p>
          <w:p w:rsidR="00593FF8" w:rsidRPr="00FA0F58" w:rsidRDefault="00593FF8" w:rsidP="000E2C28">
            <w:pPr>
              <w:jc w:val="center"/>
              <w:rPr>
                <w:color w:val="000000"/>
                <w:sz w:val="20"/>
                <w:szCs w:val="20"/>
              </w:rPr>
            </w:pPr>
          </w:p>
          <w:p w:rsidR="008E4937" w:rsidRPr="00FA0F58" w:rsidRDefault="008E4937" w:rsidP="000E2C28">
            <w:pPr>
              <w:jc w:val="center"/>
              <w:rPr>
                <w:color w:val="000000"/>
                <w:sz w:val="20"/>
                <w:szCs w:val="20"/>
              </w:rPr>
            </w:pPr>
            <w:r w:rsidRPr="00FA0F58">
              <w:rPr>
                <w:color w:val="000000"/>
                <w:sz w:val="20"/>
                <w:szCs w:val="20"/>
              </w:rPr>
              <w:t>29.12.2014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0E2C28" w:rsidRPr="00FA0F58" w:rsidRDefault="00D42CD4" w:rsidP="000E2C28">
            <w:pPr>
              <w:jc w:val="center"/>
              <w:rPr>
                <w:color w:val="000000"/>
                <w:sz w:val="20"/>
                <w:szCs w:val="20"/>
              </w:rPr>
            </w:pPr>
            <w:r>
              <w:rPr>
                <w:color w:val="000000"/>
                <w:sz w:val="20"/>
                <w:szCs w:val="20"/>
              </w:rPr>
              <w:t>2</w:t>
            </w:r>
            <w:r w:rsidR="008E4937" w:rsidRPr="00FA0F58">
              <w:rPr>
                <w:color w:val="000000"/>
                <w:sz w:val="20"/>
                <w:szCs w:val="20"/>
              </w:rPr>
              <w:t>83,5</w:t>
            </w:r>
            <w:r w:rsidR="000E2C28" w:rsidRPr="00FA0F58">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0E2C28" w:rsidRPr="00FA0F58" w:rsidRDefault="008E4937" w:rsidP="000E2C28">
            <w:pPr>
              <w:jc w:val="center"/>
              <w:rPr>
                <w:color w:val="000000"/>
                <w:sz w:val="20"/>
                <w:szCs w:val="20"/>
              </w:rPr>
            </w:pPr>
            <w:r w:rsidRPr="00FA0F58">
              <w:rPr>
                <w:color w:val="000000"/>
                <w:sz w:val="20"/>
                <w:szCs w:val="20"/>
              </w:rPr>
              <w:t>14</w:t>
            </w:r>
            <w:r w:rsidR="000E2C28" w:rsidRPr="00FA0F58">
              <w:rPr>
                <w:color w:val="000000"/>
                <w:sz w:val="20"/>
                <w:szCs w:val="20"/>
              </w:rPr>
              <w:t>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E2C28" w:rsidRPr="00FA0F58" w:rsidRDefault="00574025" w:rsidP="00DB0A30">
            <w:pPr>
              <w:jc w:val="center"/>
              <w:rPr>
                <w:color w:val="000000"/>
                <w:sz w:val="20"/>
                <w:szCs w:val="20"/>
              </w:rPr>
            </w:pPr>
            <w:r>
              <w:rPr>
                <w:color w:val="000000"/>
                <w:sz w:val="20"/>
                <w:szCs w:val="20"/>
              </w:rPr>
              <w:t>31.12.</w:t>
            </w:r>
            <w:r w:rsidR="00593FF8" w:rsidRPr="00FA0F58">
              <w:rPr>
                <w:color w:val="000000"/>
                <w:sz w:val="20"/>
                <w:szCs w:val="20"/>
              </w:rPr>
              <w:t>202</w:t>
            </w:r>
            <w:r w:rsidR="00DB0A30">
              <w:rPr>
                <w:color w:val="000000"/>
                <w:sz w:val="20"/>
                <w:szCs w:val="20"/>
              </w:rPr>
              <w:t>2</w:t>
            </w:r>
          </w:p>
        </w:tc>
      </w:tr>
      <w:tr w:rsidR="008E4937" w:rsidRPr="00FA0F58" w:rsidTr="00593FF8">
        <w:trPr>
          <w:trHeight w:val="272"/>
        </w:trPr>
        <w:tc>
          <w:tcPr>
            <w:tcW w:w="890" w:type="dxa"/>
            <w:tcBorders>
              <w:top w:val="nil"/>
              <w:left w:val="single" w:sz="4" w:space="0" w:color="auto"/>
              <w:bottom w:val="single" w:sz="4" w:space="0" w:color="auto"/>
              <w:right w:val="single" w:sz="4" w:space="0" w:color="auto"/>
            </w:tcBorders>
            <w:shd w:val="clear" w:color="auto" w:fill="auto"/>
            <w:noWrap/>
            <w:vAlign w:val="center"/>
          </w:tcPr>
          <w:p w:rsidR="008E4937" w:rsidRPr="00FA0F58" w:rsidRDefault="008E4937" w:rsidP="008E4937">
            <w:pPr>
              <w:jc w:val="center"/>
              <w:rPr>
                <w:color w:val="000000"/>
                <w:sz w:val="20"/>
                <w:szCs w:val="20"/>
              </w:rPr>
            </w:pPr>
            <w:r w:rsidRPr="00FA0F58">
              <w:rPr>
                <w:color w:val="000000"/>
                <w:sz w:val="20"/>
                <w:szCs w:val="20"/>
              </w:rPr>
              <w:t>2</w:t>
            </w:r>
          </w:p>
        </w:tc>
        <w:tc>
          <w:tcPr>
            <w:tcW w:w="2552" w:type="dxa"/>
            <w:gridSpan w:val="2"/>
            <w:tcBorders>
              <w:top w:val="nil"/>
              <w:left w:val="nil"/>
              <w:bottom w:val="single" w:sz="4" w:space="0" w:color="auto"/>
              <w:right w:val="single" w:sz="4" w:space="0" w:color="auto"/>
            </w:tcBorders>
            <w:shd w:val="clear" w:color="auto" w:fill="auto"/>
            <w:vAlign w:val="center"/>
          </w:tcPr>
          <w:p w:rsidR="008E4937" w:rsidRPr="00FA0F58" w:rsidRDefault="008E4937" w:rsidP="000E2C28">
            <w:pPr>
              <w:jc w:val="center"/>
              <w:rPr>
                <w:color w:val="000000"/>
                <w:sz w:val="20"/>
                <w:szCs w:val="20"/>
              </w:rPr>
            </w:pPr>
            <w:r w:rsidRPr="00FA0F58">
              <w:rPr>
                <w:bCs/>
                <w:color w:val="000000"/>
                <w:sz w:val="20"/>
                <w:szCs w:val="20"/>
              </w:rPr>
              <w:t>Выгоничское городское поселение</w:t>
            </w:r>
          </w:p>
        </w:tc>
        <w:tc>
          <w:tcPr>
            <w:tcW w:w="2195" w:type="dxa"/>
            <w:gridSpan w:val="2"/>
            <w:tcBorders>
              <w:top w:val="nil"/>
              <w:left w:val="nil"/>
              <w:bottom w:val="single" w:sz="4" w:space="0" w:color="auto"/>
              <w:right w:val="single" w:sz="4" w:space="0" w:color="auto"/>
            </w:tcBorders>
            <w:shd w:val="clear" w:color="auto" w:fill="auto"/>
            <w:vAlign w:val="center"/>
          </w:tcPr>
          <w:p w:rsidR="008E4937" w:rsidRPr="00FA0F58" w:rsidRDefault="008E4937" w:rsidP="008E4937">
            <w:pPr>
              <w:jc w:val="both"/>
              <w:rPr>
                <w:color w:val="000000"/>
                <w:sz w:val="20"/>
                <w:szCs w:val="20"/>
              </w:rPr>
            </w:pPr>
            <w:r w:rsidRPr="00FA0F58">
              <w:rPr>
                <w:color w:val="000000"/>
                <w:sz w:val="20"/>
                <w:szCs w:val="20"/>
              </w:rPr>
              <w:t xml:space="preserve">п. Выгоничи, ул. </w:t>
            </w:r>
            <w:proofErr w:type="gramStart"/>
            <w:r w:rsidRPr="00FA0F58">
              <w:rPr>
                <w:color w:val="000000"/>
                <w:sz w:val="20"/>
                <w:szCs w:val="20"/>
              </w:rPr>
              <w:t>Пионерская</w:t>
            </w:r>
            <w:proofErr w:type="gramEnd"/>
            <w:r w:rsidRPr="00FA0F58">
              <w:rPr>
                <w:color w:val="000000"/>
                <w:sz w:val="20"/>
                <w:szCs w:val="20"/>
              </w:rPr>
              <w:t>, д. 26</w:t>
            </w:r>
          </w:p>
        </w:tc>
        <w:tc>
          <w:tcPr>
            <w:tcW w:w="1559" w:type="dxa"/>
            <w:tcBorders>
              <w:top w:val="nil"/>
              <w:left w:val="nil"/>
              <w:bottom w:val="single" w:sz="4" w:space="0" w:color="auto"/>
              <w:right w:val="single" w:sz="4" w:space="0" w:color="auto"/>
            </w:tcBorders>
            <w:shd w:val="clear" w:color="auto" w:fill="auto"/>
            <w:noWrap/>
            <w:vAlign w:val="center"/>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8E4937" w:rsidRPr="00FA0F58" w:rsidRDefault="008E4937" w:rsidP="000E2C28">
            <w:pPr>
              <w:jc w:val="center"/>
              <w:rPr>
                <w:color w:val="000000"/>
                <w:sz w:val="20"/>
                <w:szCs w:val="20"/>
              </w:rPr>
            </w:pPr>
            <w:r w:rsidRPr="00FA0F58">
              <w:rPr>
                <w:color w:val="000000"/>
                <w:sz w:val="20"/>
                <w:szCs w:val="20"/>
              </w:rPr>
              <w:t>1964</w:t>
            </w:r>
          </w:p>
        </w:tc>
        <w:tc>
          <w:tcPr>
            <w:tcW w:w="1559" w:type="dxa"/>
            <w:tcBorders>
              <w:top w:val="single" w:sz="4" w:space="0" w:color="auto"/>
              <w:left w:val="nil"/>
              <w:bottom w:val="single" w:sz="4" w:space="0" w:color="auto"/>
              <w:right w:val="single" w:sz="4" w:space="0" w:color="auto"/>
            </w:tcBorders>
          </w:tcPr>
          <w:p w:rsidR="008E4937" w:rsidRPr="00FA0F58" w:rsidRDefault="008E4937" w:rsidP="000E2C28">
            <w:pPr>
              <w:jc w:val="center"/>
              <w:rPr>
                <w:color w:val="000000"/>
                <w:sz w:val="20"/>
                <w:szCs w:val="20"/>
              </w:rPr>
            </w:pPr>
          </w:p>
          <w:p w:rsidR="00593FF8" w:rsidRPr="00FA0F58" w:rsidRDefault="00593FF8" w:rsidP="000E2C28">
            <w:pPr>
              <w:jc w:val="center"/>
              <w:rPr>
                <w:color w:val="000000"/>
                <w:sz w:val="20"/>
                <w:szCs w:val="20"/>
              </w:rPr>
            </w:pPr>
          </w:p>
          <w:p w:rsidR="008E4937" w:rsidRPr="00FA0F58" w:rsidRDefault="008E4937" w:rsidP="00D42CD4">
            <w:pPr>
              <w:jc w:val="center"/>
              <w:rPr>
                <w:color w:val="000000"/>
                <w:sz w:val="20"/>
                <w:szCs w:val="20"/>
              </w:rPr>
            </w:pPr>
            <w:bookmarkStart w:id="0" w:name="_GoBack"/>
            <w:bookmarkEnd w:id="0"/>
            <w:r w:rsidRPr="00FA0F58">
              <w:rPr>
                <w:color w:val="000000"/>
                <w:sz w:val="20"/>
                <w:szCs w:val="20"/>
              </w:rPr>
              <w:t>29.12.2014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8E4937" w:rsidRPr="00FA0F58" w:rsidRDefault="008E4937" w:rsidP="000E2C28">
            <w:pPr>
              <w:jc w:val="center"/>
              <w:rPr>
                <w:color w:val="000000"/>
                <w:sz w:val="20"/>
                <w:szCs w:val="20"/>
              </w:rPr>
            </w:pPr>
            <w:r w:rsidRPr="00FA0F58">
              <w:rPr>
                <w:color w:val="000000"/>
                <w:sz w:val="20"/>
                <w:szCs w:val="20"/>
              </w:rPr>
              <w:t>459,5</w:t>
            </w:r>
          </w:p>
        </w:tc>
        <w:tc>
          <w:tcPr>
            <w:tcW w:w="1417" w:type="dxa"/>
            <w:tcBorders>
              <w:top w:val="nil"/>
              <w:left w:val="nil"/>
              <w:bottom w:val="single" w:sz="4" w:space="0" w:color="auto"/>
              <w:right w:val="single" w:sz="4" w:space="0" w:color="auto"/>
            </w:tcBorders>
            <w:shd w:val="clear" w:color="auto" w:fill="auto"/>
            <w:noWrap/>
            <w:vAlign w:val="center"/>
          </w:tcPr>
          <w:p w:rsidR="00593FF8" w:rsidRPr="00FA0F58" w:rsidRDefault="00593FF8" w:rsidP="000E2C28">
            <w:pPr>
              <w:jc w:val="center"/>
              <w:rPr>
                <w:color w:val="000000"/>
                <w:sz w:val="20"/>
                <w:szCs w:val="20"/>
              </w:rPr>
            </w:pPr>
          </w:p>
          <w:p w:rsidR="00593FF8" w:rsidRPr="00FA0F58" w:rsidRDefault="00593FF8" w:rsidP="000E2C28">
            <w:pPr>
              <w:jc w:val="center"/>
              <w:rPr>
                <w:color w:val="000000"/>
                <w:sz w:val="20"/>
                <w:szCs w:val="20"/>
              </w:rPr>
            </w:pPr>
          </w:p>
          <w:p w:rsidR="008E4937" w:rsidRPr="00FA0F58" w:rsidRDefault="008E4937" w:rsidP="000E2C28">
            <w:pPr>
              <w:jc w:val="center"/>
              <w:rPr>
                <w:color w:val="000000"/>
                <w:sz w:val="20"/>
                <w:szCs w:val="20"/>
              </w:rPr>
            </w:pPr>
            <w:r w:rsidRPr="00FA0F58">
              <w:rPr>
                <w:color w:val="000000"/>
                <w:sz w:val="20"/>
                <w:szCs w:val="20"/>
              </w:rPr>
              <w:t>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E4937" w:rsidRPr="00FA0F58" w:rsidRDefault="00574025" w:rsidP="00593FF8">
            <w:pPr>
              <w:jc w:val="center"/>
              <w:rPr>
                <w:color w:val="000000"/>
                <w:sz w:val="20"/>
                <w:szCs w:val="20"/>
              </w:rPr>
            </w:pPr>
            <w:r>
              <w:rPr>
                <w:color w:val="000000"/>
                <w:sz w:val="20"/>
                <w:szCs w:val="20"/>
              </w:rPr>
              <w:t>31.12.</w:t>
            </w:r>
            <w:r w:rsidR="00593FF8" w:rsidRPr="00FA0F58">
              <w:rPr>
                <w:color w:val="000000"/>
                <w:sz w:val="20"/>
                <w:szCs w:val="20"/>
              </w:rPr>
              <w:t>202</w:t>
            </w:r>
            <w:r w:rsidR="00DB0A30">
              <w:rPr>
                <w:color w:val="000000"/>
                <w:sz w:val="20"/>
                <w:szCs w:val="20"/>
              </w:rPr>
              <w:t>2</w:t>
            </w:r>
          </w:p>
        </w:tc>
      </w:tr>
      <w:tr w:rsidR="000E2C28" w:rsidRPr="00FA0F58" w:rsidTr="00593FF8">
        <w:trPr>
          <w:trHeight w:val="336"/>
        </w:trPr>
        <w:tc>
          <w:tcPr>
            <w:tcW w:w="5637" w:type="dxa"/>
            <w:gridSpan w:val="5"/>
            <w:tcBorders>
              <w:top w:val="single" w:sz="4" w:space="0" w:color="auto"/>
              <w:left w:val="single" w:sz="4" w:space="0" w:color="auto"/>
              <w:bottom w:val="single" w:sz="4" w:space="0" w:color="auto"/>
              <w:right w:val="nil"/>
            </w:tcBorders>
            <w:shd w:val="clear" w:color="auto" w:fill="auto"/>
            <w:noWrap/>
            <w:vAlign w:val="center"/>
            <w:hideMark/>
          </w:tcPr>
          <w:p w:rsidR="000E2C28" w:rsidRPr="00FA0F58" w:rsidRDefault="000E2C28" w:rsidP="000E2C28">
            <w:pPr>
              <w:rPr>
                <w:b/>
                <w:bCs/>
                <w:color w:val="000000"/>
                <w:sz w:val="20"/>
                <w:szCs w:val="20"/>
              </w:rPr>
            </w:pPr>
            <w:r w:rsidRPr="00FA0F58">
              <w:rPr>
                <w:b/>
                <w:bCs/>
                <w:color w:val="000000"/>
                <w:sz w:val="20"/>
                <w:szCs w:val="20"/>
              </w:rPr>
              <w:t>Всего подлежит переселению в 2019 – 2025 гг.</w:t>
            </w:r>
          </w:p>
        </w:tc>
        <w:tc>
          <w:tcPr>
            <w:tcW w:w="1559" w:type="dxa"/>
            <w:tcBorders>
              <w:top w:val="single" w:sz="4" w:space="0" w:color="auto"/>
              <w:left w:val="single" w:sz="4" w:space="0" w:color="auto"/>
              <w:bottom w:val="single" w:sz="4" w:space="0" w:color="auto"/>
              <w:right w:val="nil"/>
            </w:tcBorders>
            <w:shd w:val="clear" w:color="auto" w:fill="auto"/>
            <w:vAlign w:val="center"/>
          </w:tcPr>
          <w:p w:rsidR="000E2C28" w:rsidRPr="00FA0F58" w:rsidRDefault="000E2C28" w:rsidP="00593FF8">
            <w:pPr>
              <w:jc w:val="center"/>
              <w:rPr>
                <w:b/>
                <w:bCs/>
                <w:color w:val="000000"/>
                <w:sz w:val="20"/>
                <w:szCs w:val="20"/>
              </w:rPr>
            </w:pPr>
          </w:p>
          <w:p w:rsidR="00593FF8" w:rsidRPr="00FA0F58" w:rsidRDefault="00593FF8" w:rsidP="00593FF8">
            <w:pPr>
              <w:jc w:val="center"/>
              <w:rPr>
                <w:b/>
                <w:bCs/>
                <w:color w:val="000000"/>
                <w:sz w:val="20"/>
                <w:szCs w:val="20"/>
              </w:rPr>
            </w:pPr>
            <w:r w:rsidRPr="00FA0F58">
              <w:rPr>
                <w:b/>
                <w:bCs/>
                <w:color w:val="000000"/>
                <w:sz w:val="20"/>
                <w:szCs w:val="20"/>
              </w:rPr>
              <w:t>х</w:t>
            </w:r>
          </w:p>
        </w:tc>
        <w:tc>
          <w:tcPr>
            <w:tcW w:w="1559" w:type="dxa"/>
            <w:tcBorders>
              <w:top w:val="nil"/>
              <w:left w:val="single" w:sz="4" w:space="0" w:color="auto"/>
              <w:bottom w:val="single" w:sz="4" w:space="0" w:color="auto"/>
              <w:right w:val="single" w:sz="4" w:space="0" w:color="auto"/>
            </w:tcBorders>
          </w:tcPr>
          <w:p w:rsidR="000E2C28" w:rsidRPr="00FA0F58" w:rsidRDefault="000E2C28" w:rsidP="00593FF8">
            <w:pPr>
              <w:jc w:val="center"/>
              <w:rPr>
                <w:b/>
                <w:bCs/>
                <w:color w:val="000000"/>
                <w:sz w:val="20"/>
                <w:szCs w:val="20"/>
              </w:rPr>
            </w:pPr>
          </w:p>
          <w:p w:rsidR="00593FF8" w:rsidRPr="00FA0F58" w:rsidRDefault="00593FF8" w:rsidP="00593FF8">
            <w:pPr>
              <w:jc w:val="center"/>
              <w:rPr>
                <w:b/>
                <w:bCs/>
                <w:color w:val="000000"/>
                <w:sz w:val="20"/>
                <w:szCs w:val="20"/>
              </w:rPr>
            </w:pPr>
            <w:r w:rsidRPr="00FA0F58">
              <w:rPr>
                <w:b/>
                <w:bCs/>
                <w:color w:val="000000"/>
                <w:sz w:val="20"/>
                <w:szCs w:val="20"/>
              </w:rPr>
              <w:t>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E2C28" w:rsidRPr="00FA0F58" w:rsidRDefault="000E2C28" w:rsidP="00593FF8">
            <w:pPr>
              <w:jc w:val="center"/>
              <w:rPr>
                <w:b/>
                <w:bCs/>
                <w:color w:val="000000"/>
                <w:sz w:val="20"/>
                <w:szCs w:val="20"/>
              </w:rPr>
            </w:pPr>
          </w:p>
          <w:p w:rsidR="00593FF8" w:rsidRPr="00FA0F58" w:rsidRDefault="00593FF8" w:rsidP="00593FF8">
            <w:pPr>
              <w:jc w:val="center"/>
              <w:rPr>
                <w:b/>
                <w:bCs/>
                <w:color w:val="000000"/>
                <w:sz w:val="20"/>
                <w:szCs w:val="20"/>
              </w:rPr>
            </w:pPr>
            <w:r w:rsidRPr="00FA0F58">
              <w:rPr>
                <w:b/>
                <w:bCs/>
                <w:color w:val="000000"/>
                <w:sz w:val="20"/>
                <w:szCs w:val="20"/>
              </w:rPr>
              <w:t>743,0</w:t>
            </w:r>
          </w:p>
        </w:tc>
        <w:tc>
          <w:tcPr>
            <w:tcW w:w="1417" w:type="dxa"/>
            <w:tcBorders>
              <w:top w:val="nil"/>
              <w:left w:val="nil"/>
              <w:bottom w:val="single" w:sz="4" w:space="0" w:color="auto"/>
              <w:right w:val="single" w:sz="4" w:space="0" w:color="auto"/>
            </w:tcBorders>
            <w:shd w:val="clear" w:color="auto" w:fill="auto"/>
            <w:noWrap/>
            <w:vAlign w:val="center"/>
            <w:hideMark/>
          </w:tcPr>
          <w:p w:rsidR="000E2C28" w:rsidRPr="00FA0F58" w:rsidRDefault="000E2C28" w:rsidP="00593FF8">
            <w:pPr>
              <w:jc w:val="center"/>
              <w:rPr>
                <w:b/>
                <w:bCs/>
                <w:color w:val="000000"/>
                <w:sz w:val="20"/>
                <w:szCs w:val="20"/>
              </w:rPr>
            </w:pPr>
          </w:p>
          <w:p w:rsidR="00593FF8" w:rsidRPr="00FA0F58" w:rsidRDefault="00593FF8" w:rsidP="00593FF8">
            <w:pPr>
              <w:jc w:val="center"/>
              <w:rPr>
                <w:b/>
                <w:bCs/>
                <w:color w:val="000000"/>
                <w:sz w:val="20"/>
                <w:szCs w:val="20"/>
              </w:rPr>
            </w:pPr>
            <w:r w:rsidRPr="00FA0F58">
              <w:rPr>
                <w:b/>
                <w:bCs/>
                <w:color w:val="000000"/>
                <w:sz w:val="20"/>
                <w:szCs w:val="20"/>
              </w:rPr>
              <w:t>42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E2C28" w:rsidRPr="00FA0F58" w:rsidRDefault="00593FF8" w:rsidP="00593FF8">
            <w:pPr>
              <w:jc w:val="center"/>
              <w:rPr>
                <w:b/>
                <w:color w:val="000000"/>
                <w:sz w:val="20"/>
                <w:szCs w:val="20"/>
              </w:rPr>
            </w:pPr>
            <w:r w:rsidRPr="00FA0F58">
              <w:rPr>
                <w:b/>
                <w:color w:val="000000"/>
                <w:sz w:val="20"/>
                <w:szCs w:val="20"/>
              </w:rPr>
              <w:t>х</w:t>
            </w:r>
          </w:p>
        </w:tc>
      </w:tr>
    </w:tbl>
    <w:p w:rsidR="009839AD" w:rsidRPr="00FA0F58" w:rsidRDefault="009839AD">
      <w:pPr>
        <w:rPr>
          <w:sz w:val="20"/>
          <w:szCs w:val="20"/>
        </w:rPr>
      </w:pPr>
    </w:p>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Default="00593FF8"/>
    <w:p w:rsidR="00593FF8" w:rsidRPr="00347A21" w:rsidRDefault="00593FF8" w:rsidP="00593FF8">
      <w:pPr>
        <w:ind w:right="-11"/>
        <w:jc w:val="right"/>
        <w:rPr>
          <w:sz w:val="20"/>
          <w:szCs w:val="20"/>
        </w:rPr>
      </w:pPr>
      <w:r w:rsidRPr="00347A21">
        <w:rPr>
          <w:sz w:val="20"/>
          <w:szCs w:val="20"/>
        </w:rPr>
        <w:lastRenderedPageBreak/>
        <w:t>Приложение 3</w:t>
      </w:r>
    </w:p>
    <w:p w:rsidR="00593FF8" w:rsidRPr="00347A21" w:rsidRDefault="00593FF8" w:rsidP="00593FF8">
      <w:pPr>
        <w:ind w:left="8505"/>
        <w:rPr>
          <w:rFonts w:eastAsiaTheme="minorEastAsia"/>
          <w:sz w:val="20"/>
          <w:szCs w:val="20"/>
        </w:rPr>
      </w:pPr>
      <w:r w:rsidRPr="00347A21">
        <w:rPr>
          <w:rFonts w:eastAsiaTheme="minorEastAsia"/>
          <w:sz w:val="20"/>
          <w:szCs w:val="20"/>
        </w:rPr>
        <w:t>к муниципальной адресной программе «Переселение граждан из аварийного жилищного фонда на территории муниципального образования «Выгоничское городское поселение» (2019 – 2024 г</w:t>
      </w:r>
      <w:r w:rsidR="00AB2991">
        <w:rPr>
          <w:rFonts w:eastAsiaTheme="minorEastAsia"/>
          <w:sz w:val="20"/>
          <w:szCs w:val="20"/>
        </w:rPr>
        <w:t>.</w:t>
      </w:r>
      <w:r w:rsidRPr="00347A21">
        <w:rPr>
          <w:rFonts w:eastAsiaTheme="minorEastAsia"/>
          <w:sz w:val="20"/>
          <w:szCs w:val="20"/>
        </w:rPr>
        <w:t>г</w:t>
      </w:r>
      <w:r w:rsidR="00AB2991">
        <w:rPr>
          <w:rFonts w:eastAsiaTheme="minorEastAsia"/>
          <w:sz w:val="20"/>
          <w:szCs w:val="20"/>
        </w:rPr>
        <w:t>.</w:t>
      </w:r>
      <w:r w:rsidRPr="00347A21">
        <w:rPr>
          <w:rFonts w:eastAsiaTheme="minorEastAsia"/>
          <w:sz w:val="20"/>
          <w:szCs w:val="20"/>
        </w:rPr>
        <w:t xml:space="preserve">)» </w:t>
      </w:r>
      <w:r w:rsidRPr="00347A21">
        <w:rPr>
          <w:color w:val="000000"/>
          <w:sz w:val="20"/>
          <w:szCs w:val="20"/>
        </w:rPr>
        <w:t>от 15.02.2019 г. №22</w:t>
      </w:r>
    </w:p>
    <w:p w:rsidR="00593FF8" w:rsidRPr="00347A21" w:rsidRDefault="00593FF8" w:rsidP="00593FF8">
      <w:pPr>
        <w:tabs>
          <w:tab w:val="left" w:pos="8080"/>
        </w:tabs>
        <w:ind w:right="-11"/>
        <w:jc w:val="center"/>
        <w:rPr>
          <w:b/>
          <w:sz w:val="20"/>
          <w:szCs w:val="20"/>
        </w:rPr>
      </w:pPr>
    </w:p>
    <w:p w:rsidR="00593FF8" w:rsidRPr="00347A21" w:rsidRDefault="00593FF8" w:rsidP="00593FF8">
      <w:pPr>
        <w:tabs>
          <w:tab w:val="left" w:pos="8080"/>
        </w:tabs>
        <w:ind w:right="-11"/>
        <w:jc w:val="center"/>
        <w:rPr>
          <w:b/>
          <w:sz w:val="20"/>
          <w:szCs w:val="20"/>
        </w:rPr>
      </w:pPr>
      <w:r w:rsidRPr="00347A21">
        <w:rPr>
          <w:b/>
          <w:sz w:val="20"/>
          <w:szCs w:val="20"/>
        </w:rPr>
        <w:t xml:space="preserve">План реализации мероприятий по переселению граждан из аварийного жилищного фонда, признанного таковым до 1 января 2017 года, </w:t>
      </w:r>
    </w:p>
    <w:p w:rsidR="00593FF8" w:rsidRPr="00347A21" w:rsidRDefault="00593FF8" w:rsidP="00593FF8">
      <w:pPr>
        <w:tabs>
          <w:tab w:val="left" w:pos="8080"/>
        </w:tabs>
        <w:ind w:right="-11"/>
        <w:jc w:val="center"/>
        <w:rPr>
          <w:b/>
          <w:sz w:val="20"/>
          <w:szCs w:val="20"/>
        </w:rPr>
      </w:pPr>
      <w:r w:rsidRPr="00347A21">
        <w:rPr>
          <w:b/>
          <w:sz w:val="20"/>
          <w:szCs w:val="20"/>
        </w:rPr>
        <w:t>по способам переселения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383"/>
        <w:gridCol w:w="709"/>
        <w:gridCol w:w="709"/>
        <w:gridCol w:w="850"/>
        <w:gridCol w:w="567"/>
        <w:gridCol w:w="1134"/>
        <w:gridCol w:w="1134"/>
        <w:gridCol w:w="567"/>
        <w:gridCol w:w="709"/>
        <w:gridCol w:w="567"/>
        <w:gridCol w:w="709"/>
        <w:gridCol w:w="709"/>
        <w:gridCol w:w="709"/>
        <w:gridCol w:w="559"/>
        <w:gridCol w:w="717"/>
        <w:gridCol w:w="559"/>
        <w:gridCol w:w="708"/>
        <w:gridCol w:w="717"/>
      </w:tblGrid>
      <w:tr w:rsidR="00593FF8" w:rsidRPr="00347A21" w:rsidTr="00347A21">
        <w:trPr>
          <w:trHeight w:val="402"/>
        </w:trPr>
        <w:tc>
          <w:tcPr>
            <w:tcW w:w="560" w:type="dxa"/>
            <w:vMerge w:val="restart"/>
            <w:vAlign w:val="center"/>
          </w:tcPr>
          <w:p w:rsidR="00593FF8" w:rsidRPr="00347A21" w:rsidRDefault="00593FF8" w:rsidP="00593FF8">
            <w:pPr>
              <w:jc w:val="center"/>
              <w:rPr>
                <w:sz w:val="20"/>
                <w:szCs w:val="20"/>
              </w:rPr>
            </w:pPr>
            <w:r w:rsidRPr="00347A21">
              <w:rPr>
                <w:sz w:val="20"/>
                <w:szCs w:val="20"/>
              </w:rPr>
              <w:t xml:space="preserve">№ </w:t>
            </w:r>
            <w:proofErr w:type="gramStart"/>
            <w:r w:rsidRPr="00347A21">
              <w:rPr>
                <w:sz w:val="20"/>
                <w:szCs w:val="20"/>
              </w:rPr>
              <w:t>п</w:t>
            </w:r>
            <w:proofErr w:type="gramEnd"/>
            <w:r w:rsidRPr="00347A21">
              <w:rPr>
                <w:sz w:val="20"/>
                <w:szCs w:val="20"/>
              </w:rPr>
              <w:t>/п</w:t>
            </w:r>
          </w:p>
        </w:tc>
        <w:tc>
          <w:tcPr>
            <w:tcW w:w="2383" w:type="dxa"/>
            <w:vMerge w:val="restart"/>
            <w:shd w:val="clear" w:color="auto" w:fill="auto"/>
            <w:noWrap/>
            <w:vAlign w:val="center"/>
            <w:hideMark/>
          </w:tcPr>
          <w:p w:rsidR="00593FF8" w:rsidRPr="00347A21" w:rsidRDefault="00593FF8" w:rsidP="00593FF8">
            <w:pPr>
              <w:jc w:val="center"/>
              <w:rPr>
                <w:sz w:val="20"/>
                <w:szCs w:val="20"/>
              </w:rPr>
            </w:pPr>
          </w:p>
          <w:p w:rsidR="00593FF8" w:rsidRPr="00347A21" w:rsidRDefault="00593FF8" w:rsidP="00593FF8">
            <w:pPr>
              <w:jc w:val="center"/>
              <w:rPr>
                <w:sz w:val="20"/>
                <w:szCs w:val="20"/>
              </w:rPr>
            </w:pPr>
            <w:r w:rsidRPr="00347A21">
              <w:rPr>
                <w:sz w:val="20"/>
                <w:szCs w:val="20"/>
              </w:rPr>
              <w:t>Наименование муниципального образования</w:t>
            </w:r>
          </w:p>
        </w:tc>
        <w:tc>
          <w:tcPr>
            <w:tcW w:w="709" w:type="dxa"/>
            <w:vMerge w:val="restart"/>
            <w:textDirection w:val="btLr"/>
          </w:tcPr>
          <w:p w:rsidR="00593FF8" w:rsidRPr="00347A21" w:rsidRDefault="00593FF8" w:rsidP="00593FF8">
            <w:pPr>
              <w:ind w:left="113" w:right="-106"/>
              <w:jc w:val="center"/>
              <w:rPr>
                <w:sz w:val="20"/>
                <w:szCs w:val="20"/>
              </w:rPr>
            </w:pPr>
            <w:r w:rsidRPr="00347A21">
              <w:rPr>
                <w:sz w:val="20"/>
                <w:szCs w:val="20"/>
              </w:rPr>
              <w:t xml:space="preserve">Всего расселяемая площадь </w:t>
            </w:r>
          </w:p>
          <w:p w:rsidR="00593FF8" w:rsidRPr="00347A21" w:rsidRDefault="00593FF8" w:rsidP="00593FF8">
            <w:pPr>
              <w:ind w:left="113" w:right="-106"/>
              <w:jc w:val="center"/>
              <w:rPr>
                <w:sz w:val="20"/>
                <w:szCs w:val="20"/>
              </w:rPr>
            </w:pPr>
            <w:r w:rsidRPr="00347A21">
              <w:rPr>
                <w:sz w:val="20"/>
                <w:szCs w:val="20"/>
              </w:rPr>
              <w:t>жилых помещений</w:t>
            </w:r>
          </w:p>
        </w:tc>
        <w:tc>
          <w:tcPr>
            <w:tcW w:w="4394" w:type="dxa"/>
            <w:gridSpan w:val="5"/>
          </w:tcPr>
          <w:p w:rsidR="00593FF8" w:rsidRPr="00347A21" w:rsidRDefault="00593FF8" w:rsidP="00593FF8">
            <w:pPr>
              <w:ind w:right="-106"/>
              <w:jc w:val="center"/>
              <w:rPr>
                <w:sz w:val="20"/>
                <w:szCs w:val="20"/>
              </w:rPr>
            </w:pPr>
            <w:r w:rsidRPr="00347A21">
              <w:rPr>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30" w:type="dxa"/>
            <w:gridSpan w:val="11"/>
            <w:vAlign w:val="center"/>
          </w:tcPr>
          <w:p w:rsidR="00593FF8" w:rsidRPr="00347A21" w:rsidRDefault="00593FF8" w:rsidP="00593FF8">
            <w:pPr>
              <w:jc w:val="center"/>
              <w:rPr>
                <w:sz w:val="20"/>
                <w:szCs w:val="20"/>
              </w:rPr>
            </w:pPr>
            <w:r w:rsidRPr="00347A21">
              <w:rPr>
                <w:sz w:val="20"/>
                <w:szCs w:val="20"/>
              </w:rPr>
              <w:t xml:space="preserve">Расселение в рамках программы, связанное с приобретением жилых помещений </w:t>
            </w:r>
          </w:p>
          <w:p w:rsidR="00593FF8" w:rsidRPr="00347A21" w:rsidRDefault="00593FF8" w:rsidP="00593FF8">
            <w:pPr>
              <w:jc w:val="center"/>
              <w:rPr>
                <w:sz w:val="20"/>
                <w:szCs w:val="20"/>
              </w:rPr>
            </w:pPr>
            <w:r w:rsidRPr="00347A21">
              <w:rPr>
                <w:sz w:val="20"/>
                <w:szCs w:val="20"/>
              </w:rPr>
              <w:t>за счет бюджетных средств</w:t>
            </w:r>
          </w:p>
        </w:tc>
      </w:tr>
      <w:tr w:rsidR="00593FF8" w:rsidRPr="00347A21" w:rsidTr="00FA0F58">
        <w:trPr>
          <w:trHeight w:val="408"/>
        </w:trPr>
        <w:tc>
          <w:tcPr>
            <w:tcW w:w="560" w:type="dxa"/>
            <w:vMerge/>
            <w:vAlign w:val="center"/>
          </w:tcPr>
          <w:p w:rsidR="00593FF8" w:rsidRPr="00347A21" w:rsidRDefault="00593FF8" w:rsidP="00593FF8">
            <w:pPr>
              <w:jc w:val="center"/>
              <w:rPr>
                <w:sz w:val="20"/>
                <w:szCs w:val="20"/>
              </w:rPr>
            </w:pPr>
          </w:p>
        </w:tc>
        <w:tc>
          <w:tcPr>
            <w:tcW w:w="2383" w:type="dxa"/>
            <w:vMerge/>
            <w:shd w:val="clear" w:color="auto" w:fill="auto"/>
            <w:noWrap/>
            <w:vAlign w:val="center"/>
            <w:hideMark/>
          </w:tcPr>
          <w:p w:rsidR="00593FF8" w:rsidRPr="00347A21" w:rsidRDefault="00593FF8" w:rsidP="00593FF8">
            <w:pPr>
              <w:jc w:val="center"/>
              <w:rPr>
                <w:sz w:val="20"/>
                <w:szCs w:val="20"/>
              </w:rPr>
            </w:pPr>
          </w:p>
        </w:tc>
        <w:tc>
          <w:tcPr>
            <w:tcW w:w="709" w:type="dxa"/>
            <w:vMerge/>
          </w:tcPr>
          <w:p w:rsidR="00593FF8" w:rsidRPr="00347A21" w:rsidRDefault="00593FF8" w:rsidP="00593FF8">
            <w:pPr>
              <w:jc w:val="center"/>
              <w:rPr>
                <w:sz w:val="20"/>
                <w:szCs w:val="20"/>
              </w:rPr>
            </w:pPr>
          </w:p>
        </w:tc>
        <w:tc>
          <w:tcPr>
            <w:tcW w:w="709" w:type="dxa"/>
            <w:vMerge w:val="restart"/>
            <w:vAlign w:val="center"/>
          </w:tcPr>
          <w:p w:rsidR="00593FF8" w:rsidRPr="00347A21" w:rsidRDefault="00593FF8" w:rsidP="00593FF8">
            <w:pPr>
              <w:jc w:val="center"/>
              <w:rPr>
                <w:sz w:val="20"/>
                <w:szCs w:val="20"/>
              </w:rPr>
            </w:pPr>
            <w:r w:rsidRPr="00347A21">
              <w:rPr>
                <w:sz w:val="20"/>
                <w:szCs w:val="20"/>
              </w:rPr>
              <w:t>Всего:</w:t>
            </w:r>
          </w:p>
        </w:tc>
        <w:tc>
          <w:tcPr>
            <w:tcW w:w="3685" w:type="dxa"/>
            <w:gridSpan w:val="4"/>
            <w:vAlign w:val="center"/>
          </w:tcPr>
          <w:p w:rsidR="00593FF8" w:rsidRPr="00347A21" w:rsidRDefault="00593FF8" w:rsidP="00593FF8">
            <w:pPr>
              <w:jc w:val="center"/>
              <w:rPr>
                <w:sz w:val="20"/>
                <w:szCs w:val="20"/>
              </w:rPr>
            </w:pPr>
            <w:r w:rsidRPr="00347A21">
              <w:rPr>
                <w:sz w:val="20"/>
                <w:szCs w:val="20"/>
              </w:rPr>
              <w:t>в том числе:</w:t>
            </w:r>
          </w:p>
        </w:tc>
        <w:tc>
          <w:tcPr>
            <w:tcW w:w="1843" w:type="dxa"/>
            <w:gridSpan w:val="3"/>
            <w:vMerge w:val="restart"/>
            <w:vAlign w:val="center"/>
          </w:tcPr>
          <w:p w:rsidR="00593FF8" w:rsidRPr="00347A21" w:rsidRDefault="00593FF8" w:rsidP="00593FF8">
            <w:pPr>
              <w:jc w:val="center"/>
              <w:rPr>
                <w:sz w:val="20"/>
                <w:szCs w:val="20"/>
              </w:rPr>
            </w:pPr>
            <w:r w:rsidRPr="00347A21">
              <w:rPr>
                <w:sz w:val="20"/>
                <w:szCs w:val="20"/>
              </w:rPr>
              <w:t>Всего:</w:t>
            </w:r>
          </w:p>
        </w:tc>
        <w:tc>
          <w:tcPr>
            <w:tcW w:w="5387" w:type="dxa"/>
            <w:gridSpan w:val="8"/>
            <w:shd w:val="clear" w:color="auto" w:fill="auto"/>
            <w:vAlign w:val="center"/>
          </w:tcPr>
          <w:p w:rsidR="00593FF8" w:rsidRPr="00347A21" w:rsidRDefault="00593FF8" w:rsidP="00593FF8">
            <w:pPr>
              <w:jc w:val="center"/>
              <w:rPr>
                <w:sz w:val="20"/>
                <w:szCs w:val="20"/>
              </w:rPr>
            </w:pPr>
            <w:r w:rsidRPr="00347A21">
              <w:rPr>
                <w:sz w:val="20"/>
                <w:szCs w:val="20"/>
              </w:rPr>
              <w:t>в том числе:</w:t>
            </w:r>
          </w:p>
        </w:tc>
      </w:tr>
      <w:tr w:rsidR="00593FF8" w:rsidRPr="00347A21" w:rsidTr="00FA0F58">
        <w:trPr>
          <w:trHeight w:val="408"/>
        </w:trPr>
        <w:tc>
          <w:tcPr>
            <w:tcW w:w="560" w:type="dxa"/>
            <w:vMerge/>
            <w:vAlign w:val="center"/>
          </w:tcPr>
          <w:p w:rsidR="00593FF8" w:rsidRPr="00347A21" w:rsidRDefault="00593FF8" w:rsidP="00593FF8">
            <w:pPr>
              <w:jc w:val="center"/>
              <w:rPr>
                <w:sz w:val="20"/>
                <w:szCs w:val="20"/>
              </w:rPr>
            </w:pPr>
          </w:p>
        </w:tc>
        <w:tc>
          <w:tcPr>
            <w:tcW w:w="2383" w:type="dxa"/>
            <w:vMerge/>
            <w:shd w:val="clear" w:color="auto" w:fill="auto"/>
            <w:noWrap/>
            <w:vAlign w:val="center"/>
            <w:hideMark/>
          </w:tcPr>
          <w:p w:rsidR="00593FF8" w:rsidRPr="00347A21" w:rsidRDefault="00593FF8" w:rsidP="00593FF8">
            <w:pPr>
              <w:jc w:val="center"/>
              <w:rPr>
                <w:sz w:val="20"/>
                <w:szCs w:val="20"/>
              </w:rPr>
            </w:pPr>
          </w:p>
        </w:tc>
        <w:tc>
          <w:tcPr>
            <w:tcW w:w="709" w:type="dxa"/>
            <w:vMerge/>
          </w:tcPr>
          <w:p w:rsidR="00593FF8" w:rsidRPr="00347A21" w:rsidRDefault="00593FF8" w:rsidP="00593FF8">
            <w:pPr>
              <w:jc w:val="center"/>
              <w:rPr>
                <w:sz w:val="20"/>
                <w:szCs w:val="20"/>
              </w:rPr>
            </w:pPr>
          </w:p>
        </w:tc>
        <w:tc>
          <w:tcPr>
            <w:tcW w:w="709" w:type="dxa"/>
            <w:vMerge/>
            <w:vAlign w:val="center"/>
          </w:tcPr>
          <w:p w:rsidR="00593FF8" w:rsidRPr="00347A21" w:rsidRDefault="00593FF8" w:rsidP="00593FF8">
            <w:pPr>
              <w:jc w:val="center"/>
              <w:rPr>
                <w:sz w:val="20"/>
                <w:szCs w:val="20"/>
              </w:rPr>
            </w:pPr>
          </w:p>
        </w:tc>
        <w:tc>
          <w:tcPr>
            <w:tcW w:w="1417" w:type="dxa"/>
            <w:gridSpan w:val="2"/>
            <w:vMerge w:val="restart"/>
            <w:vAlign w:val="center"/>
          </w:tcPr>
          <w:p w:rsidR="00593FF8" w:rsidRPr="00347A21" w:rsidRDefault="00593FF8" w:rsidP="00593FF8">
            <w:pPr>
              <w:jc w:val="center"/>
              <w:rPr>
                <w:sz w:val="20"/>
                <w:szCs w:val="20"/>
              </w:rPr>
            </w:pPr>
            <w:r w:rsidRPr="00347A21">
              <w:rPr>
                <w:sz w:val="20"/>
                <w:szCs w:val="20"/>
              </w:rPr>
              <w:t>Выкуп жилых помещений у собственников</w:t>
            </w:r>
          </w:p>
        </w:tc>
        <w:tc>
          <w:tcPr>
            <w:tcW w:w="1134" w:type="dxa"/>
            <w:vMerge w:val="restart"/>
            <w:vAlign w:val="center"/>
          </w:tcPr>
          <w:p w:rsidR="00593FF8" w:rsidRPr="00347A21" w:rsidRDefault="00593FF8" w:rsidP="00593FF8">
            <w:pPr>
              <w:jc w:val="center"/>
              <w:rPr>
                <w:sz w:val="20"/>
                <w:szCs w:val="20"/>
              </w:rPr>
            </w:pPr>
            <w:r w:rsidRPr="00347A21">
              <w:rPr>
                <w:sz w:val="20"/>
                <w:szCs w:val="20"/>
              </w:rPr>
              <w:t>Договор о развитии застроенной территории</w:t>
            </w:r>
          </w:p>
        </w:tc>
        <w:tc>
          <w:tcPr>
            <w:tcW w:w="1134" w:type="dxa"/>
            <w:vMerge w:val="restart"/>
            <w:vAlign w:val="center"/>
          </w:tcPr>
          <w:p w:rsidR="00593FF8" w:rsidRPr="00347A21" w:rsidRDefault="00593FF8" w:rsidP="00593FF8">
            <w:pPr>
              <w:jc w:val="center"/>
              <w:rPr>
                <w:sz w:val="20"/>
                <w:szCs w:val="20"/>
              </w:rPr>
            </w:pPr>
            <w:r w:rsidRPr="00347A21">
              <w:rPr>
                <w:sz w:val="20"/>
                <w:szCs w:val="20"/>
              </w:rPr>
              <w:t>Переселение в свободный жилищный фонд</w:t>
            </w:r>
          </w:p>
        </w:tc>
        <w:tc>
          <w:tcPr>
            <w:tcW w:w="1843" w:type="dxa"/>
            <w:gridSpan w:val="3"/>
            <w:vMerge/>
            <w:vAlign w:val="center"/>
          </w:tcPr>
          <w:p w:rsidR="00593FF8" w:rsidRPr="00347A21" w:rsidRDefault="00593FF8" w:rsidP="00593FF8">
            <w:pPr>
              <w:jc w:val="center"/>
              <w:rPr>
                <w:sz w:val="20"/>
                <w:szCs w:val="20"/>
              </w:rPr>
            </w:pPr>
          </w:p>
        </w:tc>
        <w:tc>
          <w:tcPr>
            <w:tcW w:w="1418" w:type="dxa"/>
            <w:gridSpan w:val="2"/>
            <w:vMerge w:val="restart"/>
            <w:shd w:val="clear" w:color="auto" w:fill="auto"/>
            <w:vAlign w:val="center"/>
          </w:tcPr>
          <w:p w:rsidR="00593FF8" w:rsidRPr="00347A21" w:rsidRDefault="00593FF8" w:rsidP="00593FF8">
            <w:pPr>
              <w:jc w:val="center"/>
              <w:rPr>
                <w:sz w:val="20"/>
                <w:szCs w:val="20"/>
              </w:rPr>
            </w:pPr>
            <w:proofErr w:type="spellStart"/>
            <w:proofErr w:type="gramStart"/>
            <w:r w:rsidRPr="00347A21">
              <w:rPr>
                <w:sz w:val="20"/>
                <w:szCs w:val="20"/>
              </w:rPr>
              <w:t>Строите-льство</w:t>
            </w:r>
            <w:proofErr w:type="spellEnd"/>
            <w:proofErr w:type="gramEnd"/>
            <w:r w:rsidRPr="00347A21">
              <w:rPr>
                <w:sz w:val="20"/>
                <w:szCs w:val="20"/>
              </w:rPr>
              <w:t xml:space="preserve"> домов </w:t>
            </w:r>
          </w:p>
        </w:tc>
        <w:tc>
          <w:tcPr>
            <w:tcW w:w="2544" w:type="dxa"/>
            <w:gridSpan w:val="4"/>
            <w:shd w:val="clear" w:color="auto" w:fill="auto"/>
            <w:vAlign w:val="center"/>
          </w:tcPr>
          <w:p w:rsidR="00593FF8" w:rsidRPr="00347A21" w:rsidRDefault="00593FF8" w:rsidP="00593FF8">
            <w:pPr>
              <w:jc w:val="center"/>
              <w:rPr>
                <w:sz w:val="20"/>
                <w:szCs w:val="20"/>
              </w:rPr>
            </w:pPr>
            <w:r w:rsidRPr="00347A21">
              <w:rPr>
                <w:sz w:val="20"/>
                <w:szCs w:val="20"/>
              </w:rPr>
              <w:t>Приобретение жилых помещений у застройщиков, в т.ч.:</w:t>
            </w:r>
          </w:p>
        </w:tc>
        <w:tc>
          <w:tcPr>
            <w:tcW w:w="1425" w:type="dxa"/>
            <w:gridSpan w:val="2"/>
            <w:vMerge w:val="restart"/>
            <w:shd w:val="clear" w:color="auto" w:fill="auto"/>
            <w:vAlign w:val="center"/>
          </w:tcPr>
          <w:p w:rsidR="00593FF8" w:rsidRPr="00347A21" w:rsidRDefault="00593FF8" w:rsidP="00593FF8">
            <w:pPr>
              <w:jc w:val="center"/>
              <w:rPr>
                <w:sz w:val="20"/>
                <w:szCs w:val="20"/>
              </w:rPr>
            </w:pPr>
            <w:r w:rsidRPr="00347A21">
              <w:rPr>
                <w:sz w:val="20"/>
                <w:szCs w:val="20"/>
              </w:rPr>
              <w:t>Приобретение жилых помещений у лиц, не являющихся застройщиками</w:t>
            </w:r>
          </w:p>
        </w:tc>
      </w:tr>
      <w:tr w:rsidR="00593FF8" w:rsidRPr="00347A21" w:rsidTr="00FA0F58">
        <w:trPr>
          <w:trHeight w:val="839"/>
        </w:trPr>
        <w:tc>
          <w:tcPr>
            <w:tcW w:w="560" w:type="dxa"/>
            <w:vMerge/>
            <w:vAlign w:val="center"/>
          </w:tcPr>
          <w:p w:rsidR="00593FF8" w:rsidRPr="00347A21" w:rsidRDefault="00593FF8" w:rsidP="00593FF8">
            <w:pPr>
              <w:jc w:val="center"/>
              <w:rPr>
                <w:sz w:val="20"/>
                <w:szCs w:val="20"/>
              </w:rPr>
            </w:pPr>
          </w:p>
        </w:tc>
        <w:tc>
          <w:tcPr>
            <w:tcW w:w="2383" w:type="dxa"/>
            <w:vMerge/>
            <w:shd w:val="clear" w:color="auto" w:fill="auto"/>
            <w:noWrap/>
            <w:vAlign w:val="center"/>
            <w:hideMark/>
          </w:tcPr>
          <w:p w:rsidR="00593FF8" w:rsidRPr="00347A21" w:rsidRDefault="00593FF8" w:rsidP="00593FF8">
            <w:pPr>
              <w:jc w:val="center"/>
              <w:rPr>
                <w:sz w:val="20"/>
                <w:szCs w:val="20"/>
              </w:rPr>
            </w:pPr>
          </w:p>
        </w:tc>
        <w:tc>
          <w:tcPr>
            <w:tcW w:w="709" w:type="dxa"/>
            <w:vMerge/>
          </w:tcPr>
          <w:p w:rsidR="00593FF8" w:rsidRPr="00347A21" w:rsidRDefault="00593FF8" w:rsidP="00593FF8">
            <w:pPr>
              <w:jc w:val="center"/>
              <w:rPr>
                <w:sz w:val="20"/>
                <w:szCs w:val="20"/>
              </w:rPr>
            </w:pPr>
          </w:p>
        </w:tc>
        <w:tc>
          <w:tcPr>
            <w:tcW w:w="709" w:type="dxa"/>
            <w:vMerge/>
          </w:tcPr>
          <w:p w:rsidR="00593FF8" w:rsidRPr="00347A21" w:rsidRDefault="00593FF8" w:rsidP="00593FF8">
            <w:pPr>
              <w:jc w:val="center"/>
              <w:rPr>
                <w:sz w:val="20"/>
                <w:szCs w:val="20"/>
              </w:rPr>
            </w:pPr>
          </w:p>
        </w:tc>
        <w:tc>
          <w:tcPr>
            <w:tcW w:w="1417" w:type="dxa"/>
            <w:gridSpan w:val="2"/>
            <w:vMerge/>
            <w:vAlign w:val="center"/>
          </w:tcPr>
          <w:p w:rsidR="00593FF8" w:rsidRPr="00347A21" w:rsidRDefault="00593FF8" w:rsidP="00593FF8">
            <w:pPr>
              <w:jc w:val="center"/>
              <w:rPr>
                <w:sz w:val="20"/>
                <w:szCs w:val="20"/>
              </w:rPr>
            </w:pPr>
          </w:p>
        </w:tc>
        <w:tc>
          <w:tcPr>
            <w:tcW w:w="1134" w:type="dxa"/>
            <w:vMerge/>
            <w:vAlign w:val="center"/>
          </w:tcPr>
          <w:p w:rsidR="00593FF8" w:rsidRPr="00347A21" w:rsidRDefault="00593FF8" w:rsidP="00593FF8">
            <w:pPr>
              <w:jc w:val="center"/>
              <w:rPr>
                <w:sz w:val="20"/>
                <w:szCs w:val="20"/>
              </w:rPr>
            </w:pPr>
          </w:p>
        </w:tc>
        <w:tc>
          <w:tcPr>
            <w:tcW w:w="1134" w:type="dxa"/>
            <w:vMerge/>
            <w:vAlign w:val="center"/>
          </w:tcPr>
          <w:p w:rsidR="00593FF8" w:rsidRPr="00347A21" w:rsidRDefault="00593FF8" w:rsidP="00593FF8">
            <w:pPr>
              <w:jc w:val="center"/>
              <w:rPr>
                <w:sz w:val="20"/>
                <w:szCs w:val="20"/>
              </w:rPr>
            </w:pPr>
          </w:p>
        </w:tc>
        <w:tc>
          <w:tcPr>
            <w:tcW w:w="1843" w:type="dxa"/>
            <w:gridSpan w:val="3"/>
            <w:vMerge/>
            <w:vAlign w:val="center"/>
          </w:tcPr>
          <w:p w:rsidR="00593FF8" w:rsidRPr="00347A21" w:rsidRDefault="00593FF8" w:rsidP="00593FF8">
            <w:pPr>
              <w:jc w:val="center"/>
              <w:rPr>
                <w:sz w:val="20"/>
                <w:szCs w:val="20"/>
              </w:rPr>
            </w:pPr>
          </w:p>
        </w:tc>
        <w:tc>
          <w:tcPr>
            <w:tcW w:w="1418" w:type="dxa"/>
            <w:gridSpan w:val="2"/>
            <w:vMerge/>
            <w:shd w:val="clear" w:color="auto" w:fill="auto"/>
            <w:vAlign w:val="center"/>
          </w:tcPr>
          <w:p w:rsidR="00593FF8" w:rsidRPr="00347A21" w:rsidRDefault="00593FF8" w:rsidP="00593FF8">
            <w:pPr>
              <w:jc w:val="center"/>
              <w:rPr>
                <w:sz w:val="20"/>
                <w:szCs w:val="20"/>
              </w:rPr>
            </w:pPr>
          </w:p>
        </w:tc>
        <w:tc>
          <w:tcPr>
            <w:tcW w:w="1268" w:type="dxa"/>
            <w:gridSpan w:val="2"/>
            <w:shd w:val="clear" w:color="auto" w:fill="auto"/>
            <w:vAlign w:val="center"/>
          </w:tcPr>
          <w:p w:rsidR="00593FF8" w:rsidRPr="00347A21" w:rsidRDefault="00593FF8" w:rsidP="00593FF8">
            <w:pPr>
              <w:jc w:val="center"/>
              <w:rPr>
                <w:sz w:val="20"/>
                <w:szCs w:val="20"/>
              </w:rPr>
            </w:pPr>
            <w:r w:rsidRPr="00347A21">
              <w:rPr>
                <w:sz w:val="20"/>
                <w:szCs w:val="20"/>
              </w:rPr>
              <w:t>в строящихся домах</w:t>
            </w:r>
          </w:p>
        </w:tc>
        <w:tc>
          <w:tcPr>
            <w:tcW w:w="1276" w:type="dxa"/>
            <w:gridSpan w:val="2"/>
            <w:shd w:val="clear" w:color="auto" w:fill="auto"/>
            <w:vAlign w:val="center"/>
          </w:tcPr>
          <w:p w:rsidR="00593FF8" w:rsidRPr="00347A21" w:rsidRDefault="00593FF8" w:rsidP="00593FF8">
            <w:pPr>
              <w:jc w:val="center"/>
              <w:rPr>
                <w:sz w:val="20"/>
                <w:szCs w:val="20"/>
              </w:rPr>
            </w:pPr>
            <w:r w:rsidRPr="00347A21">
              <w:rPr>
                <w:sz w:val="20"/>
                <w:szCs w:val="20"/>
              </w:rPr>
              <w:t>в домах, введенных в эксплуатацию</w:t>
            </w:r>
          </w:p>
        </w:tc>
        <w:tc>
          <w:tcPr>
            <w:tcW w:w="1425" w:type="dxa"/>
            <w:gridSpan w:val="2"/>
            <w:vMerge/>
            <w:shd w:val="clear" w:color="auto" w:fill="auto"/>
            <w:vAlign w:val="center"/>
          </w:tcPr>
          <w:p w:rsidR="00593FF8" w:rsidRPr="00347A21" w:rsidRDefault="00593FF8" w:rsidP="00593FF8">
            <w:pPr>
              <w:jc w:val="center"/>
              <w:rPr>
                <w:sz w:val="20"/>
                <w:szCs w:val="20"/>
              </w:rPr>
            </w:pPr>
          </w:p>
        </w:tc>
      </w:tr>
      <w:tr w:rsidR="00593FF8" w:rsidRPr="00347A21" w:rsidTr="00FA0F58">
        <w:trPr>
          <w:cantSplit/>
          <w:trHeight w:val="1317"/>
        </w:trPr>
        <w:tc>
          <w:tcPr>
            <w:tcW w:w="560" w:type="dxa"/>
            <w:vMerge/>
            <w:vAlign w:val="center"/>
          </w:tcPr>
          <w:p w:rsidR="00593FF8" w:rsidRPr="00347A21" w:rsidRDefault="00593FF8" w:rsidP="00593FF8">
            <w:pPr>
              <w:jc w:val="center"/>
              <w:rPr>
                <w:sz w:val="20"/>
                <w:szCs w:val="20"/>
              </w:rPr>
            </w:pPr>
          </w:p>
        </w:tc>
        <w:tc>
          <w:tcPr>
            <w:tcW w:w="2383" w:type="dxa"/>
            <w:vMerge/>
            <w:shd w:val="clear" w:color="auto" w:fill="auto"/>
            <w:vAlign w:val="center"/>
            <w:hideMark/>
          </w:tcPr>
          <w:p w:rsidR="00593FF8" w:rsidRPr="00347A21" w:rsidRDefault="00593FF8" w:rsidP="00593FF8">
            <w:pPr>
              <w:jc w:val="center"/>
              <w:rPr>
                <w:sz w:val="20"/>
                <w:szCs w:val="20"/>
              </w:rPr>
            </w:pPr>
          </w:p>
        </w:tc>
        <w:tc>
          <w:tcPr>
            <w:tcW w:w="709" w:type="dxa"/>
            <w:vMerge/>
            <w:textDirection w:val="btLr"/>
          </w:tcPr>
          <w:p w:rsidR="00593FF8" w:rsidRPr="00347A21" w:rsidRDefault="00593FF8" w:rsidP="00593FF8">
            <w:pPr>
              <w:jc w:val="center"/>
              <w:rPr>
                <w:sz w:val="20"/>
                <w:szCs w:val="20"/>
              </w:rPr>
            </w:pPr>
          </w:p>
        </w:tc>
        <w:tc>
          <w:tcPr>
            <w:tcW w:w="709" w:type="dxa"/>
            <w:textDirection w:val="btLr"/>
          </w:tcPr>
          <w:p w:rsidR="00593FF8" w:rsidRPr="00347A21" w:rsidRDefault="00593FF8" w:rsidP="00593FF8">
            <w:pPr>
              <w:jc w:val="center"/>
              <w:rPr>
                <w:sz w:val="20"/>
                <w:szCs w:val="20"/>
              </w:rPr>
            </w:pPr>
            <w:r w:rsidRPr="00347A21">
              <w:rPr>
                <w:sz w:val="20"/>
                <w:szCs w:val="20"/>
              </w:rPr>
              <w:t>Расселяемая площадь</w:t>
            </w:r>
          </w:p>
        </w:tc>
        <w:tc>
          <w:tcPr>
            <w:tcW w:w="850" w:type="dxa"/>
            <w:textDirection w:val="btLr"/>
            <w:vAlign w:val="center"/>
          </w:tcPr>
          <w:p w:rsidR="00593FF8" w:rsidRPr="00347A21" w:rsidRDefault="00593FF8" w:rsidP="00593FF8">
            <w:pPr>
              <w:jc w:val="center"/>
              <w:rPr>
                <w:sz w:val="20"/>
                <w:szCs w:val="20"/>
              </w:rPr>
            </w:pPr>
            <w:r w:rsidRPr="00347A21">
              <w:rPr>
                <w:sz w:val="20"/>
                <w:szCs w:val="20"/>
              </w:rPr>
              <w:t>Расселяемая площадь</w:t>
            </w:r>
          </w:p>
        </w:tc>
        <w:tc>
          <w:tcPr>
            <w:tcW w:w="567" w:type="dxa"/>
            <w:textDirection w:val="btLr"/>
            <w:vAlign w:val="center"/>
          </w:tcPr>
          <w:p w:rsidR="00593FF8" w:rsidRPr="00347A21" w:rsidRDefault="00593FF8" w:rsidP="00593FF8">
            <w:pPr>
              <w:jc w:val="center"/>
              <w:rPr>
                <w:sz w:val="20"/>
                <w:szCs w:val="20"/>
              </w:rPr>
            </w:pPr>
            <w:r w:rsidRPr="00347A21">
              <w:rPr>
                <w:sz w:val="20"/>
                <w:szCs w:val="20"/>
              </w:rPr>
              <w:t>Стоимость</w:t>
            </w:r>
          </w:p>
        </w:tc>
        <w:tc>
          <w:tcPr>
            <w:tcW w:w="1134" w:type="dxa"/>
            <w:textDirection w:val="btLr"/>
            <w:vAlign w:val="center"/>
          </w:tcPr>
          <w:p w:rsidR="00593FF8" w:rsidRPr="00347A21" w:rsidRDefault="00593FF8" w:rsidP="00593FF8">
            <w:pPr>
              <w:jc w:val="center"/>
              <w:rPr>
                <w:sz w:val="20"/>
                <w:szCs w:val="20"/>
              </w:rPr>
            </w:pPr>
            <w:r w:rsidRPr="00347A21">
              <w:rPr>
                <w:sz w:val="20"/>
                <w:szCs w:val="20"/>
              </w:rPr>
              <w:t>Расселяемая площадь</w:t>
            </w:r>
          </w:p>
        </w:tc>
        <w:tc>
          <w:tcPr>
            <w:tcW w:w="1134" w:type="dxa"/>
            <w:textDirection w:val="btLr"/>
            <w:vAlign w:val="center"/>
          </w:tcPr>
          <w:p w:rsidR="00593FF8" w:rsidRPr="00347A21" w:rsidRDefault="00593FF8" w:rsidP="00593FF8">
            <w:pPr>
              <w:jc w:val="center"/>
              <w:rPr>
                <w:sz w:val="20"/>
                <w:szCs w:val="20"/>
              </w:rPr>
            </w:pPr>
            <w:r w:rsidRPr="00347A21">
              <w:rPr>
                <w:sz w:val="20"/>
                <w:szCs w:val="20"/>
              </w:rPr>
              <w:t>Расселяемая площадь</w:t>
            </w:r>
          </w:p>
        </w:tc>
        <w:tc>
          <w:tcPr>
            <w:tcW w:w="567" w:type="dxa"/>
            <w:textDirection w:val="btLr"/>
            <w:vAlign w:val="center"/>
          </w:tcPr>
          <w:p w:rsidR="00593FF8" w:rsidRPr="00347A21" w:rsidRDefault="00593FF8" w:rsidP="00593FF8">
            <w:pPr>
              <w:jc w:val="center"/>
              <w:rPr>
                <w:sz w:val="20"/>
                <w:szCs w:val="20"/>
              </w:rPr>
            </w:pPr>
            <w:r w:rsidRPr="00347A21">
              <w:rPr>
                <w:sz w:val="20"/>
                <w:szCs w:val="20"/>
              </w:rPr>
              <w:t>Расселяемая площадь</w:t>
            </w:r>
          </w:p>
        </w:tc>
        <w:tc>
          <w:tcPr>
            <w:tcW w:w="709" w:type="dxa"/>
            <w:textDirection w:val="btLr"/>
            <w:vAlign w:val="center"/>
          </w:tcPr>
          <w:p w:rsidR="00593FF8" w:rsidRPr="00347A21" w:rsidRDefault="00593FF8" w:rsidP="00593FF8">
            <w:pPr>
              <w:jc w:val="center"/>
              <w:rPr>
                <w:sz w:val="20"/>
                <w:szCs w:val="20"/>
              </w:rPr>
            </w:pPr>
            <w:r w:rsidRPr="00347A21">
              <w:rPr>
                <w:sz w:val="20"/>
                <w:szCs w:val="20"/>
              </w:rPr>
              <w:t>Приобретаемая площадь</w:t>
            </w:r>
          </w:p>
        </w:tc>
        <w:tc>
          <w:tcPr>
            <w:tcW w:w="567" w:type="dxa"/>
            <w:textDirection w:val="btLr"/>
            <w:vAlign w:val="center"/>
          </w:tcPr>
          <w:p w:rsidR="00593FF8" w:rsidRPr="00347A21" w:rsidRDefault="00593FF8" w:rsidP="00593FF8">
            <w:pPr>
              <w:jc w:val="center"/>
              <w:rPr>
                <w:sz w:val="20"/>
                <w:szCs w:val="20"/>
              </w:rPr>
            </w:pPr>
            <w:r w:rsidRPr="00347A21">
              <w:rPr>
                <w:sz w:val="20"/>
                <w:szCs w:val="20"/>
              </w:rPr>
              <w:t>Стоимость</w:t>
            </w:r>
          </w:p>
        </w:tc>
        <w:tc>
          <w:tcPr>
            <w:tcW w:w="709" w:type="dxa"/>
            <w:shd w:val="clear" w:color="auto" w:fill="auto"/>
            <w:noWrap/>
            <w:textDirection w:val="btLr"/>
            <w:vAlign w:val="center"/>
            <w:hideMark/>
          </w:tcPr>
          <w:p w:rsidR="00593FF8" w:rsidRPr="00347A21" w:rsidRDefault="00593FF8" w:rsidP="00593FF8">
            <w:pPr>
              <w:jc w:val="center"/>
              <w:rPr>
                <w:sz w:val="20"/>
                <w:szCs w:val="20"/>
              </w:rPr>
            </w:pPr>
            <w:r w:rsidRPr="00347A21">
              <w:rPr>
                <w:sz w:val="20"/>
                <w:szCs w:val="20"/>
              </w:rPr>
              <w:t>Приобретаемая площадь</w:t>
            </w:r>
          </w:p>
        </w:tc>
        <w:tc>
          <w:tcPr>
            <w:tcW w:w="709" w:type="dxa"/>
            <w:shd w:val="clear" w:color="auto" w:fill="auto"/>
            <w:noWrap/>
            <w:textDirection w:val="btLr"/>
            <w:vAlign w:val="center"/>
            <w:hideMark/>
          </w:tcPr>
          <w:p w:rsidR="00593FF8" w:rsidRPr="00347A21" w:rsidRDefault="00593FF8" w:rsidP="00593FF8">
            <w:pPr>
              <w:jc w:val="center"/>
              <w:rPr>
                <w:sz w:val="20"/>
                <w:szCs w:val="20"/>
              </w:rPr>
            </w:pPr>
            <w:r w:rsidRPr="00347A21">
              <w:rPr>
                <w:sz w:val="20"/>
                <w:szCs w:val="20"/>
              </w:rPr>
              <w:t>Стоимость</w:t>
            </w:r>
          </w:p>
        </w:tc>
        <w:tc>
          <w:tcPr>
            <w:tcW w:w="709" w:type="dxa"/>
            <w:shd w:val="clear" w:color="auto" w:fill="auto"/>
            <w:noWrap/>
            <w:textDirection w:val="btLr"/>
            <w:vAlign w:val="center"/>
            <w:hideMark/>
          </w:tcPr>
          <w:p w:rsidR="00593FF8" w:rsidRPr="00347A21" w:rsidRDefault="00593FF8" w:rsidP="00593FF8">
            <w:pPr>
              <w:jc w:val="center"/>
              <w:rPr>
                <w:sz w:val="20"/>
                <w:szCs w:val="20"/>
              </w:rPr>
            </w:pPr>
            <w:r w:rsidRPr="00347A21">
              <w:rPr>
                <w:sz w:val="20"/>
                <w:szCs w:val="20"/>
              </w:rPr>
              <w:t>Приобретаемая площадь</w:t>
            </w:r>
          </w:p>
        </w:tc>
        <w:tc>
          <w:tcPr>
            <w:tcW w:w="559" w:type="dxa"/>
            <w:shd w:val="clear" w:color="auto" w:fill="auto"/>
            <w:noWrap/>
            <w:textDirection w:val="btLr"/>
            <w:vAlign w:val="center"/>
            <w:hideMark/>
          </w:tcPr>
          <w:p w:rsidR="00593FF8" w:rsidRPr="00347A21" w:rsidRDefault="00593FF8" w:rsidP="00593FF8">
            <w:pPr>
              <w:jc w:val="center"/>
              <w:rPr>
                <w:sz w:val="20"/>
                <w:szCs w:val="20"/>
              </w:rPr>
            </w:pPr>
            <w:r w:rsidRPr="00347A21">
              <w:rPr>
                <w:sz w:val="20"/>
                <w:szCs w:val="20"/>
              </w:rPr>
              <w:t>Стоимость</w:t>
            </w:r>
          </w:p>
        </w:tc>
        <w:tc>
          <w:tcPr>
            <w:tcW w:w="717" w:type="dxa"/>
            <w:textDirection w:val="btLr"/>
            <w:vAlign w:val="center"/>
          </w:tcPr>
          <w:p w:rsidR="00593FF8" w:rsidRPr="00347A21" w:rsidRDefault="00593FF8" w:rsidP="00593FF8">
            <w:pPr>
              <w:jc w:val="center"/>
              <w:rPr>
                <w:sz w:val="20"/>
                <w:szCs w:val="20"/>
              </w:rPr>
            </w:pPr>
            <w:r w:rsidRPr="00347A21">
              <w:rPr>
                <w:sz w:val="20"/>
                <w:szCs w:val="20"/>
              </w:rPr>
              <w:t>Приобретаемая площадь</w:t>
            </w:r>
          </w:p>
        </w:tc>
        <w:tc>
          <w:tcPr>
            <w:tcW w:w="559" w:type="dxa"/>
            <w:textDirection w:val="btLr"/>
            <w:vAlign w:val="center"/>
          </w:tcPr>
          <w:p w:rsidR="00593FF8" w:rsidRPr="00347A21" w:rsidRDefault="00593FF8" w:rsidP="00593FF8">
            <w:pPr>
              <w:jc w:val="center"/>
              <w:rPr>
                <w:sz w:val="20"/>
                <w:szCs w:val="20"/>
              </w:rPr>
            </w:pPr>
            <w:r w:rsidRPr="00347A21">
              <w:rPr>
                <w:sz w:val="20"/>
                <w:szCs w:val="20"/>
              </w:rPr>
              <w:t>Стоимость</w:t>
            </w:r>
          </w:p>
        </w:tc>
        <w:tc>
          <w:tcPr>
            <w:tcW w:w="708" w:type="dxa"/>
            <w:textDirection w:val="btLr"/>
            <w:vAlign w:val="center"/>
          </w:tcPr>
          <w:p w:rsidR="00593FF8" w:rsidRPr="00347A21" w:rsidRDefault="00593FF8" w:rsidP="00593FF8">
            <w:pPr>
              <w:jc w:val="center"/>
              <w:rPr>
                <w:sz w:val="20"/>
                <w:szCs w:val="20"/>
              </w:rPr>
            </w:pPr>
            <w:r w:rsidRPr="00347A21">
              <w:rPr>
                <w:sz w:val="20"/>
                <w:szCs w:val="20"/>
              </w:rPr>
              <w:t>Приобретаемая площадь</w:t>
            </w:r>
          </w:p>
        </w:tc>
        <w:tc>
          <w:tcPr>
            <w:tcW w:w="717" w:type="dxa"/>
            <w:textDirection w:val="btLr"/>
            <w:vAlign w:val="center"/>
          </w:tcPr>
          <w:p w:rsidR="00593FF8" w:rsidRPr="00347A21" w:rsidRDefault="00593FF8" w:rsidP="00593FF8">
            <w:pPr>
              <w:jc w:val="center"/>
              <w:rPr>
                <w:sz w:val="20"/>
                <w:szCs w:val="20"/>
              </w:rPr>
            </w:pPr>
            <w:r w:rsidRPr="00347A21">
              <w:rPr>
                <w:sz w:val="20"/>
                <w:szCs w:val="20"/>
              </w:rPr>
              <w:t>Стоимость</w:t>
            </w:r>
          </w:p>
        </w:tc>
      </w:tr>
      <w:tr w:rsidR="00593FF8" w:rsidRPr="00347A21" w:rsidTr="00FA0F58">
        <w:trPr>
          <w:trHeight w:val="156"/>
        </w:trPr>
        <w:tc>
          <w:tcPr>
            <w:tcW w:w="560" w:type="dxa"/>
            <w:vMerge/>
            <w:vAlign w:val="center"/>
          </w:tcPr>
          <w:p w:rsidR="00593FF8" w:rsidRPr="00347A21" w:rsidRDefault="00593FF8" w:rsidP="00593FF8">
            <w:pPr>
              <w:jc w:val="center"/>
              <w:rPr>
                <w:bCs/>
                <w:sz w:val="20"/>
                <w:szCs w:val="20"/>
              </w:rPr>
            </w:pPr>
          </w:p>
        </w:tc>
        <w:tc>
          <w:tcPr>
            <w:tcW w:w="2383" w:type="dxa"/>
            <w:vMerge/>
            <w:shd w:val="clear" w:color="auto" w:fill="auto"/>
            <w:noWrap/>
            <w:vAlign w:val="center"/>
          </w:tcPr>
          <w:p w:rsidR="00593FF8" w:rsidRPr="00347A21" w:rsidRDefault="00593FF8" w:rsidP="00593FF8">
            <w:pPr>
              <w:jc w:val="center"/>
              <w:rPr>
                <w:bCs/>
                <w:sz w:val="20"/>
                <w:szCs w:val="20"/>
              </w:rPr>
            </w:pPr>
          </w:p>
        </w:tc>
        <w:tc>
          <w:tcPr>
            <w:tcW w:w="709" w:type="dxa"/>
          </w:tcPr>
          <w:p w:rsidR="00593FF8" w:rsidRPr="00347A21" w:rsidRDefault="00593FF8" w:rsidP="00593FF8">
            <w:pPr>
              <w:jc w:val="center"/>
              <w:rPr>
                <w:sz w:val="20"/>
                <w:szCs w:val="20"/>
              </w:rPr>
            </w:pPr>
            <w:r w:rsidRPr="00347A21">
              <w:rPr>
                <w:sz w:val="20"/>
                <w:szCs w:val="20"/>
              </w:rPr>
              <w:t>кв. м</w:t>
            </w:r>
          </w:p>
        </w:tc>
        <w:tc>
          <w:tcPr>
            <w:tcW w:w="709" w:type="dxa"/>
          </w:tcPr>
          <w:p w:rsidR="00593FF8" w:rsidRPr="00347A21" w:rsidRDefault="00593FF8" w:rsidP="00593FF8">
            <w:pPr>
              <w:jc w:val="center"/>
              <w:rPr>
                <w:sz w:val="20"/>
                <w:szCs w:val="20"/>
              </w:rPr>
            </w:pPr>
            <w:r w:rsidRPr="00347A21">
              <w:rPr>
                <w:sz w:val="20"/>
                <w:szCs w:val="20"/>
              </w:rPr>
              <w:t>кв. м</w:t>
            </w:r>
          </w:p>
        </w:tc>
        <w:tc>
          <w:tcPr>
            <w:tcW w:w="850" w:type="dxa"/>
            <w:vAlign w:val="center"/>
          </w:tcPr>
          <w:p w:rsidR="00593FF8" w:rsidRPr="00347A21" w:rsidRDefault="00593FF8" w:rsidP="00593FF8">
            <w:pPr>
              <w:jc w:val="center"/>
              <w:rPr>
                <w:sz w:val="20"/>
                <w:szCs w:val="20"/>
              </w:rPr>
            </w:pPr>
            <w:r w:rsidRPr="00347A21">
              <w:rPr>
                <w:sz w:val="20"/>
                <w:szCs w:val="20"/>
              </w:rPr>
              <w:t>кв. м</w:t>
            </w:r>
          </w:p>
        </w:tc>
        <w:tc>
          <w:tcPr>
            <w:tcW w:w="567" w:type="dxa"/>
            <w:vAlign w:val="center"/>
          </w:tcPr>
          <w:p w:rsidR="00593FF8" w:rsidRPr="00347A21" w:rsidRDefault="00593FF8" w:rsidP="00593FF8">
            <w:pPr>
              <w:jc w:val="center"/>
              <w:rPr>
                <w:sz w:val="20"/>
                <w:szCs w:val="20"/>
              </w:rPr>
            </w:pPr>
            <w:r w:rsidRPr="00347A21">
              <w:rPr>
                <w:sz w:val="20"/>
                <w:szCs w:val="20"/>
              </w:rPr>
              <w:t>руб.</w:t>
            </w:r>
          </w:p>
        </w:tc>
        <w:tc>
          <w:tcPr>
            <w:tcW w:w="1134" w:type="dxa"/>
            <w:vAlign w:val="center"/>
          </w:tcPr>
          <w:p w:rsidR="00593FF8" w:rsidRPr="00347A21" w:rsidRDefault="00593FF8" w:rsidP="00593FF8">
            <w:pPr>
              <w:jc w:val="center"/>
              <w:rPr>
                <w:sz w:val="20"/>
                <w:szCs w:val="20"/>
              </w:rPr>
            </w:pPr>
            <w:r w:rsidRPr="00347A21">
              <w:rPr>
                <w:sz w:val="20"/>
                <w:szCs w:val="20"/>
              </w:rPr>
              <w:t>кв</w:t>
            </w:r>
            <w:proofErr w:type="gramStart"/>
            <w:r w:rsidRPr="00347A21">
              <w:rPr>
                <w:sz w:val="20"/>
                <w:szCs w:val="20"/>
              </w:rPr>
              <w:t>.м</w:t>
            </w:r>
            <w:proofErr w:type="gramEnd"/>
          </w:p>
        </w:tc>
        <w:tc>
          <w:tcPr>
            <w:tcW w:w="1134" w:type="dxa"/>
            <w:vAlign w:val="center"/>
          </w:tcPr>
          <w:p w:rsidR="00593FF8" w:rsidRPr="00347A21" w:rsidRDefault="00593FF8" w:rsidP="00593FF8">
            <w:pPr>
              <w:jc w:val="center"/>
              <w:rPr>
                <w:sz w:val="20"/>
                <w:szCs w:val="20"/>
              </w:rPr>
            </w:pPr>
            <w:r w:rsidRPr="00347A21">
              <w:rPr>
                <w:sz w:val="20"/>
                <w:szCs w:val="20"/>
              </w:rPr>
              <w:t>кв</w:t>
            </w:r>
            <w:proofErr w:type="gramStart"/>
            <w:r w:rsidRPr="00347A21">
              <w:rPr>
                <w:sz w:val="20"/>
                <w:szCs w:val="20"/>
              </w:rPr>
              <w:t>.м</w:t>
            </w:r>
            <w:proofErr w:type="gramEnd"/>
          </w:p>
        </w:tc>
        <w:tc>
          <w:tcPr>
            <w:tcW w:w="567" w:type="dxa"/>
            <w:vAlign w:val="center"/>
          </w:tcPr>
          <w:p w:rsidR="00593FF8" w:rsidRPr="00347A21" w:rsidRDefault="00593FF8" w:rsidP="00593FF8">
            <w:pPr>
              <w:jc w:val="center"/>
              <w:rPr>
                <w:sz w:val="20"/>
                <w:szCs w:val="20"/>
              </w:rPr>
            </w:pPr>
            <w:r w:rsidRPr="00347A21">
              <w:rPr>
                <w:sz w:val="20"/>
                <w:szCs w:val="20"/>
              </w:rPr>
              <w:t>кв. м</w:t>
            </w:r>
          </w:p>
        </w:tc>
        <w:tc>
          <w:tcPr>
            <w:tcW w:w="709" w:type="dxa"/>
            <w:vAlign w:val="center"/>
          </w:tcPr>
          <w:p w:rsidR="00593FF8" w:rsidRPr="00347A21" w:rsidRDefault="00593FF8" w:rsidP="00593FF8">
            <w:pPr>
              <w:jc w:val="center"/>
              <w:rPr>
                <w:sz w:val="20"/>
                <w:szCs w:val="20"/>
              </w:rPr>
            </w:pPr>
            <w:r w:rsidRPr="00347A21">
              <w:rPr>
                <w:sz w:val="20"/>
                <w:szCs w:val="20"/>
              </w:rPr>
              <w:t>кв. м</w:t>
            </w:r>
          </w:p>
        </w:tc>
        <w:tc>
          <w:tcPr>
            <w:tcW w:w="567" w:type="dxa"/>
            <w:vAlign w:val="center"/>
          </w:tcPr>
          <w:p w:rsidR="00593FF8" w:rsidRPr="00347A21" w:rsidRDefault="00593FF8" w:rsidP="00593FF8">
            <w:pPr>
              <w:jc w:val="center"/>
              <w:rPr>
                <w:sz w:val="20"/>
                <w:szCs w:val="20"/>
              </w:rPr>
            </w:pPr>
            <w:r w:rsidRPr="00347A21">
              <w:rPr>
                <w:sz w:val="20"/>
                <w:szCs w:val="20"/>
              </w:rPr>
              <w:t>руб.</w:t>
            </w:r>
          </w:p>
        </w:tc>
        <w:tc>
          <w:tcPr>
            <w:tcW w:w="709" w:type="dxa"/>
            <w:shd w:val="clear" w:color="auto" w:fill="auto"/>
            <w:noWrap/>
            <w:vAlign w:val="center"/>
          </w:tcPr>
          <w:p w:rsidR="00593FF8" w:rsidRPr="00347A21" w:rsidRDefault="00593FF8" w:rsidP="00593FF8">
            <w:pPr>
              <w:jc w:val="center"/>
              <w:rPr>
                <w:sz w:val="20"/>
                <w:szCs w:val="20"/>
              </w:rPr>
            </w:pPr>
            <w:r w:rsidRPr="00347A21">
              <w:rPr>
                <w:sz w:val="20"/>
                <w:szCs w:val="20"/>
              </w:rPr>
              <w:t>кв. м</w:t>
            </w:r>
          </w:p>
        </w:tc>
        <w:tc>
          <w:tcPr>
            <w:tcW w:w="709" w:type="dxa"/>
            <w:shd w:val="clear" w:color="auto" w:fill="auto"/>
            <w:noWrap/>
            <w:vAlign w:val="center"/>
          </w:tcPr>
          <w:p w:rsidR="00593FF8" w:rsidRPr="00347A21" w:rsidRDefault="00593FF8" w:rsidP="00593FF8">
            <w:pPr>
              <w:jc w:val="center"/>
              <w:rPr>
                <w:sz w:val="20"/>
                <w:szCs w:val="20"/>
              </w:rPr>
            </w:pPr>
            <w:r w:rsidRPr="00347A21">
              <w:rPr>
                <w:sz w:val="20"/>
                <w:szCs w:val="20"/>
              </w:rPr>
              <w:t>руб.</w:t>
            </w:r>
          </w:p>
        </w:tc>
        <w:tc>
          <w:tcPr>
            <w:tcW w:w="709" w:type="dxa"/>
            <w:shd w:val="clear" w:color="auto" w:fill="auto"/>
            <w:noWrap/>
            <w:vAlign w:val="center"/>
          </w:tcPr>
          <w:p w:rsidR="00593FF8" w:rsidRPr="00347A21" w:rsidRDefault="00593FF8" w:rsidP="00593FF8">
            <w:pPr>
              <w:jc w:val="center"/>
              <w:rPr>
                <w:sz w:val="20"/>
                <w:szCs w:val="20"/>
              </w:rPr>
            </w:pPr>
            <w:r w:rsidRPr="00347A21">
              <w:rPr>
                <w:sz w:val="20"/>
                <w:szCs w:val="20"/>
              </w:rPr>
              <w:t>кв. м</w:t>
            </w:r>
          </w:p>
        </w:tc>
        <w:tc>
          <w:tcPr>
            <w:tcW w:w="559" w:type="dxa"/>
            <w:shd w:val="clear" w:color="auto" w:fill="auto"/>
            <w:noWrap/>
            <w:vAlign w:val="center"/>
          </w:tcPr>
          <w:p w:rsidR="00593FF8" w:rsidRPr="00347A21" w:rsidRDefault="00593FF8" w:rsidP="00593FF8">
            <w:pPr>
              <w:jc w:val="center"/>
              <w:rPr>
                <w:sz w:val="20"/>
                <w:szCs w:val="20"/>
              </w:rPr>
            </w:pPr>
            <w:r w:rsidRPr="00347A21">
              <w:rPr>
                <w:sz w:val="20"/>
                <w:szCs w:val="20"/>
              </w:rPr>
              <w:t>руб.</w:t>
            </w:r>
          </w:p>
        </w:tc>
        <w:tc>
          <w:tcPr>
            <w:tcW w:w="717" w:type="dxa"/>
            <w:vAlign w:val="center"/>
          </w:tcPr>
          <w:p w:rsidR="00593FF8" w:rsidRPr="00347A21" w:rsidRDefault="00593FF8" w:rsidP="00593FF8">
            <w:pPr>
              <w:jc w:val="center"/>
              <w:rPr>
                <w:sz w:val="20"/>
                <w:szCs w:val="20"/>
              </w:rPr>
            </w:pPr>
            <w:r w:rsidRPr="00347A21">
              <w:rPr>
                <w:sz w:val="20"/>
                <w:szCs w:val="20"/>
              </w:rPr>
              <w:t>кв. м</w:t>
            </w:r>
          </w:p>
        </w:tc>
        <w:tc>
          <w:tcPr>
            <w:tcW w:w="559" w:type="dxa"/>
            <w:vAlign w:val="center"/>
          </w:tcPr>
          <w:p w:rsidR="00593FF8" w:rsidRPr="00347A21" w:rsidRDefault="00593FF8" w:rsidP="00593FF8">
            <w:pPr>
              <w:jc w:val="center"/>
              <w:rPr>
                <w:sz w:val="20"/>
                <w:szCs w:val="20"/>
              </w:rPr>
            </w:pPr>
            <w:r w:rsidRPr="00347A21">
              <w:rPr>
                <w:sz w:val="20"/>
                <w:szCs w:val="20"/>
              </w:rPr>
              <w:t>руб.</w:t>
            </w:r>
          </w:p>
        </w:tc>
        <w:tc>
          <w:tcPr>
            <w:tcW w:w="708" w:type="dxa"/>
            <w:vAlign w:val="center"/>
          </w:tcPr>
          <w:p w:rsidR="00593FF8" w:rsidRPr="00347A21" w:rsidRDefault="00593FF8" w:rsidP="00593FF8">
            <w:pPr>
              <w:jc w:val="center"/>
              <w:rPr>
                <w:sz w:val="20"/>
                <w:szCs w:val="20"/>
              </w:rPr>
            </w:pPr>
            <w:r w:rsidRPr="00347A21">
              <w:rPr>
                <w:sz w:val="20"/>
                <w:szCs w:val="20"/>
              </w:rPr>
              <w:t>кв. м</w:t>
            </w:r>
          </w:p>
        </w:tc>
        <w:tc>
          <w:tcPr>
            <w:tcW w:w="717" w:type="dxa"/>
            <w:vAlign w:val="center"/>
          </w:tcPr>
          <w:p w:rsidR="00593FF8" w:rsidRPr="00347A21" w:rsidRDefault="00593FF8" w:rsidP="00593FF8">
            <w:pPr>
              <w:jc w:val="center"/>
              <w:rPr>
                <w:sz w:val="20"/>
                <w:szCs w:val="20"/>
              </w:rPr>
            </w:pPr>
            <w:r w:rsidRPr="00347A21">
              <w:rPr>
                <w:sz w:val="20"/>
                <w:szCs w:val="20"/>
              </w:rPr>
              <w:t>руб.</w:t>
            </w:r>
          </w:p>
        </w:tc>
      </w:tr>
      <w:tr w:rsidR="00FB5A7D" w:rsidRPr="00347A21" w:rsidTr="00FB5A7D">
        <w:trPr>
          <w:cantSplit/>
          <w:trHeight w:val="1402"/>
        </w:trPr>
        <w:tc>
          <w:tcPr>
            <w:tcW w:w="560" w:type="dxa"/>
          </w:tcPr>
          <w:p w:rsidR="00FB5A7D" w:rsidRPr="00347A21" w:rsidRDefault="00FB5A7D" w:rsidP="00593FF8">
            <w:pPr>
              <w:rPr>
                <w:bCs/>
                <w:sz w:val="20"/>
                <w:szCs w:val="20"/>
              </w:rPr>
            </w:pPr>
          </w:p>
        </w:tc>
        <w:tc>
          <w:tcPr>
            <w:tcW w:w="2383" w:type="dxa"/>
            <w:shd w:val="clear" w:color="auto" w:fill="auto"/>
            <w:noWrap/>
            <w:vAlign w:val="center"/>
            <w:hideMark/>
          </w:tcPr>
          <w:p w:rsidR="00FB5A7D" w:rsidRPr="00347A21" w:rsidRDefault="00FB5A7D" w:rsidP="00593FF8">
            <w:pPr>
              <w:rPr>
                <w:bCs/>
                <w:sz w:val="20"/>
                <w:szCs w:val="20"/>
              </w:rPr>
            </w:pPr>
            <w:r w:rsidRPr="00347A21">
              <w:rPr>
                <w:bCs/>
                <w:sz w:val="20"/>
                <w:szCs w:val="20"/>
              </w:rPr>
              <w:t xml:space="preserve">Всего по </w:t>
            </w:r>
            <w:r w:rsidRPr="00347A21">
              <w:rPr>
                <w:bCs/>
                <w:color w:val="000000"/>
                <w:sz w:val="20"/>
                <w:szCs w:val="20"/>
              </w:rPr>
              <w:t>программе переселения, в рамках которой предусмотрено финансирование за счет средств Фонда</w:t>
            </w:r>
            <w:proofErr w:type="gramStart"/>
            <w:r w:rsidRPr="00347A21">
              <w:rPr>
                <w:bCs/>
                <w:sz w:val="20"/>
                <w:szCs w:val="20"/>
              </w:rPr>
              <w:t>.</w:t>
            </w:r>
            <w:proofErr w:type="gramEnd"/>
            <w:r w:rsidRPr="00347A21">
              <w:rPr>
                <w:bCs/>
                <w:sz w:val="20"/>
                <w:szCs w:val="20"/>
              </w:rPr>
              <w:t xml:space="preserve"> </w:t>
            </w:r>
            <w:proofErr w:type="gramStart"/>
            <w:r w:rsidRPr="00347A21">
              <w:rPr>
                <w:bCs/>
                <w:sz w:val="20"/>
                <w:szCs w:val="20"/>
              </w:rPr>
              <w:t>в</w:t>
            </w:r>
            <w:proofErr w:type="gramEnd"/>
            <w:r w:rsidRPr="00347A21">
              <w:rPr>
                <w:bCs/>
                <w:sz w:val="20"/>
                <w:szCs w:val="20"/>
              </w:rPr>
              <w:t xml:space="preserve"> т.ч.:</w:t>
            </w:r>
          </w:p>
        </w:tc>
        <w:tc>
          <w:tcPr>
            <w:tcW w:w="709" w:type="dxa"/>
          </w:tcPr>
          <w:p w:rsidR="00FB5A7D" w:rsidRPr="00347A21" w:rsidRDefault="00FB5A7D" w:rsidP="00593FF8">
            <w:pPr>
              <w:jc w:val="both"/>
              <w:rPr>
                <w:sz w:val="20"/>
                <w:szCs w:val="20"/>
              </w:rPr>
            </w:pPr>
            <w:r w:rsidRPr="00347A21">
              <w:rPr>
                <w:sz w:val="20"/>
                <w:szCs w:val="20"/>
              </w:rPr>
              <w:t>743,0</w:t>
            </w:r>
          </w:p>
        </w:tc>
        <w:tc>
          <w:tcPr>
            <w:tcW w:w="709" w:type="dxa"/>
          </w:tcPr>
          <w:p w:rsidR="00FB5A7D" w:rsidRPr="00347A21" w:rsidRDefault="00FB5A7D" w:rsidP="00593FF8">
            <w:pPr>
              <w:jc w:val="both"/>
              <w:rPr>
                <w:sz w:val="20"/>
                <w:szCs w:val="20"/>
              </w:rPr>
            </w:pPr>
            <w:r w:rsidRPr="00347A21">
              <w:rPr>
                <w:sz w:val="20"/>
                <w:szCs w:val="20"/>
              </w:rPr>
              <w:t>743,0</w:t>
            </w:r>
          </w:p>
        </w:tc>
        <w:tc>
          <w:tcPr>
            <w:tcW w:w="850" w:type="dxa"/>
          </w:tcPr>
          <w:p w:rsidR="00FB5A7D" w:rsidRPr="00347A21" w:rsidRDefault="00FB5A7D" w:rsidP="00593FF8">
            <w:pPr>
              <w:jc w:val="both"/>
              <w:rPr>
                <w:sz w:val="20"/>
                <w:szCs w:val="20"/>
              </w:rPr>
            </w:pPr>
            <w:r w:rsidRPr="00347A21">
              <w:rPr>
                <w:sz w:val="20"/>
                <w:szCs w:val="20"/>
              </w:rPr>
              <w:t>710,7</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21 613 808,4</w:t>
            </w:r>
          </w:p>
        </w:tc>
        <w:tc>
          <w:tcPr>
            <w:tcW w:w="1134" w:type="dxa"/>
          </w:tcPr>
          <w:p w:rsidR="00FB5A7D" w:rsidRPr="00347A21" w:rsidRDefault="00FB5A7D" w:rsidP="00C91546">
            <w:pPr>
              <w:jc w:val="center"/>
              <w:rPr>
                <w:sz w:val="20"/>
                <w:szCs w:val="20"/>
              </w:rPr>
            </w:pPr>
            <w:r w:rsidRPr="00347A21">
              <w:rPr>
                <w:sz w:val="20"/>
                <w:szCs w:val="20"/>
              </w:rPr>
              <w:t>0</w:t>
            </w:r>
          </w:p>
        </w:tc>
        <w:tc>
          <w:tcPr>
            <w:tcW w:w="1134" w:type="dxa"/>
          </w:tcPr>
          <w:p w:rsidR="00FB5A7D" w:rsidRPr="00347A21" w:rsidRDefault="00FB5A7D" w:rsidP="00C91546">
            <w:pPr>
              <w:jc w:val="center"/>
              <w:rPr>
                <w:sz w:val="20"/>
                <w:szCs w:val="20"/>
              </w:rPr>
            </w:pPr>
            <w:r w:rsidRPr="00347A21">
              <w:rPr>
                <w:sz w:val="20"/>
                <w:szCs w:val="20"/>
              </w:rPr>
              <w:t>0</w:t>
            </w:r>
          </w:p>
        </w:tc>
        <w:tc>
          <w:tcPr>
            <w:tcW w:w="567" w:type="dxa"/>
          </w:tcPr>
          <w:p w:rsidR="00FB5A7D" w:rsidRPr="00347A21" w:rsidRDefault="00FB5A7D" w:rsidP="00593FF8">
            <w:pPr>
              <w:jc w:val="both"/>
              <w:rPr>
                <w:sz w:val="20"/>
                <w:szCs w:val="20"/>
              </w:rPr>
            </w:pPr>
            <w:r w:rsidRPr="00347A21">
              <w:rPr>
                <w:sz w:val="20"/>
                <w:szCs w:val="20"/>
              </w:rPr>
              <w:t>32,3</w:t>
            </w:r>
          </w:p>
        </w:tc>
        <w:tc>
          <w:tcPr>
            <w:tcW w:w="709" w:type="dxa"/>
          </w:tcPr>
          <w:p w:rsidR="00FB5A7D" w:rsidRPr="00347A21" w:rsidRDefault="00FB5A7D" w:rsidP="00593FF8">
            <w:pPr>
              <w:jc w:val="both"/>
              <w:rPr>
                <w:sz w:val="20"/>
                <w:szCs w:val="20"/>
              </w:rPr>
            </w:pPr>
            <w:r w:rsidRPr="00347A21">
              <w:rPr>
                <w:sz w:val="20"/>
                <w:szCs w:val="20"/>
              </w:rPr>
              <w:t>32,3</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982 307,6</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593FF8">
            <w:pPr>
              <w:jc w:val="both"/>
              <w:rPr>
                <w:sz w:val="20"/>
                <w:szCs w:val="20"/>
              </w:rPr>
            </w:pPr>
            <w:r>
              <w:rPr>
                <w:sz w:val="20"/>
                <w:szCs w:val="20"/>
              </w:rPr>
              <w:t>0</w:t>
            </w:r>
          </w:p>
        </w:tc>
        <w:tc>
          <w:tcPr>
            <w:tcW w:w="559" w:type="dxa"/>
            <w:shd w:val="clear" w:color="auto" w:fill="auto"/>
            <w:noWrap/>
          </w:tcPr>
          <w:p w:rsidR="00FB5A7D" w:rsidRPr="00347A21" w:rsidRDefault="00FB5A7D" w:rsidP="00FB5A7D">
            <w:pPr>
              <w:jc w:val="center"/>
              <w:rPr>
                <w:sz w:val="20"/>
                <w:szCs w:val="20"/>
              </w:rPr>
            </w:pPr>
            <w:r>
              <w:rPr>
                <w:sz w:val="20"/>
                <w:szCs w:val="20"/>
              </w:rPr>
              <w:t>0</w:t>
            </w:r>
          </w:p>
        </w:tc>
        <w:tc>
          <w:tcPr>
            <w:tcW w:w="717" w:type="dxa"/>
          </w:tcPr>
          <w:p w:rsidR="00FB5A7D" w:rsidRPr="00347A21" w:rsidRDefault="00FB5A7D" w:rsidP="00BA7540">
            <w:pPr>
              <w:jc w:val="both"/>
              <w:rPr>
                <w:sz w:val="20"/>
                <w:szCs w:val="20"/>
              </w:rPr>
            </w:pPr>
            <w:r w:rsidRPr="00347A21">
              <w:rPr>
                <w:sz w:val="20"/>
                <w:szCs w:val="20"/>
              </w:rPr>
              <w:t>32,3</w:t>
            </w:r>
          </w:p>
        </w:tc>
        <w:tc>
          <w:tcPr>
            <w:tcW w:w="559" w:type="dxa"/>
            <w:textDirection w:val="btLr"/>
          </w:tcPr>
          <w:p w:rsidR="00FB5A7D" w:rsidRPr="00347A21" w:rsidRDefault="00FB5A7D" w:rsidP="00BA7540">
            <w:pPr>
              <w:ind w:left="113" w:right="113"/>
              <w:jc w:val="center"/>
              <w:rPr>
                <w:sz w:val="20"/>
                <w:szCs w:val="20"/>
              </w:rPr>
            </w:pPr>
            <w:r w:rsidRPr="00347A21">
              <w:rPr>
                <w:sz w:val="20"/>
                <w:szCs w:val="20"/>
              </w:rPr>
              <w:t>982 307,6</w:t>
            </w:r>
          </w:p>
        </w:tc>
        <w:tc>
          <w:tcPr>
            <w:tcW w:w="708" w:type="dxa"/>
          </w:tcPr>
          <w:p w:rsidR="00FB5A7D" w:rsidRPr="00347A21" w:rsidRDefault="00FB5A7D" w:rsidP="00C91546">
            <w:pPr>
              <w:jc w:val="center"/>
              <w:rPr>
                <w:sz w:val="20"/>
                <w:szCs w:val="20"/>
              </w:rPr>
            </w:pPr>
            <w:r w:rsidRPr="00347A21">
              <w:rPr>
                <w:sz w:val="20"/>
                <w:szCs w:val="20"/>
              </w:rPr>
              <w:t>0</w:t>
            </w:r>
          </w:p>
        </w:tc>
        <w:tc>
          <w:tcPr>
            <w:tcW w:w="717" w:type="dxa"/>
          </w:tcPr>
          <w:p w:rsidR="00FB5A7D" w:rsidRPr="00347A21" w:rsidRDefault="00FB5A7D" w:rsidP="00C91546">
            <w:pPr>
              <w:jc w:val="center"/>
              <w:rPr>
                <w:sz w:val="20"/>
                <w:szCs w:val="20"/>
              </w:rPr>
            </w:pPr>
            <w:r w:rsidRPr="00347A21">
              <w:rPr>
                <w:sz w:val="20"/>
                <w:szCs w:val="20"/>
              </w:rPr>
              <w:t>0</w:t>
            </w:r>
          </w:p>
        </w:tc>
      </w:tr>
      <w:tr w:rsidR="00FB5A7D" w:rsidRPr="00347A21" w:rsidTr="00FB5A7D">
        <w:trPr>
          <w:cantSplit/>
          <w:trHeight w:val="1390"/>
        </w:trPr>
        <w:tc>
          <w:tcPr>
            <w:tcW w:w="560" w:type="dxa"/>
          </w:tcPr>
          <w:p w:rsidR="00FB5A7D" w:rsidRPr="00347A21" w:rsidRDefault="00FB5A7D" w:rsidP="00593FF8">
            <w:pPr>
              <w:rPr>
                <w:bCs/>
                <w:sz w:val="20"/>
                <w:szCs w:val="20"/>
              </w:rPr>
            </w:pPr>
          </w:p>
        </w:tc>
        <w:tc>
          <w:tcPr>
            <w:tcW w:w="2383" w:type="dxa"/>
            <w:shd w:val="clear" w:color="auto" w:fill="auto"/>
            <w:noWrap/>
            <w:vAlign w:val="center"/>
          </w:tcPr>
          <w:p w:rsidR="00FB5A7D" w:rsidRPr="00347A21" w:rsidRDefault="00FB5A7D" w:rsidP="00593FF8">
            <w:pPr>
              <w:rPr>
                <w:bCs/>
                <w:sz w:val="20"/>
                <w:szCs w:val="20"/>
              </w:rPr>
            </w:pPr>
            <w:r w:rsidRPr="00347A21">
              <w:rPr>
                <w:bCs/>
                <w:sz w:val="20"/>
                <w:szCs w:val="20"/>
              </w:rPr>
              <w:t>Всего по этапу 2021 года</w:t>
            </w:r>
          </w:p>
        </w:tc>
        <w:tc>
          <w:tcPr>
            <w:tcW w:w="709" w:type="dxa"/>
          </w:tcPr>
          <w:p w:rsidR="00FB5A7D" w:rsidRPr="00347A21" w:rsidRDefault="00FB5A7D" w:rsidP="00593FF8">
            <w:pPr>
              <w:jc w:val="both"/>
              <w:rPr>
                <w:sz w:val="20"/>
                <w:szCs w:val="20"/>
              </w:rPr>
            </w:pPr>
            <w:r w:rsidRPr="00347A21">
              <w:rPr>
                <w:sz w:val="20"/>
                <w:szCs w:val="20"/>
              </w:rPr>
              <w:t>743,0</w:t>
            </w:r>
          </w:p>
        </w:tc>
        <w:tc>
          <w:tcPr>
            <w:tcW w:w="709" w:type="dxa"/>
          </w:tcPr>
          <w:p w:rsidR="00FB5A7D" w:rsidRPr="00347A21" w:rsidRDefault="00FB5A7D" w:rsidP="00593FF8">
            <w:pPr>
              <w:jc w:val="both"/>
              <w:rPr>
                <w:sz w:val="20"/>
                <w:szCs w:val="20"/>
              </w:rPr>
            </w:pPr>
            <w:r w:rsidRPr="00347A21">
              <w:rPr>
                <w:sz w:val="20"/>
                <w:szCs w:val="20"/>
              </w:rPr>
              <w:t>743,0</w:t>
            </w:r>
          </w:p>
        </w:tc>
        <w:tc>
          <w:tcPr>
            <w:tcW w:w="850" w:type="dxa"/>
          </w:tcPr>
          <w:p w:rsidR="00FB5A7D" w:rsidRPr="00347A21" w:rsidRDefault="00FB5A7D" w:rsidP="00593FF8">
            <w:pPr>
              <w:jc w:val="both"/>
              <w:rPr>
                <w:sz w:val="20"/>
                <w:szCs w:val="20"/>
              </w:rPr>
            </w:pPr>
            <w:r w:rsidRPr="00347A21">
              <w:rPr>
                <w:sz w:val="20"/>
                <w:szCs w:val="20"/>
              </w:rPr>
              <w:t>710,7</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21 613 808,4</w:t>
            </w:r>
          </w:p>
        </w:tc>
        <w:tc>
          <w:tcPr>
            <w:tcW w:w="1134" w:type="dxa"/>
          </w:tcPr>
          <w:p w:rsidR="00FB5A7D" w:rsidRPr="00347A21" w:rsidRDefault="00FB5A7D" w:rsidP="00C91546">
            <w:pPr>
              <w:jc w:val="center"/>
              <w:rPr>
                <w:sz w:val="20"/>
                <w:szCs w:val="20"/>
              </w:rPr>
            </w:pPr>
            <w:r w:rsidRPr="00347A21">
              <w:rPr>
                <w:sz w:val="20"/>
                <w:szCs w:val="20"/>
              </w:rPr>
              <w:t>0</w:t>
            </w:r>
          </w:p>
        </w:tc>
        <w:tc>
          <w:tcPr>
            <w:tcW w:w="1134" w:type="dxa"/>
          </w:tcPr>
          <w:p w:rsidR="00FB5A7D" w:rsidRPr="00347A21" w:rsidRDefault="00FB5A7D" w:rsidP="00C91546">
            <w:pPr>
              <w:jc w:val="center"/>
              <w:rPr>
                <w:sz w:val="20"/>
                <w:szCs w:val="20"/>
              </w:rPr>
            </w:pPr>
            <w:r w:rsidRPr="00347A21">
              <w:rPr>
                <w:sz w:val="20"/>
                <w:szCs w:val="20"/>
              </w:rPr>
              <w:t>0</w:t>
            </w:r>
          </w:p>
        </w:tc>
        <w:tc>
          <w:tcPr>
            <w:tcW w:w="567" w:type="dxa"/>
          </w:tcPr>
          <w:p w:rsidR="00FB5A7D" w:rsidRPr="00347A21" w:rsidRDefault="00FB5A7D" w:rsidP="00593FF8">
            <w:pPr>
              <w:jc w:val="both"/>
              <w:rPr>
                <w:sz w:val="20"/>
                <w:szCs w:val="20"/>
              </w:rPr>
            </w:pPr>
            <w:r w:rsidRPr="00347A21">
              <w:rPr>
                <w:sz w:val="20"/>
                <w:szCs w:val="20"/>
              </w:rPr>
              <w:t>32,3</w:t>
            </w:r>
          </w:p>
        </w:tc>
        <w:tc>
          <w:tcPr>
            <w:tcW w:w="709" w:type="dxa"/>
          </w:tcPr>
          <w:p w:rsidR="00FB5A7D" w:rsidRPr="00347A21" w:rsidRDefault="00FB5A7D" w:rsidP="00593FF8">
            <w:pPr>
              <w:jc w:val="both"/>
              <w:rPr>
                <w:sz w:val="20"/>
                <w:szCs w:val="20"/>
              </w:rPr>
            </w:pPr>
            <w:r w:rsidRPr="00347A21">
              <w:rPr>
                <w:sz w:val="20"/>
                <w:szCs w:val="20"/>
              </w:rPr>
              <w:t>32,3</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982 307,6</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593FF8">
            <w:pPr>
              <w:jc w:val="both"/>
              <w:rPr>
                <w:sz w:val="20"/>
                <w:szCs w:val="20"/>
              </w:rPr>
            </w:pPr>
            <w:r>
              <w:rPr>
                <w:sz w:val="20"/>
                <w:szCs w:val="20"/>
              </w:rPr>
              <w:t>0</w:t>
            </w:r>
          </w:p>
        </w:tc>
        <w:tc>
          <w:tcPr>
            <w:tcW w:w="559" w:type="dxa"/>
            <w:shd w:val="clear" w:color="auto" w:fill="auto"/>
            <w:noWrap/>
          </w:tcPr>
          <w:p w:rsidR="00FB5A7D" w:rsidRPr="00347A21" w:rsidRDefault="00FB5A7D" w:rsidP="00FB5A7D">
            <w:pPr>
              <w:jc w:val="center"/>
              <w:rPr>
                <w:sz w:val="20"/>
                <w:szCs w:val="20"/>
              </w:rPr>
            </w:pPr>
            <w:r>
              <w:rPr>
                <w:sz w:val="20"/>
                <w:szCs w:val="20"/>
              </w:rPr>
              <w:t>0</w:t>
            </w:r>
          </w:p>
        </w:tc>
        <w:tc>
          <w:tcPr>
            <w:tcW w:w="717" w:type="dxa"/>
          </w:tcPr>
          <w:p w:rsidR="00FB5A7D" w:rsidRPr="00347A21" w:rsidRDefault="00FB5A7D" w:rsidP="00BA7540">
            <w:pPr>
              <w:jc w:val="both"/>
              <w:rPr>
                <w:sz w:val="20"/>
                <w:szCs w:val="20"/>
              </w:rPr>
            </w:pPr>
            <w:r w:rsidRPr="00347A21">
              <w:rPr>
                <w:sz w:val="20"/>
                <w:szCs w:val="20"/>
              </w:rPr>
              <w:t>32,3</w:t>
            </w:r>
          </w:p>
        </w:tc>
        <w:tc>
          <w:tcPr>
            <w:tcW w:w="559" w:type="dxa"/>
            <w:textDirection w:val="btLr"/>
          </w:tcPr>
          <w:p w:rsidR="00FB5A7D" w:rsidRPr="00347A21" w:rsidRDefault="00FB5A7D" w:rsidP="00BA7540">
            <w:pPr>
              <w:ind w:left="113" w:right="113"/>
              <w:jc w:val="center"/>
              <w:rPr>
                <w:sz w:val="20"/>
                <w:szCs w:val="20"/>
              </w:rPr>
            </w:pPr>
            <w:r w:rsidRPr="00347A21">
              <w:rPr>
                <w:sz w:val="20"/>
                <w:szCs w:val="20"/>
              </w:rPr>
              <w:t>982 307,6</w:t>
            </w:r>
          </w:p>
        </w:tc>
        <w:tc>
          <w:tcPr>
            <w:tcW w:w="708" w:type="dxa"/>
          </w:tcPr>
          <w:p w:rsidR="00FB5A7D" w:rsidRPr="00347A21" w:rsidRDefault="00FB5A7D" w:rsidP="00C91546">
            <w:pPr>
              <w:jc w:val="center"/>
              <w:rPr>
                <w:sz w:val="20"/>
                <w:szCs w:val="20"/>
              </w:rPr>
            </w:pPr>
            <w:r w:rsidRPr="00347A21">
              <w:rPr>
                <w:sz w:val="20"/>
                <w:szCs w:val="20"/>
              </w:rPr>
              <w:t>0</w:t>
            </w:r>
          </w:p>
        </w:tc>
        <w:tc>
          <w:tcPr>
            <w:tcW w:w="717" w:type="dxa"/>
          </w:tcPr>
          <w:p w:rsidR="00FB5A7D" w:rsidRPr="00347A21" w:rsidRDefault="00FB5A7D" w:rsidP="00C91546">
            <w:pPr>
              <w:jc w:val="center"/>
              <w:rPr>
                <w:sz w:val="20"/>
                <w:szCs w:val="20"/>
              </w:rPr>
            </w:pPr>
            <w:r w:rsidRPr="00347A21">
              <w:rPr>
                <w:sz w:val="20"/>
                <w:szCs w:val="20"/>
              </w:rPr>
              <w:t>0</w:t>
            </w:r>
          </w:p>
        </w:tc>
      </w:tr>
      <w:tr w:rsidR="00FB5A7D" w:rsidRPr="00347A21" w:rsidTr="00FB5A7D">
        <w:trPr>
          <w:cantSplit/>
          <w:trHeight w:val="1416"/>
        </w:trPr>
        <w:tc>
          <w:tcPr>
            <w:tcW w:w="560" w:type="dxa"/>
          </w:tcPr>
          <w:p w:rsidR="00FB5A7D" w:rsidRPr="00347A21" w:rsidRDefault="00FB5A7D" w:rsidP="00593FF8">
            <w:pPr>
              <w:rPr>
                <w:bCs/>
                <w:sz w:val="20"/>
                <w:szCs w:val="20"/>
              </w:rPr>
            </w:pPr>
          </w:p>
        </w:tc>
        <w:tc>
          <w:tcPr>
            <w:tcW w:w="2383" w:type="dxa"/>
            <w:shd w:val="clear" w:color="auto" w:fill="auto"/>
            <w:noWrap/>
            <w:vAlign w:val="center"/>
          </w:tcPr>
          <w:p w:rsidR="00FB5A7D" w:rsidRPr="00347A21" w:rsidRDefault="00FB5A7D" w:rsidP="00593FF8">
            <w:pPr>
              <w:rPr>
                <w:bCs/>
                <w:sz w:val="20"/>
                <w:szCs w:val="20"/>
              </w:rPr>
            </w:pPr>
            <w:r w:rsidRPr="00347A21">
              <w:rPr>
                <w:bCs/>
                <w:sz w:val="20"/>
                <w:szCs w:val="20"/>
              </w:rPr>
              <w:t xml:space="preserve">Итого по </w:t>
            </w:r>
            <w:r w:rsidRPr="00347A21">
              <w:rPr>
                <w:bCs/>
                <w:color w:val="000000"/>
                <w:sz w:val="20"/>
                <w:szCs w:val="20"/>
              </w:rPr>
              <w:t>Выгоничскому городскому поселению</w:t>
            </w:r>
          </w:p>
        </w:tc>
        <w:tc>
          <w:tcPr>
            <w:tcW w:w="709" w:type="dxa"/>
          </w:tcPr>
          <w:p w:rsidR="00FB5A7D" w:rsidRPr="00347A21" w:rsidRDefault="00FB5A7D" w:rsidP="00593FF8">
            <w:pPr>
              <w:jc w:val="both"/>
              <w:rPr>
                <w:sz w:val="20"/>
                <w:szCs w:val="20"/>
              </w:rPr>
            </w:pPr>
            <w:r w:rsidRPr="00347A21">
              <w:rPr>
                <w:sz w:val="20"/>
                <w:szCs w:val="20"/>
              </w:rPr>
              <w:t>743,0</w:t>
            </w:r>
          </w:p>
        </w:tc>
        <w:tc>
          <w:tcPr>
            <w:tcW w:w="709" w:type="dxa"/>
          </w:tcPr>
          <w:p w:rsidR="00FB5A7D" w:rsidRPr="00347A21" w:rsidRDefault="00FB5A7D" w:rsidP="00593FF8">
            <w:pPr>
              <w:jc w:val="both"/>
              <w:rPr>
                <w:sz w:val="20"/>
                <w:szCs w:val="20"/>
              </w:rPr>
            </w:pPr>
            <w:r w:rsidRPr="00347A21">
              <w:rPr>
                <w:sz w:val="20"/>
                <w:szCs w:val="20"/>
              </w:rPr>
              <w:t>743,0</w:t>
            </w:r>
          </w:p>
        </w:tc>
        <w:tc>
          <w:tcPr>
            <w:tcW w:w="850" w:type="dxa"/>
          </w:tcPr>
          <w:p w:rsidR="00FB5A7D" w:rsidRPr="00347A21" w:rsidRDefault="00FB5A7D" w:rsidP="00593FF8">
            <w:pPr>
              <w:jc w:val="both"/>
              <w:rPr>
                <w:sz w:val="20"/>
                <w:szCs w:val="20"/>
              </w:rPr>
            </w:pPr>
            <w:r w:rsidRPr="00347A21">
              <w:rPr>
                <w:sz w:val="20"/>
                <w:szCs w:val="20"/>
              </w:rPr>
              <w:t>710,7</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21 613 808,4</w:t>
            </w:r>
          </w:p>
        </w:tc>
        <w:tc>
          <w:tcPr>
            <w:tcW w:w="1134" w:type="dxa"/>
          </w:tcPr>
          <w:p w:rsidR="00FB5A7D" w:rsidRPr="00347A21" w:rsidRDefault="00FB5A7D" w:rsidP="00C91546">
            <w:pPr>
              <w:jc w:val="center"/>
              <w:rPr>
                <w:sz w:val="20"/>
                <w:szCs w:val="20"/>
              </w:rPr>
            </w:pPr>
            <w:r w:rsidRPr="00347A21">
              <w:rPr>
                <w:sz w:val="20"/>
                <w:szCs w:val="20"/>
              </w:rPr>
              <w:t>0</w:t>
            </w:r>
          </w:p>
        </w:tc>
        <w:tc>
          <w:tcPr>
            <w:tcW w:w="1134" w:type="dxa"/>
          </w:tcPr>
          <w:p w:rsidR="00FB5A7D" w:rsidRPr="00347A21" w:rsidRDefault="00FB5A7D" w:rsidP="00C91546">
            <w:pPr>
              <w:jc w:val="center"/>
              <w:rPr>
                <w:sz w:val="20"/>
                <w:szCs w:val="20"/>
              </w:rPr>
            </w:pPr>
            <w:r w:rsidRPr="00347A21">
              <w:rPr>
                <w:sz w:val="20"/>
                <w:szCs w:val="20"/>
              </w:rPr>
              <w:t>0</w:t>
            </w:r>
          </w:p>
        </w:tc>
        <w:tc>
          <w:tcPr>
            <w:tcW w:w="567" w:type="dxa"/>
          </w:tcPr>
          <w:p w:rsidR="00FB5A7D" w:rsidRPr="00347A21" w:rsidRDefault="00FB5A7D" w:rsidP="00593FF8">
            <w:pPr>
              <w:jc w:val="both"/>
              <w:rPr>
                <w:sz w:val="20"/>
                <w:szCs w:val="20"/>
              </w:rPr>
            </w:pPr>
            <w:r w:rsidRPr="00347A21">
              <w:rPr>
                <w:sz w:val="20"/>
                <w:szCs w:val="20"/>
              </w:rPr>
              <w:t>32,3</w:t>
            </w:r>
          </w:p>
        </w:tc>
        <w:tc>
          <w:tcPr>
            <w:tcW w:w="709" w:type="dxa"/>
          </w:tcPr>
          <w:p w:rsidR="00FB5A7D" w:rsidRPr="00347A21" w:rsidRDefault="00FB5A7D" w:rsidP="00593FF8">
            <w:pPr>
              <w:jc w:val="both"/>
              <w:rPr>
                <w:sz w:val="20"/>
                <w:szCs w:val="20"/>
              </w:rPr>
            </w:pPr>
            <w:r w:rsidRPr="00347A21">
              <w:rPr>
                <w:sz w:val="20"/>
                <w:szCs w:val="20"/>
              </w:rPr>
              <w:t>32,3</w:t>
            </w:r>
          </w:p>
        </w:tc>
        <w:tc>
          <w:tcPr>
            <w:tcW w:w="567" w:type="dxa"/>
            <w:textDirection w:val="btLr"/>
          </w:tcPr>
          <w:p w:rsidR="00FB5A7D" w:rsidRPr="00347A21" w:rsidRDefault="00FB5A7D" w:rsidP="00C91546">
            <w:pPr>
              <w:ind w:left="113" w:right="113"/>
              <w:jc w:val="center"/>
              <w:rPr>
                <w:sz w:val="20"/>
                <w:szCs w:val="20"/>
              </w:rPr>
            </w:pPr>
            <w:r w:rsidRPr="00347A21">
              <w:rPr>
                <w:sz w:val="20"/>
                <w:szCs w:val="20"/>
              </w:rPr>
              <w:t>982 307,6</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C91546">
            <w:pPr>
              <w:jc w:val="center"/>
              <w:rPr>
                <w:sz w:val="20"/>
                <w:szCs w:val="20"/>
              </w:rPr>
            </w:pPr>
            <w:r w:rsidRPr="00347A21">
              <w:rPr>
                <w:sz w:val="20"/>
                <w:szCs w:val="20"/>
              </w:rPr>
              <w:t>0</w:t>
            </w:r>
          </w:p>
        </w:tc>
        <w:tc>
          <w:tcPr>
            <w:tcW w:w="709" w:type="dxa"/>
            <w:shd w:val="clear" w:color="auto" w:fill="auto"/>
            <w:noWrap/>
          </w:tcPr>
          <w:p w:rsidR="00FB5A7D" w:rsidRPr="00347A21" w:rsidRDefault="00FB5A7D" w:rsidP="00593FF8">
            <w:pPr>
              <w:jc w:val="both"/>
              <w:rPr>
                <w:sz w:val="20"/>
                <w:szCs w:val="20"/>
              </w:rPr>
            </w:pPr>
            <w:r>
              <w:rPr>
                <w:sz w:val="20"/>
                <w:szCs w:val="20"/>
              </w:rPr>
              <w:t>0</w:t>
            </w:r>
          </w:p>
        </w:tc>
        <w:tc>
          <w:tcPr>
            <w:tcW w:w="559" w:type="dxa"/>
            <w:shd w:val="clear" w:color="auto" w:fill="auto"/>
            <w:noWrap/>
          </w:tcPr>
          <w:p w:rsidR="00FB5A7D" w:rsidRPr="00347A21" w:rsidRDefault="00FB5A7D" w:rsidP="00FB5A7D">
            <w:pPr>
              <w:jc w:val="center"/>
              <w:rPr>
                <w:sz w:val="20"/>
                <w:szCs w:val="20"/>
              </w:rPr>
            </w:pPr>
            <w:r>
              <w:rPr>
                <w:sz w:val="20"/>
                <w:szCs w:val="20"/>
              </w:rPr>
              <w:t>0</w:t>
            </w:r>
          </w:p>
        </w:tc>
        <w:tc>
          <w:tcPr>
            <w:tcW w:w="717" w:type="dxa"/>
          </w:tcPr>
          <w:p w:rsidR="00FB5A7D" w:rsidRPr="00347A21" w:rsidRDefault="00FB5A7D" w:rsidP="00BA7540">
            <w:pPr>
              <w:jc w:val="both"/>
              <w:rPr>
                <w:sz w:val="20"/>
                <w:szCs w:val="20"/>
              </w:rPr>
            </w:pPr>
            <w:r w:rsidRPr="00347A21">
              <w:rPr>
                <w:sz w:val="20"/>
                <w:szCs w:val="20"/>
              </w:rPr>
              <w:t>32,3</w:t>
            </w:r>
          </w:p>
        </w:tc>
        <w:tc>
          <w:tcPr>
            <w:tcW w:w="559" w:type="dxa"/>
            <w:textDirection w:val="btLr"/>
          </w:tcPr>
          <w:p w:rsidR="00FB5A7D" w:rsidRPr="00347A21" w:rsidRDefault="00FB5A7D" w:rsidP="00BA7540">
            <w:pPr>
              <w:ind w:left="113" w:right="113"/>
              <w:jc w:val="center"/>
              <w:rPr>
                <w:sz w:val="20"/>
                <w:szCs w:val="20"/>
              </w:rPr>
            </w:pPr>
            <w:r w:rsidRPr="00347A21">
              <w:rPr>
                <w:sz w:val="20"/>
                <w:szCs w:val="20"/>
              </w:rPr>
              <w:t>982 307,6</w:t>
            </w:r>
          </w:p>
        </w:tc>
        <w:tc>
          <w:tcPr>
            <w:tcW w:w="708" w:type="dxa"/>
          </w:tcPr>
          <w:p w:rsidR="00FB5A7D" w:rsidRPr="00347A21" w:rsidRDefault="00FB5A7D" w:rsidP="00C91546">
            <w:pPr>
              <w:jc w:val="center"/>
              <w:rPr>
                <w:sz w:val="20"/>
                <w:szCs w:val="20"/>
              </w:rPr>
            </w:pPr>
            <w:r w:rsidRPr="00347A21">
              <w:rPr>
                <w:sz w:val="20"/>
                <w:szCs w:val="20"/>
              </w:rPr>
              <w:t>0</w:t>
            </w:r>
          </w:p>
        </w:tc>
        <w:tc>
          <w:tcPr>
            <w:tcW w:w="717" w:type="dxa"/>
          </w:tcPr>
          <w:p w:rsidR="00FB5A7D" w:rsidRPr="00347A21" w:rsidRDefault="00FB5A7D" w:rsidP="00C91546">
            <w:pPr>
              <w:jc w:val="center"/>
              <w:rPr>
                <w:sz w:val="20"/>
                <w:szCs w:val="20"/>
              </w:rPr>
            </w:pPr>
            <w:r w:rsidRPr="00347A21">
              <w:rPr>
                <w:sz w:val="20"/>
                <w:szCs w:val="20"/>
              </w:rPr>
              <w:t>0</w:t>
            </w:r>
          </w:p>
        </w:tc>
      </w:tr>
    </w:tbl>
    <w:p w:rsidR="00347A21" w:rsidRDefault="00347A21" w:rsidP="00347A21">
      <w:pPr>
        <w:ind w:right="-11"/>
        <w:rPr>
          <w:sz w:val="20"/>
          <w:szCs w:val="20"/>
        </w:rPr>
      </w:pPr>
    </w:p>
    <w:p w:rsidR="00C91546" w:rsidRPr="00347A21" w:rsidRDefault="00C91546" w:rsidP="00C91546">
      <w:pPr>
        <w:ind w:right="-11"/>
        <w:jc w:val="right"/>
        <w:rPr>
          <w:sz w:val="20"/>
          <w:szCs w:val="20"/>
        </w:rPr>
      </w:pPr>
      <w:r w:rsidRPr="00347A21">
        <w:rPr>
          <w:sz w:val="20"/>
          <w:szCs w:val="20"/>
        </w:rPr>
        <w:t>Приложение 4</w:t>
      </w:r>
    </w:p>
    <w:p w:rsidR="00C91546" w:rsidRPr="00347A21" w:rsidRDefault="00C91546" w:rsidP="00C91546">
      <w:pPr>
        <w:ind w:left="8505"/>
        <w:rPr>
          <w:rFonts w:eastAsiaTheme="minorEastAsia"/>
          <w:sz w:val="20"/>
          <w:szCs w:val="20"/>
        </w:rPr>
      </w:pPr>
      <w:r w:rsidRPr="00347A21">
        <w:rPr>
          <w:rFonts w:eastAsiaTheme="minorEastAsia"/>
          <w:sz w:val="20"/>
          <w:szCs w:val="20"/>
        </w:rPr>
        <w:t>к муниципальной адресной программе «Переселение граждан из аварийного жилищного фонда на территории муниципального образования «Выгоничское городское поселение» (2019 – 2024 г</w:t>
      </w:r>
      <w:r w:rsidR="00AB2991">
        <w:rPr>
          <w:rFonts w:eastAsiaTheme="minorEastAsia"/>
          <w:sz w:val="20"/>
          <w:szCs w:val="20"/>
        </w:rPr>
        <w:t>.</w:t>
      </w:r>
      <w:r w:rsidRPr="00347A21">
        <w:rPr>
          <w:rFonts w:eastAsiaTheme="minorEastAsia"/>
          <w:sz w:val="20"/>
          <w:szCs w:val="20"/>
        </w:rPr>
        <w:t>г</w:t>
      </w:r>
      <w:r w:rsidR="00AB2991">
        <w:rPr>
          <w:rFonts w:eastAsiaTheme="minorEastAsia"/>
          <w:sz w:val="20"/>
          <w:szCs w:val="20"/>
        </w:rPr>
        <w:t>.</w:t>
      </w:r>
      <w:r w:rsidRPr="00347A21">
        <w:rPr>
          <w:rFonts w:eastAsiaTheme="minorEastAsia"/>
          <w:sz w:val="20"/>
          <w:szCs w:val="20"/>
        </w:rPr>
        <w:t xml:space="preserve">)» </w:t>
      </w:r>
      <w:r w:rsidRPr="00347A21">
        <w:rPr>
          <w:color w:val="000000"/>
          <w:sz w:val="20"/>
          <w:szCs w:val="20"/>
        </w:rPr>
        <w:t>от 15.02.2019 г. №22</w:t>
      </w:r>
    </w:p>
    <w:p w:rsidR="007A6150" w:rsidRPr="00347A21" w:rsidRDefault="007A6150" w:rsidP="007A6150">
      <w:pPr>
        <w:tabs>
          <w:tab w:val="left" w:pos="8080"/>
        </w:tabs>
        <w:ind w:right="-11"/>
        <w:jc w:val="center"/>
        <w:rPr>
          <w:b/>
          <w:sz w:val="20"/>
          <w:szCs w:val="20"/>
        </w:rPr>
      </w:pPr>
    </w:p>
    <w:p w:rsidR="007A6150" w:rsidRPr="00347A21" w:rsidRDefault="007A6150" w:rsidP="007A6150">
      <w:pPr>
        <w:tabs>
          <w:tab w:val="left" w:pos="8080"/>
        </w:tabs>
        <w:ind w:right="-11"/>
        <w:jc w:val="center"/>
        <w:rPr>
          <w:b/>
          <w:sz w:val="20"/>
          <w:szCs w:val="20"/>
        </w:rPr>
      </w:pPr>
      <w:r w:rsidRPr="00347A21">
        <w:rPr>
          <w:b/>
          <w:sz w:val="20"/>
          <w:szCs w:val="20"/>
        </w:rPr>
        <w:t>План мероприятий по переселению граждан из аварийного жилищного фонда, признанного таковым до 1 января</w:t>
      </w:r>
      <w:r w:rsidRPr="007A6150">
        <w:rPr>
          <w:b/>
          <w:sz w:val="28"/>
          <w:szCs w:val="28"/>
        </w:rPr>
        <w:t xml:space="preserve"> </w:t>
      </w:r>
      <w:r w:rsidRPr="00347A21">
        <w:rPr>
          <w:b/>
          <w:sz w:val="20"/>
          <w:szCs w:val="20"/>
        </w:rPr>
        <w:t>2017 года</w:t>
      </w:r>
    </w:p>
    <w:tbl>
      <w:tblPr>
        <w:tblpPr w:leftFromText="180" w:rightFromText="180" w:vertAnchor="text" w:horzAnchor="margin" w:tblpX="-136" w:tblpY="8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67"/>
        <w:gridCol w:w="567"/>
        <w:gridCol w:w="709"/>
        <w:gridCol w:w="567"/>
        <w:gridCol w:w="709"/>
        <w:gridCol w:w="806"/>
        <w:gridCol w:w="753"/>
        <w:gridCol w:w="709"/>
        <w:gridCol w:w="640"/>
        <w:gridCol w:w="851"/>
        <w:gridCol w:w="635"/>
        <w:gridCol w:w="567"/>
        <w:gridCol w:w="1134"/>
        <w:gridCol w:w="1138"/>
        <w:gridCol w:w="563"/>
        <w:gridCol w:w="850"/>
        <w:gridCol w:w="851"/>
      </w:tblGrid>
      <w:tr w:rsidR="007A6150" w:rsidRPr="00347A21" w:rsidTr="00347A21">
        <w:trPr>
          <w:trHeight w:val="558"/>
        </w:trPr>
        <w:tc>
          <w:tcPr>
            <w:tcW w:w="675" w:type="dxa"/>
            <w:vMerge w:val="restart"/>
            <w:shd w:val="clear" w:color="auto" w:fill="auto"/>
            <w:noWrap/>
            <w:vAlign w:val="center"/>
            <w:hideMark/>
          </w:tcPr>
          <w:p w:rsidR="007A6150" w:rsidRPr="00347A21" w:rsidRDefault="007A6150" w:rsidP="007A6150">
            <w:pPr>
              <w:jc w:val="center"/>
              <w:rPr>
                <w:sz w:val="20"/>
                <w:szCs w:val="20"/>
              </w:rPr>
            </w:pPr>
            <w:r w:rsidRPr="00347A21">
              <w:rPr>
                <w:sz w:val="20"/>
                <w:szCs w:val="20"/>
              </w:rPr>
              <w:t xml:space="preserve">№ </w:t>
            </w:r>
            <w:proofErr w:type="gramStart"/>
            <w:r w:rsidRPr="00347A21">
              <w:rPr>
                <w:sz w:val="20"/>
                <w:szCs w:val="20"/>
              </w:rPr>
              <w:t>п</w:t>
            </w:r>
            <w:proofErr w:type="gramEnd"/>
            <w:r w:rsidRPr="00347A21">
              <w:rPr>
                <w:sz w:val="20"/>
                <w:szCs w:val="20"/>
              </w:rPr>
              <w:t>/п</w:t>
            </w:r>
          </w:p>
        </w:tc>
        <w:tc>
          <w:tcPr>
            <w:tcW w:w="2410" w:type="dxa"/>
            <w:vMerge w:val="restart"/>
            <w:shd w:val="clear" w:color="auto" w:fill="auto"/>
            <w:vAlign w:val="center"/>
            <w:hideMark/>
          </w:tcPr>
          <w:p w:rsidR="007A6150" w:rsidRPr="00347A21" w:rsidRDefault="007A6150" w:rsidP="007A6150">
            <w:pPr>
              <w:jc w:val="center"/>
              <w:rPr>
                <w:sz w:val="20"/>
                <w:szCs w:val="20"/>
              </w:rPr>
            </w:pPr>
            <w:r w:rsidRPr="00347A21">
              <w:rPr>
                <w:sz w:val="20"/>
                <w:szCs w:val="20"/>
              </w:rPr>
              <w:t>Наименование муниципального образования</w:t>
            </w:r>
          </w:p>
        </w:tc>
        <w:tc>
          <w:tcPr>
            <w:tcW w:w="567" w:type="dxa"/>
            <w:vMerge w:val="restart"/>
            <w:shd w:val="clear" w:color="auto" w:fill="auto"/>
            <w:textDirection w:val="btLr"/>
            <w:vAlign w:val="center"/>
            <w:hideMark/>
          </w:tcPr>
          <w:p w:rsidR="007A6150" w:rsidRPr="00347A21" w:rsidRDefault="007A6150" w:rsidP="007A6150">
            <w:pPr>
              <w:jc w:val="center"/>
              <w:rPr>
                <w:sz w:val="20"/>
                <w:szCs w:val="20"/>
              </w:rPr>
            </w:pPr>
            <w:r w:rsidRPr="00347A21">
              <w:rPr>
                <w:sz w:val="20"/>
                <w:szCs w:val="20"/>
              </w:rPr>
              <w:t>Число жителей, планируемых</w:t>
            </w:r>
            <w:r w:rsidRPr="00347A21">
              <w:rPr>
                <w:sz w:val="20"/>
                <w:szCs w:val="20"/>
              </w:rPr>
              <w:br/>
              <w:t xml:space="preserve"> к переселению</w:t>
            </w:r>
          </w:p>
        </w:tc>
        <w:tc>
          <w:tcPr>
            <w:tcW w:w="1843" w:type="dxa"/>
            <w:gridSpan w:val="3"/>
            <w:shd w:val="clear" w:color="auto" w:fill="auto"/>
            <w:vAlign w:val="center"/>
            <w:hideMark/>
          </w:tcPr>
          <w:p w:rsidR="007A6150" w:rsidRPr="00347A21" w:rsidRDefault="007A6150" w:rsidP="007A6150">
            <w:pPr>
              <w:jc w:val="center"/>
              <w:rPr>
                <w:sz w:val="20"/>
                <w:szCs w:val="20"/>
              </w:rPr>
            </w:pPr>
            <w:r w:rsidRPr="00347A21">
              <w:rPr>
                <w:sz w:val="20"/>
                <w:szCs w:val="20"/>
              </w:rPr>
              <w:t>Количество расселяемых жилых</w:t>
            </w:r>
            <w:r w:rsidRPr="00347A21">
              <w:rPr>
                <w:sz w:val="20"/>
                <w:szCs w:val="20"/>
              </w:rPr>
              <w:br/>
              <w:t>помещений</w:t>
            </w:r>
          </w:p>
        </w:tc>
        <w:tc>
          <w:tcPr>
            <w:tcW w:w="2268" w:type="dxa"/>
            <w:gridSpan w:val="3"/>
            <w:shd w:val="clear" w:color="auto" w:fill="auto"/>
            <w:vAlign w:val="center"/>
            <w:hideMark/>
          </w:tcPr>
          <w:p w:rsidR="007A6150" w:rsidRPr="00347A21" w:rsidRDefault="007A6150" w:rsidP="007A6150">
            <w:pPr>
              <w:jc w:val="center"/>
              <w:rPr>
                <w:sz w:val="20"/>
                <w:szCs w:val="20"/>
              </w:rPr>
            </w:pPr>
            <w:r w:rsidRPr="00347A21">
              <w:rPr>
                <w:sz w:val="20"/>
                <w:szCs w:val="20"/>
              </w:rPr>
              <w:t>Расселяемая площадь жилых</w:t>
            </w:r>
            <w:r w:rsidRPr="00347A21">
              <w:rPr>
                <w:sz w:val="20"/>
                <w:szCs w:val="20"/>
              </w:rPr>
              <w:br/>
              <w:t>помещений</w:t>
            </w:r>
          </w:p>
        </w:tc>
        <w:tc>
          <w:tcPr>
            <w:tcW w:w="2835" w:type="dxa"/>
            <w:gridSpan w:val="4"/>
            <w:shd w:val="clear" w:color="auto" w:fill="auto"/>
            <w:noWrap/>
            <w:vAlign w:val="center"/>
            <w:hideMark/>
          </w:tcPr>
          <w:p w:rsidR="007A6150" w:rsidRPr="00347A21" w:rsidRDefault="007A6150" w:rsidP="007A6150">
            <w:pPr>
              <w:jc w:val="center"/>
              <w:rPr>
                <w:sz w:val="20"/>
                <w:szCs w:val="20"/>
              </w:rPr>
            </w:pPr>
            <w:r w:rsidRPr="00347A21">
              <w:rPr>
                <w:sz w:val="20"/>
                <w:szCs w:val="20"/>
              </w:rPr>
              <w:t>Источники финансирования программы</w:t>
            </w:r>
          </w:p>
        </w:tc>
        <w:tc>
          <w:tcPr>
            <w:tcW w:w="2839" w:type="dxa"/>
            <w:gridSpan w:val="3"/>
            <w:vAlign w:val="center"/>
          </w:tcPr>
          <w:p w:rsidR="007A6150" w:rsidRPr="00347A21" w:rsidRDefault="007A6150" w:rsidP="007A6150">
            <w:pPr>
              <w:jc w:val="center"/>
              <w:rPr>
                <w:sz w:val="20"/>
                <w:szCs w:val="20"/>
              </w:rPr>
            </w:pPr>
            <w:r w:rsidRPr="00347A21">
              <w:rPr>
                <w:sz w:val="20"/>
                <w:szCs w:val="20"/>
              </w:rPr>
              <w:t>Справочно:</w:t>
            </w:r>
          </w:p>
          <w:p w:rsidR="007A6150" w:rsidRPr="00347A21" w:rsidRDefault="007A6150" w:rsidP="007A6150">
            <w:pPr>
              <w:jc w:val="center"/>
              <w:rPr>
                <w:sz w:val="20"/>
                <w:szCs w:val="20"/>
              </w:rPr>
            </w:pPr>
            <w:r w:rsidRPr="00347A21">
              <w:rPr>
                <w:sz w:val="20"/>
                <w:szCs w:val="20"/>
              </w:rPr>
              <w:t>Расчетная сумма экономии бюджетных средств</w:t>
            </w:r>
          </w:p>
        </w:tc>
        <w:tc>
          <w:tcPr>
            <w:tcW w:w="2264" w:type="dxa"/>
            <w:gridSpan w:val="3"/>
            <w:vAlign w:val="center"/>
          </w:tcPr>
          <w:p w:rsidR="007A6150" w:rsidRPr="00347A21" w:rsidRDefault="007A6150" w:rsidP="007A6150">
            <w:pPr>
              <w:jc w:val="center"/>
              <w:rPr>
                <w:sz w:val="20"/>
                <w:szCs w:val="20"/>
              </w:rPr>
            </w:pPr>
            <w:r w:rsidRPr="00347A21">
              <w:rPr>
                <w:sz w:val="20"/>
                <w:szCs w:val="20"/>
              </w:rPr>
              <w:t>Справочно:</w:t>
            </w:r>
          </w:p>
          <w:p w:rsidR="007A6150" w:rsidRPr="00347A21" w:rsidRDefault="007A6150" w:rsidP="007A6150">
            <w:pPr>
              <w:jc w:val="center"/>
              <w:rPr>
                <w:sz w:val="20"/>
                <w:szCs w:val="20"/>
              </w:rPr>
            </w:pPr>
            <w:r w:rsidRPr="00347A21">
              <w:rPr>
                <w:sz w:val="20"/>
                <w:szCs w:val="20"/>
              </w:rPr>
              <w:t xml:space="preserve">Возмещение части стоимости жилых помещений </w:t>
            </w:r>
          </w:p>
        </w:tc>
      </w:tr>
      <w:tr w:rsidR="007A6150" w:rsidRPr="00347A21" w:rsidTr="00347A21">
        <w:trPr>
          <w:trHeight w:val="139"/>
        </w:trPr>
        <w:tc>
          <w:tcPr>
            <w:tcW w:w="675" w:type="dxa"/>
            <w:vMerge/>
            <w:shd w:val="clear" w:color="auto" w:fill="auto"/>
            <w:hideMark/>
          </w:tcPr>
          <w:p w:rsidR="007A6150" w:rsidRPr="00347A21" w:rsidRDefault="007A6150" w:rsidP="007A6150">
            <w:pPr>
              <w:jc w:val="right"/>
              <w:rPr>
                <w:sz w:val="20"/>
                <w:szCs w:val="20"/>
              </w:rPr>
            </w:pPr>
          </w:p>
        </w:tc>
        <w:tc>
          <w:tcPr>
            <w:tcW w:w="2410" w:type="dxa"/>
            <w:vMerge/>
            <w:shd w:val="clear" w:color="auto" w:fill="auto"/>
            <w:hideMark/>
          </w:tcPr>
          <w:p w:rsidR="007A6150" w:rsidRPr="00347A21" w:rsidRDefault="007A6150" w:rsidP="007A6150">
            <w:pPr>
              <w:jc w:val="right"/>
              <w:rPr>
                <w:sz w:val="20"/>
                <w:szCs w:val="20"/>
              </w:rPr>
            </w:pPr>
          </w:p>
        </w:tc>
        <w:tc>
          <w:tcPr>
            <w:tcW w:w="567" w:type="dxa"/>
            <w:vMerge/>
            <w:shd w:val="clear" w:color="auto" w:fill="auto"/>
            <w:hideMark/>
          </w:tcPr>
          <w:p w:rsidR="007A6150" w:rsidRPr="00347A21" w:rsidRDefault="007A6150" w:rsidP="007A6150">
            <w:pPr>
              <w:jc w:val="right"/>
              <w:rPr>
                <w:sz w:val="20"/>
                <w:szCs w:val="20"/>
              </w:rPr>
            </w:pPr>
          </w:p>
        </w:tc>
        <w:tc>
          <w:tcPr>
            <w:tcW w:w="567" w:type="dxa"/>
            <w:vMerge w:val="restart"/>
            <w:shd w:val="clear" w:color="auto" w:fill="auto"/>
            <w:noWrap/>
            <w:textDirection w:val="btLr"/>
            <w:hideMark/>
          </w:tcPr>
          <w:p w:rsidR="007A6150" w:rsidRPr="00347A21" w:rsidRDefault="007A6150" w:rsidP="007A6150">
            <w:pPr>
              <w:jc w:val="center"/>
              <w:rPr>
                <w:sz w:val="20"/>
                <w:szCs w:val="20"/>
              </w:rPr>
            </w:pPr>
            <w:r w:rsidRPr="00347A21">
              <w:rPr>
                <w:sz w:val="20"/>
                <w:szCs w:val="20"/>
              </w:rPr>
              <w:t>Всего</w:t>
            </w:r>
          </w:p>
        </w:tc>
        <w:tc>
          <w:tcPr>
            <w:tcW w:w="1276" w:type="dxa"/>
            <w:gridSpan w:val="2"/>
            <w:shd w:val="clear" w:color="auto" w:fill="auto"/>
            <w:noWrap/>
            <w:hideMark/>
          </w:tcPr>
          <w:p w:rsidR="007A6150" w:rsidRPr="00347A21" w:rsidRDefault="007A6150" w:rsidP="007A6150">
            <w:pPr>
              <w:jc w:val="center"/>
              <w:rPr>
                <w:sz w:val="20"/>
                <w:szCs w:val="20"/>
              </w:rPr>
            </w:pPr>
            <w:r w:rsidRPr="00347A21">
              <w:rPr>
                <w:sz w:val="20"/>
                <w:szCs w:val="20"/>
              </w:rPr>
              <w:t>в том числе</w:t>
            </w:r>
          </w:p>
        </w:tc>
        <w:tc>
          <w:tcPr>
            <w:tcW w:w="709" w:type="dxa"/>
            <w:vMerge w:val="restart"/>
            <w:shd w:val="clear" w:color="auto" w:fill="auto"/>
            <w:noWrap/>
            <w:textDirection w:val="btLr"/>
            <w:hideMark/>
          </w:tcPr>
          <w:p w:rsidR="007A6150" w:rsidRPr="00347A21" w:rsidRDefault="007A6150" w:rsidP="007A6150">
            <w:pPr>
              <w:jc w:val="center"/>
              <w:rPr>
                <w:sz w:val="20"/>
                <w:szCs w:val="20"/>
              </w:rPr>
            </w:pPr>
            <w:r w:rsidRPr="00347A21">
              <w:rPr>
                <w:sz w:val="20"/>
                <w:szCs w:val="20"/>
              </w:rPr>
              <w:t>Всего</w:t>
            </w:r>
          </w:p>
        </w:tc>
        <w:tc>
          <w:tcPr>
            <w:tcW w:w="1559" w:type="dxa"/>
            <w:gridSpan w:val="2"/>
            <w:shd w:val="clear" w:color="auto" w:fill="auto"/>
            <w:noWrap/>
            <w:hideMark/>
          </w:tcPr>
          <w:p w:rsidR="007A6150" w:rsidRPr="00347A21" w:rsidRDefault="007A6150" w:rsidP="007A6150">
            <w:pPr>
              <w:jc w:val="center"/>
              <w:rPr>
                <w:sz w:val="20"/>
                <w:szCs w:val="20"/>
              </w:rPr>
            </w:pPr>
            <w:r w:rsidRPr="00347A21">
              <w:rPr>
                <w:sz w:val="20"/>
                <w:szCs w:val="20"/>
              </w:rPr>
              <w:t>в том числе</w:t>
            </w:r>
          </w:p>
        </w:tc>
        <w:tc>
          <w:tcPr>
            <w:tcW w:w="709" w:type="dxa"/>
            <w:vMerge w:val="restart"/>
            <w:shd w:val="clear" w:color="auto" w:fill="auto"/>
            <w:noWrap/>
            <w:textDirection w:val="btLr"/>
            <w:vAlign w:val="center"/>
            <w:hideMark/>
          </w:tcPr>
          <w:p w:rsidR="007A6150" w:rsidRPr="00347A21" w:rsidRDefault="007A6150" w:rsidP="007A6150">
            <w:pPr>
              <w:jc w:val="center"/>
              <w:rPr>
                <w:sz w:val="20"/>
                <w:szCs w:val="20"/>
              </w:rPr>
            </w:pPr>
            <w:r w:rsidRPr="00347A21">
              <w:rPr>
                <w:sz w:val="20"/>
                <w:szCs w:val="20"/>
              </w:rPr>
              <w:t>Всего:</w:t>
            </w:r>
          </w:p>
        </w:tc>
        <w:tc>
          <w:tcPr>
            <w:tcW w:w="2126" w:type="dxa"/>
            <w:gridSpan w:val="3"/>
            <w:shd w:val="clear" w:color="auto" w:fill="auto"/>
            <w:noWrap/>
            <w:vAlign w:val="center"/>
            <w:hideMark/>
          </w:tcPr>
          <w:p w:rsidR="007A6150" w:rsidRPr="00347A21" w:rsidRDefault="007A6150" w:rsidP="007A6150">
            <w:pPr>
              <w:jc w:val="center"/>
              <w:rPr>
                <w:sz w:val="20"/>
                <w:szCs w:val="20"/>
              </w:rPr>
            </w:pPr>
            <w:r w:rsidRPr="00347A21">
              <w:rPr>
                <w:sz w:val="20"/>
                <w:szCs w:val="20"/>
              </w:rPr>
              <w:t>в том числе:</w:t>
            </w:r>
          </w:p>
        </w:tc>
        <w:tc>
          <w:tcPr>
            <w:tcW w:w="567" w:type="dxa"/>
            <w:vMerge w:val="restart"/>
            <w:textDirection w:val="btLr"/>
          </w:tcPr>
          <w:p w:rsidR="007A6150" w:rsidRPr="00347A21" w:rsidRDefault="007A6150" w:rsidP="007A6150">
            <w:pPr>
              <w:ind w:left="113" w:right="113"/>
              <w:jc w:val="center"/>
              <w:rPr>
                <w:sz w:val="20"/>
                <w:szCs w:val="20"/>
              </w:rPr>
            </w:pPr>
            <w:r w:rsidRPr="00347A21">
              <w:rPr>
                <w:sz w:val="20"/>
                <w:szCs w:val="20"/>
              </w:rPr>
              <w:t>Всего:</w:t>
            </w:r>
          </w:p>
        </w:tc>
        <w:tc>
          <w:tcPr>
            <w:tcW w:w="2272" w:type="dxa"/>
            <w:gridSpan w:val="2"/>
            <w:shd w:val="clear" w:color="auto" w:fill="auto"/>
            <w:vAlign w:val="center"/>
          </w:tcPr>
          <w:p w:rsidR="007A6150" w:rsidRPr="00347A21" w:rsidRDefault="007A6150" w:rsidP="007A6150">
            <w:pPr>
              <w:jc w:val="center"/>
              <w:rPr>
                <w:sz w:val="20"/>
                <w:szCs w:val="20"/>
              </w:rPr>
            </w:pPr>
            <w:r w:rsidRPr="00347A21">
              <w:rPr>
                <w:sz w:val="20"/>
                <w:szCs w:val="20"/>
              </w:rPr>
              <w:t>в том числе:</w:t>
            </w:r>
          </w:p>
        </w:tc>
        <w:tc>
          <w:tcPr>
            <w:tcW w:w="563" w:type="dxa"/>
            <w:vMerge w:val="restart"/>
            <w:shd w:val="clear" w:color="auto" w:fill="auto"/>
            <w:textDirection w:val="btLr"/>
            <w:vAlign w:val="center"/>
          </w:tcPr>
          <w:p w:rsidR="007A6150" w:rsidRPr="00347A21" w:rsidRDefault="007A6150" w:rsidP="007A6150">
            <w:pPr>
              <w:ind w:left="113" w:right="113"/>
              <w:jc w:val="center"/>
              <w:rPr>
                <w:sz w:val="20"/>
                <w:szCs w:val="20"/>
              </w:rPr>
            </w:pPr>
            <w:r w:rsidRPr="00347A21">
              <w:rPr>
                <w:sz w:val="20"/>
                <w:szCs w:val="20"/>
              </w:rPr>
              <w:t>Всего:</w:t>
            </w:r>
          </w:p>
        </w:tc>
        <w:tc>
          <w:tcPr>
            <w:tcW w:w="1701" w:type="dxa"/>
            <w:gridSpan w:val="2"/>
          </w:tcPr>
          <w:p w:rsidR="007A6150" w:rsidRPr="00347A21" w:rsidRDefault="007A6150" w:rsidP="007A6150">
            <w:pPr>
              <w:jc w:val="center"/>
              <w:rPr>
                <w:sz w:val="20"/>
                <w:szCs w:val="20"/>
              </w:rPr>
            </w:pPr>
            <w:r w:rsidRPr="00347A21">
              <w:rPr>
                <w:sz w:val="20"/>
                <w:szCs w:val="20"/>
              </w:rPr>
              <w:t>в том числе:</w:t>
            </w:r>
          </w:p>
        </w:tc>
      </w:tr>
      <w:tr w:rsidR="007A6150" w:rsidRPr="00347A21" w:rsidTr="00347A21">
        <w:trPr>
          <w:trHeight w:val="2118"/>
        </w:trPr>
        <w:tc>
          <w:tcPr>
            <w:tcW w:w="675" w:type="dxa"/>
            <w:vMerge/>
            <w:shd w:val="clear" w:color="auto" w:fill="auto"/>
            <w:hideMark/>
          </w:tcPr>
          <w:p w:rsidR="007A6150" w:rsidRPr="00347A21" w:rsidRDefault="007A6150" w:rsidP="007A6150">
            <w:pPr>
              <w:jc w:val="right"/>
              <w:rPr>
                <w:sz w:val="20"/>
                <w:szCs w:val="20"/>
              </w:rPr>
            </w:pPr>
          </w:p>
        </w:tc>
        <w:tc>
          <w:tcPr>
            <w:tcW w:w="2410" w:type="dxa"/>
            <w:vMerge/>
            <w:shd w:val="clear" w:color="auto" w:fill="auto"/>
            <w:hideMark/>
          </w:tcPr>
          <w:p w:rsidR="007A6150" w:rsidRPr="00347A21" w:rsidRDefault="007A6150" w:rsidP="007A6150">
            <w:pPr>
              <w:jc w:val="right"/>
              <w:rPr>
                <w:sz w:val="20"/>
                <w:szCs w:val="20"/>
              </w:rPr>
            </w:pPr>
          </w:p>
        </w:tc>
        <w:tc>
          <w:tcPr>
            <w:tcW w:w="567" w:type="dxa"/>
            <w:vMerge/>
            <w:shd w:val="clear" w:color="auto" w:fill="auto"/>
            <w:hideMark/>
          </w:tcPr>
          <w:p w:rsidR="007A6150" w:rsidRPr="00347A21" w:rsidRDefault="007A6150" w:rsidP="007A6150">
            <w:pPr>
              <w:jc w:val="center"/>
              <w:rPr>
                <w:sz w:val="20"/>
                <w:szCs w:val="20"/>
              </w:rPr>
            </w:pPr>
          </w:p>
        </w:tc>
        <w:tc>
          <w:tcPr>
            <w:tcW w:w="567" w:type="dxa"/>
            <w:vMerge/>
            <w:shd w:val="clear" w:color="auto" w:fill="auto"/>
            <w:hideMark/>
          </w:tcPr>
          <w:p w:rsidR="007A6150" w:rsidRPr="00347A21" w:rsidRDefault="007A6150" w:rsidP="007A6150">
            <w:pPr>
              <w:jc w:val="center"/>
              <w:rPr>
                <w:sz w:val="20"/>
                <w:szCs w:val="20"/>
              </w:rPr>
            </w:pPr>
          </w:p>
        </w:tc>
        <w:tc>
          <w:tcPr>
            <w:tcW w:w="709" w:type="dxa"/>
            <w:shd w:val="clear" w:color="auto" w:fill="auto"/>
            <w:textDirection w:val="btLr"/>
            <w:hideMark/>
          </w:tcPr>
          <w:p w:rsidR="007A6150" w:rsidRPr="00347A21" w:rsidRDefault="007A6150" w:rsidP="007A6150">
            <w:pPr>
              <w:jc w:val="center"/>
              <w:rPr>
                <w:sz w:val="20"/>
                <w:szCs w:val="20"/>
              </w:rPr>
            </w:pPr>
            <w:r w:rsidRPr="00347A21">
              <w:rPr>
                <w:sz w:val="20"/>
                <w:szCs w:val="20"/>
              </w:rPr>
              <w:t>Собственность граждан</w:t>
            </w:r>
          </w:p>
        </w:tc>
        <w:tc>
          <w:tcPr>
            <w:tcW w:w="567" w:type="dxa"/>
            <w:shd w:val="clear" w:color="auto" w:fill="auto"/>
            <w:textDirection w:val="btLr"/>
            <w:hideMark/>
          </w:tcPr>
          <w:p w:rsidR="007A6150" w:rsidRPr="00347A21" w:rsidRDefault="007A6150" w:rsidP="007A6150">
            <w:pPr>
              <w:jc w:val="center"/>
              <w:rPr>
                <w:sz w:val="20"/>
                <w:szCs w:val="20"/>
              </w:rPr>
            </w:pPr>
            <w:r w:rsidRPr="00347A21">
              <w:rPr>
                <w:sz w:val="20"/>
                <w:szCs w:val="20"/>
              </w:rPr>
              <w:t>Муниципальная собственность</w:t>
            </w:r>
          </w:p>
        </w:tc>
        <w:tc>
          <w:tcPr>
            <w:tcW w:w="709" w:type="dxa"/>
            <w:vMerge/>
            <w:shd w:val="clear" w:color="auto" w:fill="auto"/>
            <w:hideMark/>
          </w:tcPr>
          <w:p w:rsidR="007A6150" w:rsidRPr="00347A21" w:rsidRDefault="007A6150" w:rsidP="007A6150">
            <w:pPr>
              <w:jc w:val="center"/>
              <w:rPr>
                <w:sz w:val="20"/>
                <w:szCs w:val="20"/>
              </w:rPr>
            </w:pPr>
          </w:p>
        </w:tc>
        <w:tc>
          <w:tcPr>
            <w:tcW w:w="806" w:type="dxa"/>
            <w:shd w:val="clear" w:color="auto" w:fill="auto"/>
            <w:textDirection w:val="btLr"/>
            <w:hideMark/>
          </w:tcPr>
          <w:p w:rsidR="007A6150" w:rsidRPr="00347A21" w:rsidRDefault="007A6150" w:rsidP="007A6150">
            <w:pPr>
              <w:jc w:val="center"/>
              <w:rPr>
                <w:sz w:val="20"/>
                <w:szCs w:val="20"/>
              </w:rPr>
            </w:pPr>
            <w:r w:rsidRPr="00347A21">
              <w:rPr>
                <w:sz w:val="20"/>
                <w:szCs w:val="20"/>
              </w:rPr>
              <w:t>собственность</w:t>
            </w:r>
          </w:p>
          <w:p w:rsidR="007A6150" w:rsidRPr="00347A21" w:rsidRDefault="007A6150" w:rsidP="007A6150">
            <w:pPr>
              <w:jc w:val="center"/>
              <w:rPr>
                <w:sz w:val="20"/>
                <w:szCs w:val="20"/>
              </w:rPr>
            </w:pPr>
            <w:r w:rsidRPr="00347A21">
              <w:rPr>
                <w:sz w:val="20"/>
                <w:szCs w:val="20"/>
              </w:rPr>
              <w:t>граждан</w:t>
            </w:r>
          </w:p>
        </w:tc>
        <w:tc>
          <w:tcPr>
            <w:tcW w:w="753" w:type="dxa"/>
            <w:shd w:val="clear" w:color="auto" w:fill="auto"/>
            <w:textDirection w:val="btLr"/>
            <w:hideMark/>
          </w:tcPr>
          <w:p w:rsidR="007A6150" w:rsidRPr="00347A21" w:rsidRDefault="007A6150" w:rsidP="007A6150">
            <w:pPr>
              <w:jc w:val="center"/>
              <w:rPr>
                <w:sz w:val="20"/>
                <w:szCs w:val="20"/>
              </w:rPr>
            </w:pPr>
            <w:r w:rsidRPr="00347A21">
              <w:rPr>
                <w:sz w:val="20"/>
                <w:szCs w:val="20"/>
              </w:rPr>
              <w:t>муниципальная</w:t>
            </w:r>
            <w:r w:rsidRPr="00347A21">
              <w:rPr>
                <w:sz w:val="20"/>
                <w:szCs w:val="20"/>
              </w:rPr>
              <w:br/>
              <w:t>собственность</w:t>
            </w:r>
          </w:p>
        </w:tc>
        <w:tc>
          <w:tcPr>
            <w:tcW w:w="709" w:type="dxa"/>
            <w:vMerge/>
            <w:shd w:val="clear" w:color="auto" w:fill="auto"/>
            <w:vAlign w:val="center"/>
            <w:hideMark/>
          </w:tcPr>
          <w:p w:rsidR="007A6150" w:rsidRPr="00347A21" w:rsidRDefault="007A6150" w:rsidP="007A6150">
            <w:pPr>
              <w:jc w:val="center"/>
              <w:rPr>
                <w:sz w:val="20"/>
                <w:szCs w:val="20"/>
              </w:rPr>
            </w:pPr>
          </w:p>
        </w:tc>
        <w:tc>
          <w:tcPr>
            <w:tcW w:w="640" w:type="dxa"/>
            <w:shd w:val="clear" w:color="auto" w:fill="auto"/>
            <w:textDirection w:val="btLr"/>
            <w:vAlign w:val="center"/>
            <w:hideMark/>
          </w:tcPr>
          <w:p w:rsidR="007A6150" w:rsidRPr="00347A21" w:rsidRDefault="007A6150" w:rsidP="007A6150">
            <w:pPr>
              <w:jc w:val="center"/>
              <w:rPr>
                <w:sz w:val="20"/>
                <w:szCs w:val="20"/>
              </w:rPr>
            </w:pPr>
            <w:r w:rsidRPr="00347A21">
              <w:rPr>
                <w:sz w:val="20"/>
                <w:szCs w:val="20"/>
              </w:rPr>
              <w:t>за счет средств</w:t>
            </w:r>
            <w:r w:rsidRPr="00347A21">
              <w:rPr>
                <w:sz w:val="20"/>
                <w:szCs w:val="20"/>
              </w:rPr>
              <w:br/>
              <w:t>Фонда</w:t>
            </w:r>
          </w:p>
        </w:tc>
        <w:tc>
          <w:tcPr>
            <w:tcW w:w="851" w:type="dxa"/>
            <w:shd w:val="clear" w:color="auto" w:fill="auto"/>
            <w:textDirection w:val="btLr"/>
            <w:vAlign w:val="center"/>
            <w:hideMark/>
          </w:tcPr>
          <w:p w:rsidR="007A6150" w:rsidRPr="00347A21" w:rsidRDefault="007A6150" w:rsidP="007A6150">
            <w:pPr>
              <w:jc w:val="center"/>
              <w:rPr>
                <w:sz w:val="20"/>
                <w:szCs w:val="20"/>
              </w:rPr>
            </w:pPr>
            <w:r w:rsidRPr="00347A21">
              <w:rPr>
                <w:sz w:val="20"/>
                <w:szCs w:val="20"/>
              </w:rPr>
              <w:t>за счет средств</w:t>
            </w:r>
            <w:r w:rsidRPr="00347A21">
              <w:rPr>
                <w:sz w:val="20"/>
                <w:szCs w:val="20"/>
              </w:rPr>
              <w:br/>
              <w:t>бюджета субъекта</w:t>
            </w:r>
            <w:r w:rsidRPr="00347A21">
              <w:rPr>
                <w:sz w:val="20"/>
                <w:szCs w:val="20"/>
              </w:rPr>
              <w:br/>
              <w:t>Российской Федерации</w:t>
            </w:r>
          </w:p>
        </w:tc>
        <w:tc>
          <w:tcPr>
            <w:tcW w:w="635" w:type="dxa"/>
            <w:shd w:val="clear" w:color="auto" w:fill="auto"/>
            <w:textDirection w:val="btLr"/>
            <w:vAlign w:val="center"/>
            <w:hideMark/>
          </w:tcPr>
          <w:p w:rsidR="007A6150" w:rsidRPr="00347A21" w:rsidRDefault="007A6150" w:rsidP="007A6150">
            <w:pPr>
              <w:jc w:val="center"/>
              <w:rPr>
                <w:sz w:val="20"/>
                <w:szCs w:val="20"/>
              </w:rPr>
            </w:pPr>
            <w:r w:rsidRPr="00347A21">
              <w:rPr>
                <w:sz w:val="20"/>
                <w:szCs w:val="20"/>
              </w:rPr>
              <w:t>за счет средств</w:t>
            </w:r>
            <w:r w:rsidRPr="00347A21">
              <w:rPr>
                <w:sz w:val="20"/>
                <w:szCs w:val="20"/>
              </w:rPr>
              <w:br/>
              <w:t>местного бюджета</w:t>
            </w:r>
          </w:p>
        </w:tc>
        <w:tc>
          <w:tcPr>
            <w:tcW w:w="567" w:type="dxa"/>
            <w:vMerge/>
            <w:textDirection w:val="btLr"/>
          </w:tcPr>
          <w:p w:rsidR="007A6150" w:rsidRPr="00347A21" w:rsidRDefault="007A6150" w:rsidP="007A6150">
            <w:pPr>
              <w:jc w:val="center"/>
              <w:rPr>
                <w:sz w:val="20"/>
                <w:szCs w:val="20"/>
              </w:rPr>
            </w:pPr>
          </w:p>
        </w:tc>
        <w:tc>
          <w:tcPr>
            <w:tcW w:w="1134" w:type="dxa"/>
            <w:shd w:val="clear" w:color="auto" w:fill="auto"/>
            <w:textDirection w:val="btLr"/>
            <w:vAlign w:val="center"/>
            <w:hideMark/>
          </w:tcPr>
          <w:p w:rsidR="007A6150" w:rsidRPr="00347A21" w:rsidRDefault="007A6150" w:rsidP="007A6150">
            <w:pPr>
              <w:jc w:val="center"/>
              <w:rPr>
                <w:sz w:val="20"/>
                <w:szCs w:val="20"/>
              </w:rPr>
            </w:pPr>
            <w:r w:rsidRPr="00347A21">
              <w:rPr>
                <w:sz w:val="20"/>
                <w:szCs w:val="20"/>
              </w:rPr>
              <w:t>за счет переселения граждан по договору о развитии застроенной территории</w:t>
            </w:r>
          </w:p>
        </w:tc>
        <w:tc>
          <w:tcPr>
            <w:tcW w:w="1138" w:type="dxa"/>
            <w:textDirection w:val="btLr"/>
          </w:tcPr>
          <w:p w:rsidR="007A6150" w:rsidRPr="00347A21" w:rsidRDefault="007A6150" w:rsidP="007A6150">
            <w:pPr>
              <w:jc w:val="center"/>
              <w:rPr>
                <w:sz w:val="20"/>
                <w:szCs w:val="20"/>
              </w:rPr>
            </w:pPr>
            <w:r w:rsidRPr="00347A21">
              <w:rPr>
                <w:sz w:val="20"/>
                <w:szCs w:val="20"/>
              </w:rPr>
              <w:t>за счет  переселения граждан в свободный муниципальный жилищный фонд</w:t>
            </w:r>
          </w:p>
        </w:tc>
        <w:tc>
          <w:tcPr>
            <w:tcW w:w="563" w:type="dxa"/>
            <w:vMerge/>
            <w:textDirection w:val="btLr"/>
          </w:tcPr>
          <w:p w:rsidR="007A6150" w:rsidRPr="00347A21" w:rsidRDefault="007A6150" w:rsidP="007A6150">
            <w:pPr>
              <w:jc w:val="center"/>
              <w:rPr>
                <w:sz w:val="20"/>
                <w:szCs w:val="20"/>
              </w:rPr>
            </w:pPr>
          </w:p>
        </w:tc>
        <w:tc>
          <w:tcPr>
            <w:tcW w:w="850" w:type="dxa"/>
            <w:textDirection w:val="btLr"/>
          </w:tcPr>
          <w:p w:rsidR="007A6150" w:rsidRPr="00347A21" w:rsidRDefault="007A6150" w:rsidP="007A6150">
            <w:pPr>
              <w:jc w:val="center"/>
              <w:rPr>
                <w:sz w:val="20"/>
                <w:szCs w:val="20"/>
              </w:rPr>
            </w:pPr>
            <w:r w:rsidRPr="00347A21">
              <w:rPr>
                <w:sz w:val="20"/>
                <w:szCs w:val="20"/>
              </w:rPr>
              <w:t>за счет средств собственников жилых помещений</w:t>
            </w:r>
          </w:p>
        </w:tc>
        <w:tc>
          <w:tcPr>
            <w:tcW w:w="851" w:type="dxa"/>
            <w:textDirection w:val="btLr"/>
          </w:tcPr>
          <w:p w:rsidR="007A6150" w:rsidRPr="00347A21" w:rsidRDefault="007A6150" w:rsidP="007A6150">
            <w:pPr>
              <w:jc w:val="center"/>
              <w:rPr>
                <w:sz w:val="20"/>
                <w:szCs w:val="20"/>
              </w:rPr>
            </w:pPr>
            <w:r w:rsidRPr="00347A21">
              <w:rPr>
                <w:sz w:val="20"/>
                <w:szCs w:val="20"/>
              </w:rPr>
              <w:t>за счет средств иных лиц (</w:t>
            </w:r>
            <w:proofErr w:type="gramStart"/>
            <w:r w:rsidRPr="00347A21">
              <w:rPr>
                <w:sz w:val="20"/>
                <w:szCs w:val="20"/>
              </w:rPr>
              <w:t>инвестор</w:t>
            </w:r>
            <w:proofErr w:type="gramEnd"/>
            <w:r w:rsidRPr="00347A21">
              <w:rPr>
                <w:sz w:val="20"/>
                <w:szCs w:val="20"/>
              </w:rPr>
              <w:t xml:space="preserve"> а по ДРЗТ)</w:t>
            </w:r>
          </w:p>
        </w:tc>
      </w:tr>
      <w:tr w:rsidR="007A6150" w:rsidRPr="00347A21" w:rsidTr="00347A21">
        <w:trPr>
          <w:trHeight w:val="150"/>
        </w:trPr>
        <w:tc>
          <w:tcPr>
            <w:tcW w:w="675" w:type="dxa"/>
            <w:vMerge/>
            <w:shd w:val="clear" w:color="auto" w:fill="auto"/>
            <w:hideMark/>
          </w:tcPr>
          <w:p w:rsidR="007A6150" w:rsidRPr="00347A21" w:rsidRDefault="007A6150" w:rsidP="007A6150">
            <w:pPr>
              <w:jc w:val="right"/>
              <w:rPr>
                <w:sz w:val="20"/>
                <w:szCs w:val="20"/>
              </w:rPr>
            </w:pPr>
          </w:p>
        </w:tc>
        <w:tc>
          <w:tcPr>
            <w:tcW w:w="2410" w:type="dxa"/>
            <w:vMerge/>
            <w:shd w:val="clear" w:color="auto" w:fill="auto"/>
            <w:hideMark/>
          </w:tcPr>
          <w:p w:rsidR="007A6150" w:rsidRPr="00347A21" w:rsidRDefault="007A6150" w:rsidP="007A6150">
            <w:pPr>
              <w:jc w:val="right"/>
              <w:rPr>
                <w:sz w:val="20"/>
                <w:szCs w:val="20"/>
              </w:rPr>
            </w:pP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чел.</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ед.</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ед.</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ед.</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кв</w:t>
            </w:r>
            <w:proofErr w:type="gramStart"/>
            <w:r w:rsidRPr="00347A21">
              <w:rPr>
                <w:sz w:val="20"/>
                <w:szCs w:val="20"/>
              </w:rPr>
              <w:t>.м</w:t>
            </w:r>
            <w:proofErr w:type="gramEnd"/>
          </w:p>
        </w:tc>
        <w:tc>
          <w:tcPr>
            <w:tcW w:w="806" w:type="dxa"/>
            <w:shd w:val="clear" w:color="auto" w:fill="auto"/>
            <w:noWrap/>
            <w:hideMark/>
          </w:tcPr>
          <w:p w:rsidR="007A6150" w:rsidRPr="00347A21" w:rsidRDefault="007A6150" w:rsidP="007A6150">
            <w:pPr>
              <w:jc w:val="center"/>
              <w:rPr>
                <w:sz w:val="20"/>
                <w:szCs w:val="20"/>
              </w:rPr>
            </w:pPr>
            <w:r w:rsidRPr="00347A21">
              <w:rPr>
                <w:sz w:val="20"/>
                <w:szCs w:val="20"/>
              </w:rPr>
              <w:t>кв</w:t>
            </w:r>
            <w:proofErr w:type="gramStart"/>
            <w:r w:rsidRPr="00347A21">
              <w:rPr>
                <w:sz w:val="20"/>
                <w:szCs w:val="20"/>
              </w:rPr>
              <w:t>.м</w:t>
            </w:r>
            <w:proofErr w:type="gramEnd"/>
          </w:p>
        </w:tc>
        <w:tc>
          <w:tcPr>
            <w:tcW w:w="753" w:type="dxa"/>
            <w:shd w:val="clear" w:color="auto" w:fill="auto"/>
            <w:noWrap/>
            <w:hideMark/>
          </w:tcPr>
          <w:p w:rsidR="007A6150" w:rsidRPr="00347A21" w:rsidRDefault="007A6150" w:rsidP="007A6150">
            <w:pPr>
              <w:jc w:val="center"/>
              <w:rPr>
                <w:sz w:val="20"/>
                <w:szCs w:val="20"/>
              </w:rPr>
            </w:pPr>
            <w:r w:rsidRPr="00347A21">
              <w:rPr>
                <w:sz w:val="20"/>
                <w:szCs w:val="20"/>
              </w:rPr>
              <w:t>кв</w:t>
            </w:r>
            <w:proofErr w:type="gramStart"/>
            <w:r w:rsidRPr="00347A21">
              <w:rPr>
                <w:sz w:val="20"/>
                <w:szCs w:val="20"/>
              </w:rPr>
              <w:t>.м</w:t>
            </w:r>
            <w:proofErr w:type="gramEnd"/>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руб.</w:t>
            </w:r>
          </w:p>
        </w:tc>
        <w:tc>
          <w:tcPr>
            <w:tcW w:w="640" w:type="dxa"/>
            <w:shd w:val="clear" w:color="auto" w:fill="auto"/>
            <w:noWrap/>
            <w:hideMark/>
          </w:tcPr>
          <w:p w:rsidR="007A6150" w:rsidRPr="00347A21" w:rsidRDefault="007A6150" w:rsidP="007A6150">
            <w:pPr>
              <w:jc w:val="center"/>
              <w:rPr>
                <w:sz w:val="20"/>
                <w:szCs w:val="20"/>
              </w:rPr>
            </w:pPr>
            <w:r w:rsidRPr="00347A21">
              <w:rPr>
                <w:sz w:val="20"/>
                <w:szCs w:val="20"/>
              </w:rPr>
              <w:t>руб.</w:t>
            </w:r>
          </w:p>
        </w:tc>
        <w:tc>
          <w:tcPr>
            <w:tcW w:w="851" w:type="dxa"/>
            <w:shd w:val="clear" w:color="auto" w:fill="auto"/>
            <w:noWrap/>
            <w:hideMark/>
          </w:tcPr>
          <w:p w:rsidR="007A6150" w:rsidRPr="00347A21" w:rsidRDefault="007A6150" w:rsidP="007A6150">
            <w:pPr>
              <w:jc w:val="center"/>
              <w:rPr>
                <w:sz w:val="20"/>
                <w:szCs w:val="20"/>
              </w:rPr>
            </w:pPr>
            <w:r w:rsidRPr="00347A21">
              <w:rPr>
                <w:sz w:val="20"/>
                <w:szCs w:val="20"/>
              </w:rPr>
              <w:t>руб.</w:t>
            </w:r>
          </w:p>
        </w:tc>
        <w:tc>
          <w:tcPr>
            <w:tcW w:w="635" w:type="dxa"/>
            <w:shd w:val="clear" w:color="auto" w:fill="auto"/>
            <w:noWrap/>
            <w:hideMark/>
          </w:tcPr>
          <w:p w:rsidR="007A6150" w:rsidRPr="00347A21" w:rsidRDefault="007A6150" w:rsidP="007A6150">
            <w:pPr>
              <w:jc w:val="center"/>
              <w:rPr>
                <w:sz w:val="20"/>
                <w:szCs w:val="20"/>
              </w:rPr>
            </w:pPr>
            <w:r w:rsidRPr="00347A21">
              <w:rPr>
                <w:sz w:val="20"/>
                <w:szCs w:val="20"/>
              </w:rPr>
              <w:t>руб.</w:t>
            </w:r>
          </w:p>
        </w:tc>
        <w:tc>
          <w:tcPr>
            <w:tcW w:w="567" w:type="dxa"/>
          </w:tcPr>
          <w:p w:rsidR="007A6150" w:rsidRPr="00347A21" w:rsidRDefault="007A6150" w:rsidP="007A6150">
            <w:pPr>
              <w:jc w:val="center"/>
              <w:rPr>
                <w:sz w:val="20"/>
                <w:szCs w:val="20"/>
              </w:rPr>
            </w:pPr>
            <w:r w:rsidRPr="00347A21">
              <w:rPr>
                <w:sz w:val="20"/>
                <w:szCs w:val="20"/>
              </w:rPr>
              <w:t>руб.</w:t>
            </w:r>
          </w:p>
        </w:tc>
        <w:tc>
          <w:tcPr>
            <w:tcW w:w="1134" w:type="dxa"/>
            <w:shd w:val="clear" w:color="auto" w:fill="auto"/>
            <w:noWrap/>
            <w:hideMark/>
          </w:tcPr>
          <w:p w:rsidR="007A6150" w:rsidRPr="00347A21" w:rsidRDefault="007A6150" w:rsidP="007A6150">
            <w:pPr>
              <w:jc w:val="center"/>
              <w:rPr>
                <w:sz w:val="20"/>
                <w:szCs w:val="20"/>
              </w:rPr>
            </w:pPr>
            <w:r w:rsidRPr="00347A21">
              <w:rPr>
                <w:sz w:val="20"/>
                <w:szCs w:val="20"/>
              </w:rPr>
              <w:t>руб.</w:t>
            </w:r>
          </w:p>
        </w:tc>
        <w:tc>
          <w:tcPr>
            <w:tcW w:w="1138" w:type="dxa"/>
          </w:tcPr>
          <w:p w:rsidR="007A6150" w:rsidRPr="00347A21" w:rsidRDefault="007A6150" w:rsidP="007A6150">
            <w:pPr>
              <w:jc w:val="center"/>
              <w:rPr>
                <w:sz w:val="20"/>
                <w:szCs w:val="20"/>
              </w:rPr>
            </w:pPr>
            <w:r w:rsidRPr="00347A21">
              <w:rPr>
                <w:sz w:val="20"/>
                <w:szCs w:val="20"/>
              </w:rPr>
              <w:t>руб.</w:t>
            </w:r>
          </w:p>
        </w:tc>
        <w:tc>
          <w:tcPr>
            <w:tcW w:w="563" w:type="dxa"/>
          </w:tcPr>
          <w:p w:rsidR="007A6150" w:rsidRPr="00347A21" w:rsidRDefault="007A6150" w:rsidP="007A6150">
            <w:pPr>
              <w:jc w:val="center"/>
              <w:rPr>
                <w:sz w:val="20"/>
                <w:szCs w:val="20"/>
              </w:rPr>
            </w:pPr>
            <w:r w:rsidRPr="00347A21">
              <w:rPr>
                <w:sz w:val="20"/>
                <w:szCs w:val="20"/>
              </w:rPr>
              <w:t>руб.</w:t>
            </w:r>
          </w:p>
        </w:tc>
        <w:tc>
          <w:tcPr>
            <w:tcW w:w="850" w:type="dxa"/>
          </w:tcPr>
          <w:p w:rsidR="007A6150" w:rsidRPr="00347A21" w:rsidRDefault="007A6150" w:rsidP="007A6150">
            <w:pPr>
              <w:jc w:val="center"/>
              <w:rPr>
                <w:sz w:val="20"/>
                <w:szCs w:val="20"/>
              </w:rPr>
            </w:pPr>
            <w:r w:rsidRPr="00347A21">
              <w:rPr>
                <w:sz w:val="20"/>
                <w:szCs w:val="20"/>
              </w:rPr>
              <w:t>руб.</w:t>
            </w:r>
          </w:p>
        </w:tc>
        <w:tc>
          <w:tcPr>
            <w:tcW w:w="851" w:type="dxa"/>
          </w:tcPr>
          <w:p w:rsidR="007A6150" w:rsidRPr="00347A21" w:rsidRDefault="007A6150" w:rsidP="007A6150">
            <w:pPr>
              <w:jc w:val="center"/>
              <w:rPr>
                <w:sz w:val="20"/>
                <w:szCs w:val="20"/>
              </w:rPr>
            </w:pPr>
            <w:r w:rsidRPr="00347A21">
              <w:rPr>
                <w:sz w:val="20"/>
                <w:szCs w:val="20"/>
              </w:rPr>
              <w:t>руб.</w:t>
            </w:r>
          </w:p>
        </w:tc>
      </w:tr>
      <w:tr w:rsidR="007A6150" w:rsidRPr="00347A21" w:rsidTr="00347A21">
        <w:trPr>
          <w:trHeight w:val="133"/>
        </w:trPr>
        <w:tc>
          <w:tcPr>
            <w:tcW w:w="675" w:type="dxa"/>
            <w:shd w:val="clear" w:color="auto" w:fill="auto"/>
            <w:noWrap/>
            <w:hideMark/>
          </w:tcPr>
          <w:p w:rsidR="007A6150" w:rsidRPr="00347A21" w:rsidRDefault="007A6150" w:rsidP="007A6150">
            <w:pPr>
              <w:jc w:val="center"/>
              <w:rPr>
                <w:sz w:val="20"/>
                <w:szCs w:val="20"/>
              </w:rPr>
            </w:pPr>
            <w:r w:rsidRPr="00347A21">
              <w:rPr>
                <w:sz w:val="20"/>
                <w:szCs w:val="20"/>
              </w:rPr>
              <w:t>1</w:t>
            </w:r>
          </w:p>
        </w:tc>
        <w:tc>
          <w:tcPr>
            <w:tcW w:w="2410" w:type="dxa"/>
            <w:shd w:val="clear" w:color="auto" w:fill="auto"/>
            <w:noWrap/>
            <w:hideMark/>
          </w:tcPr>
          <w:p w:rsidR="007A6150" w:rsidRPr="00347A21" w:rsidRDefault="007A6150" w:rsidP="007A6150">
            <w:pPr>
              <w:jc w:val="center"/>
              <w:rPr>
                <w:sz w:val="20"/>
                <w:szCs w:val="20"/>
              </w:rPr>
            </w:pPr>
            <w:r w:rsidRPr="00347A21">
              <w:rPr>
                <w:sz w:val="20"/>
                <w:szCs w:val="20"/>
              </w:rPr>
              <w:t>2</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3</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4</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5</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6</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7</w:t>
            </w:r>
          </w:p>
        </w:tc>
        <w:tc>
          <w:tcPr>
            <w:tcW w:w="806" w:type="dxa"/>
            <w:shd w:val="clear" w:color="auto" w:fill="auto"/>
            <w:noWrap/>
            <w:hideMark/>
          </w:tcPr>
          <w:p w:rsidR="007A6150" w:rsidRPr="00347A21" w:rsidRDefault="007A6150" w:rsidP="007A6150">
            <w:pPr>
              <w:jc w:val="center"/>
              <w:rPr>
                <w:sz w:val="20"/>
                <w:szCs w:val="20"/>
              </w:rPr>
            </w:pPr>
            <w:r w:rsidRPr="00347A21">
              <w:rPr>
                <w:sz w:val="20"/>
                <w:szCs w:val="20"/>
              </w:rPr>
              <w:t>8</w:t>
            </w:r>
          </w:p>
        </w:tc>
        <w:tc>
          <w:tcPr>
            <w:tcW w:w="753" w:type="dxa"/>
            <w:shd w:val="clear" w:color="auto" w:fill="auto"/>
            <w:noWrap/>
            <w:hideMark/>
          </w:tcPr>
          <w:p w:rsidR="007A6150" w:rsidRPr="00347A21" w:rsidRDefault="007A6150" w:rsidP="007A6150">
            <w:pPr>
              <w:jc w:val="center"/>
              <w:rPr>
                <w:sz w:val="20"/>
                <w:szCs w:val="20"/>
              </w:rPr>
            </w:pPr>
            <w:r w:rsidRPr="00347A21">
              <w:rPr>
                <w:sz w:val="20"/>
                <w:szCs w:val="20"/>
              </w:rPr>
              <w:t>9</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10</w:t>
            </w:r>
          </w:p>
        </w:tc>
        <w:tc>
          <w:tcPr>
            <w:tcW w:w="640" w:type="dxa"/>
            <w:shd w:val="clear" w:color="auto" w:fill="auto"/>
            <w:noWrap/>
            <w:hideMark/>
          </w:tcPr>
          <w:p w:rsidR="007A6150" w:rsidRPr="00347A21" w:rsidRDefault="007A6150" w:rsidP="007A6150">
            <w:pPr>
              <w:jc w:val="center"/>
              <w:rPr>
                <w:sz w:val="20"/>
                <w:szCs w:val="20"/>
              </w:rPr>
            </w:pPr>
            <w:r w:rsidRPr="00347A21">
              <w:rPr>
                <w:sz w:val="20"/>
                <w:szCs w:val="20"/>
              </w:rPr>
              <w:t>11</w:t>
            </w:r>
          </w:p>
        </w:tc>
        <w:tc>
          <w:tcPr>
            <w:tcW w:w="851" w:type="dxa"/>
            <w:shd w:val="clear" w:color="auto" w:fill="auto"/>
            <w:noWrap/>
            <w:hideMark/>
          </w:tcPr>
          <w:p w:rsidR="007A6150" w:rsidRPr="00347A21" w:rsidRDefault="007A6150" w:rsidP="007A6150">
            <w:pPr>
              <w:jc w:val="center"/>
              <w:rPr>
                <w:sz w:val="20"/>
                <w:szCs w:val="20"/>
              </w:rPr>
            </w:pPr>
            <w:r w:rsidRPr="00347A21">
              <w:rPr>
                <w:sz w:val="20"/>
                <w:szCs w:val="20"/>
              </w:rPr>
              <w:t>12</w:t>
            </w:r>
          </w:p>
        </w:tc>
        <w:tc>
          <w:tcPr>
            <w:tcW w:w="635" w:type="dxa"/>
            <w:shd w:val="clear" w:color="auto" w:fill="auto"/>
            <w:noWrap/>
            <w:hideMark/>
          </w:tcPr>
          <w:p w:rsidR="007A6150" w:rsidRPr="00347A21" w:rsidRDefault="007A6150" w:rsidP="007A6150">
            <w:pPr>
              <w:jc w:val="center"/>
              <w:rPr>
                <w:sz w:val="20"/>
                <w:szCs w:val="20"/>
              </w:rPr>
            </w:pPr>
            <w:r w:rsidRPr="00347A21">
              <w:rPr>
                <w:sz w:val="20"/>
                <w:szCs w:val="20"/>
              </w:rPr>
              <w:t>13</w:t>
            </w:r>
          </w:p>
        </w:tc>
        <w:tc>
          <w:tcPr>
            <w:tcW w:w="567" w:type="dxa"/>
          </w:tcPr>
          <w:p w:rsidR="007A6150" w:rsidRPr="00347A21" w:rsidRDefault="007A6150" w:rsidP="007A6150">
            <w:pPr>
              <w:jc w:val="center"/>
              <w:rPr>
                <w:sz w:val="20"/>
                <w:szCs w:val="20"/>
              </w:rPr>
            </w:pPr>
            <w:r w:rsidRPr="00347A21">
              <w:rPr>
                <w:sz w:val="20"/>
                <w:szCs w:val="20"/>
              </w:rPr>
              <w:t>14</w:t>
            </w:r>
          </w:p>
        </w:tc>
        <w:tc>
          <w:tcPr>
            <w:tcW w:w="1134" w:type="dxa"/>
            <w:shd w:val="clear" w:color="auto" w:fill="auto"/>
            <w:noWrap/>
            <w:hideMark/>
          </w:tcPr>
          <w:p w:rsidR="007A6150" w:rsidRPr="00347A21" w:rsidRDefault="007A6150" w:rsidP="007A6150">
            <w:pPr>
              <w:jc w:val="center"/>
              <w:rPr>
                <w:sz w:val="20"/>
                <w:szCs w:val="20"/>
              </w:rPr>
            </w:pPr>
            <w:r w:rsidRPr="00347A21">
              <w:rPr>
                <w:sz w:val="20"/>
                <w:szCs w:val="20"/>
              </w:rPr>
              <w:t>15</w:t>
            </w:r>
          </w:p>
        </w:tc>
        <w:tc>
          <w:tcPr>
            <w:tcW w:w="1138" w:type="dxa"/>
          </w:tcPr>
          <w:p w:rsidR="007A6150" w:rsidRPr="00347A21" w:rsidRDefault="007A6150" w:rsidP="007A6150">
            <w:pPr>
              <w:jc w:val="center"/>
              <w:rPr>
                <w:sz w:val="20"/>
                <w:szCs w:val="20"/>
              </w:rPr>
            </w:pPr>
            <w:r w:rsidRPr="00347A21">
              <w:rPr>
                <w:sz w:val="20"/>
                <w:szCs w:val="20"/>
              </w:rPr>
              <w:t>16</w:t>
            </w:r>
          </w:p>
        </w:tc>
        <w:tc>
          <w:tcPr>
            <w:tcW w:w="563" w:type="dxa"/>
          </w:tcPr>
          <w:p w:rsidR="007A6150" w:rsidRPr="00347A21" w:rsidRDefault="007A6150" w:rsidP="007A6150">
            <w:pPr>
              <w:jc w:val="center"/>
              <w:rPr>
                <w:sz w:val="20"/>
                <w:szCs w:val="20"/>
              </w:rPr>
            </w:pPr>
            <w:r w:rsidRPr="00347A21">
              <w:rPr>
                <w:sz w:val="20"/>
                <w:szCs w:val="20"/>
              </w:rPr>
              <w:t>17</w:t>
            </w:r>
          </w:p>
        </w:tc>
        <w:tc>
          <w:tcPr>
            <w:tcW w:w="850" w:type="dxa"/>
          </w:tcPr>
          <w:p w:rsidR="007A6150" w:rsidRPr="00347A21" w:rsidRDefault="007A6150" w:rsidP="007A6150">
            <w:pPr>
              <w:jc w:val="center"/>
              <w:rPr>
                <w:sz w:val="20"/>
                <w:szCs w:val="20"/>
              </w:rPr>
            </w:pPr>
            <w:r w:rsidRPr="00347A21">
              <w:rPr>
                <w:sz w:val="20"/>
                <w:szCs w:val="20"/>
              </w:rPr>
              <w:t>18</w:t>
            </w:r>
          </w:p>
        </w:tc>
        <w:tc>
          <w:tcPr>
            <w:tcW w:w="851" w:type="dxa"/>
          </w:tcPr>
          <w:p w:rsidR="007A6150" w:rsidRPr="00347A21" w:rsidRDefault="007A6150" w:rsidP="007A6150">
            <w:pPr>
              <w:jc w:val="center"/>
              <w:rPr>
                <w:sz w:val="20"/>
                <w:szCs w:val="20"/>
              </w:rPr>
            </w:pPr>
            <w:r w:rsidRPr="00347A21">
              <w:rPr>
                <w:sz w:val="20"/>
                <w:szCs w:val="20"/>
              </w:rPr>
              <w:t>19</w:t>
            </w:r>
          </w:p>
        </w:tc>
      </w:tr>
      <w:tr w:rsidR="007A6150" w:rsidRPr="00347A21" w:rsidTr="00347A21">
        <w:trPr>
          <w:cantSplit/>
          <w:trHeight w:val="1517"/>
        </w:trPr>
        <w:tc>
          <w:tcPr>
            <w:tcW w:w="675" w:type="dxa"/>
            <w:shd w:val="clear" w:color="auto" w:fill="auto"/>
            <w:noWrap/>
            <w:vAlign w:val="center"/>
            <w:hideMark/>
          </w:tcPr>
          <w:p w:rsidR="007A6150" w:rsidRPr="00347A21" w:rsidRDefault="007A6150" w:rsidP="007A6150">
            <w:pPr>
              <w:rPr>
                <w:bCs/>
                <w:sz w:val="20"/>
                <w:szCs w:val="20"/>
              </w:rPr>
            </w:pPr>
          </w:p>
        </w:tc>
        <w:tc>
          <w:tcPr>
            <w:tcW w:w="2410" w:type="dxa"/>
            <w:shd w:val="clear" w:color="auto" w:fill="auto"/>
            <w:vAlign w:val="center"/>
          </w:tcPr>
          <w:p w:rsidR="007A6150" w:rsidRPr="00347A21" w:rsidRDefault="007A6150" w:rsidP="007A6150">
            <w:pPr>
              <w:rPr>
                <w:bCs/>
                <w:sz w:val="20"/>
                <w:szCs w:val="20"/>
              </w:rPr>
            </w:pPr>
            <w:r w:rsidRPr="00347A21">
              <w:rPr>
                <w:bCs/>
                <w:sz w:val="20"/>
                <w:szCs w:val="20"/>
              </w:rPr>
              <w:t xml:space="preserve">Всего по </w:t>
            </w:r>
            <w:r w:rsidRPr="00347A21">
              <w:rPr>
                <w:bCs/>
                <w:color w:val="000000"/>
                <w:sz w:val="20"/>
                <w:szCs w:val="20"/>
              </w:rPr>
              <w:t xml:space="preserve"> программе переселения, в рамках которой предусмотрено финансирование за счет средств Фонда</w:t>
            </w:r>
            <w:proofErr w:type="gramStart"/>
            <w:r w:rsidRPr="00347A21">
              <w:rPr>
                <w:bCs/>
                <w:sz w:val="20"/>
                <w:szCs w:val="20"/>
              </w:rPr>
              <w:t>.</w:t>
            </w:r>
            <w:proofErr w:type="gramEnd"/>
            <w:r w:rsidRPr="00347A21">
              <w:rPr>
                <w:bCs/>
                <w:sz w:val="20"/>
                <w:szCs w:val="20"/>
              </w:rPr>
              <w:t xml:space="preserve"> </w:t>
            </w:r>
            <w:proofErr w:type="gramStart"/>
            <w:r w:rsidRPr="00347A21">
              <w:rPr>
                <w:bCs/>
                <w:sz w:val="20"/>
                <w:szCs w:val="20"/>
              </w:rPr>
              <w:t>в</w:t>
            </w:r>
            <w:proofErr w:type="gramEnd"/>
            <w:r w:rsidRPr="00347A21">
              <w:rPr>
                <w:bCs/>
                <w:sz w:val="20"/>
                <w:szCs w:val="20"/>
              </w:rPr>
              <w:t xml:space="preserve"> т.ч.:</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42</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20</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19</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1</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743,0</w:t>
            </w:r>
          </w:p>
        </w:tc>
        <w:tc>
          <w:tcPr>
            <w:tcW w:w="806" w:type="dxa"/>
            <w:shd w:val="clear" w:color="auto" w:fill="auto"/>
            <w:noWrap/>
            <w:hideMark/>
          </w:tcPr>
          <w:p w:rsidR="007A6150" w:rsidRPr="00347A21" w:rsidRDefault="007A6150" w:rsidP="007A6150">
            <w:pPr>
              <w:jc w:val="center"/>
              <w:rPr>
                <w:sz w:val="20"/>
                <w:szCs w:val="20"/>
              </w:rPr>
            </w:pPr>
            <w:r w:rsidRPr="00347A21">
              <w:rPr>
                <w:sz w:val="20"/>
                <w:szCs w:val="20"/>
              </w:rPr>
              <w:t>710,7</w:t>
            </w:r>
          </w:p>
        </w:tc>
        <w:tc>
          <w:tcPr>
            <w:tcW w:w="753" w:type="dxa"/>
            <w:shd w:val="clear" w:color="auto" w:fill="auto"/>
            <w:noWrap/>
            <w:hideMark/>
          </w:tcPr>
          <w:p w:rsidR="007A6150" w:rsidRPr="00347A21" w:rsidRDefault="007A6150" w:rsidP="007A6150">
            <w:pPr>
              <w:jc w:val="center"/>
              <w:rPr>
                <w:sz w:val="20"/>
                <w:szCs w:val="20"/>
              </w:rPr>
            </w:pPr>
            <w:r w:rsidRPr="00347A21">
              <w:rPr>
                <w:sz w:val="20"/>
                <w:szCs w:val="20"/>
              </w:rPr>
              <w:t>32,3</w:t>
            </w:r>
          </w:p>
        </w:tc>
        <w:tc>
          <w:tcPr>
            <w:tcW w:w="709" w:type="dxa"/>
            <w:shd w:val="clear" w:color="auto" w:fill="auto"/>
            <w:noWrap/>
            <w:textDirection w:val="btLr"/>
            <w:hideMark/>
          </w:tcPr>
          <w:p w:rsidR="007A6150" w:rsidRPr="00347A21" w:rsidRDefault="007A6150" w:rsidP="007A6150">
            <w:pPr>
              <w:ind w:left="113" w:right="113"/>
              <w:jc w:val="center"/>
              <w:rPr>
                <w:sz w:val="20"/>
                <w:szCs w:val="20"/>
              </w:rPr>
            </w:pPr>
            <w:r w:rsidRPr="00347A21">
              <w:rPr>
                <w:sz w:val="20"/>
                <w:szCs w:val="20"/>
              </w:rPr>
              <w:t>22 596 116,00</w:t>
            </w:r>
          </w:p>
        </w:tc>
        <w:tc>
          <w:tcPr>
            <w:tcW w:w="640" w:type="dxa"/>
            <w:shd w:val="clear" w:color="auto" w:fill="auto"/>
            <w:noWrap/>
            <w:textDirection w:val="btLr"/>
            <w:hideMark/>
          </w:tcPr>
          <w:p w:rsidR="007A6150" w:rsidRPr="00347A21" w:rsidRDefault="007A6150" w:rsidP="007A6150">
            <w:pPr>
              <w:ind w:left="113" w:right="113"/>
              <w:jc w:val="center"/>
              <w:rPr>
                <w:sz w:val="20"/>
                <w:szCs w:val="20"/>
              </w:rPr>
            </w:pPr>
            <w:r w:rsidRPr="00347A21">
              <w:rPr>
                <w:sz w:val="20"/>
                <w:szCs w:val="20"/>
              </w:rPr>
              <w:t>22 146 453,29</w:t>
            </w:r>
          </w:p>
        </w:tc>
        <w:tc>
          <w:tcPr>
            <w:tcW w:w="851" w:type="dxa"/>
            <w:shd w:val="clear" w:color="auto" w:fill="auto"/>
            <w:noWrap/>
            <w:textDirection w:val="btLr"/>
            <w:hideMark/>
          </w:tcPr>
          <w:p w:rsidR="007A6150" w:rsidRPr="00347A21" w:rsidRDefault="007A6150" w:rsidP="007A6150">
            <w:pPr>
              <w:ind w:left="113" w:right="113"/>
              <w:jc w:val="center"/>
              <w:rPr>
                <w:sz w:val="20"/>
                <w:szCs w:val="20"/>
              </w:rPr>
            </w:pPr>
            <w:r w:rsidRPr="00347A21">
              <w:rPr>
                <w:sz w:val="20"/>
                <w:szCs w:val="20"/>
              </w:rPr>
              <w:t>223 701,55</w:t>
            </w:r>
          </w:p>
        </w:tc>
        <w:tc>
          <w:tcPr>
            <w:tcW w:w="635" w:type="dxa"/>
            <w:shd w:val="clear" w:color="auto" w:fill="auto"/>
            <w:noWrap/>
            <w:textDirection w:val="btLr"/>
            <w:hideMark/>
          </w:tcPr>
          <w:p w:rsidR="007A6150" w:rsidRPr="00347A21" w:rsidRDefault="007A6150" w:rsidP="007A6150">
            <w:pPr>
              <w:ind w:left="113" w:right="113"/>
              <w:jc w:val="center"/>
              <w:rPr>
                <w:sz w:val="20"/>
                <w:szCs w:val="20"/>
              </w:rPr>
            </w:pPr>
            <w:r w:rsidRPr="00347A21">
              <w:rPr>
                <w:sz w:val="20"/>
                <w:szCs w:val="20"/>
              </w:rPr>
              <w:t>225 961,16</w:t>
            </w:r>
          </w:p>
        </w:tc>
        <w:tc>
          <w:tcPr>
            <w:tcW w:w="567" w:type="dxa"/>
          </w:tcPr>
          <w:p w:rsidR="007A6150" w:rsidRPr="00347A21" w:rsidRDefault="007A6150" w:rsidP="007A6150">
            <w:pPr>
              <w:jc w:val="center"/>
              <w:rPr>
                <w:sz w:val="20"/>
                <w:szCs w:val="20"/>
              </w:rPr>
            </w:pPr>
            <w:r w:rsidRPr="00347A21">
              <w:rPr>
                <w:sz w:val="20"/>
                <w:szCs w:val="20"/>
              </w:rPr>
              <w:t>0</w:t>
            </w:r>
          </w:p>
        </w:tc>
        <w:tc>
          <w:tcPr>
            <w:tcW w:w="1134" w:type="dxa"/>
            <w:shd w:val="clear" w:color="auto" w:fill="auto"/>
            <w:noWrap/>
            <w:hideMark/>
          </w:tcPr>
          <w:p w:rsidR="007A6150" w:rsidRPr="00347A21" w:rsidRDefault="007A6150" w:rsidP="007A6150">
            <w:pPr>
              <w:jc w:val="center"/>
              <w:rPr>
                <w:sz w:val="20"/>
                <w:szCs w:val="20"/>
              </w:rPr>
            </w:pPr>
            <w:r w:rsidRPr="00347A21">
              <w:rPr>
                <w:sz w:val="20"/>
                <w:szCs w:val="20"/>
              </w:rPr>
              <w:t>0</w:t>
            </w:r>
          </w:p>
        </w:tc>
        <w:tc>
          <w:tcPr>
            <w:tcW w:w="1138" w:type="dxa"/>
          </w:tcPr>
          <w:p w:rsidR="007A6150" w:rsidRPr="00347A21" w:rsidRDefault="007A6150" w:rsidP="007A6150">
            <w:pPr>
              <w:jc w:val="center"/>
              <w:rPr>
                <w:sz w:val="20"/>
                <w:szCs w:val="20"/>
              </w:rPr>
            </w:pPr>
            <w:r w:rsidRPr="00347A21">
              <w:rPr>
                <w:sz w:val="20"/>
                <w:szCs w:val="20"/>
              </w:rPr>
              <w:t>0</w:t>
            </w:r>
          </w:p>
        </w:tc>
        <w:tc>
          <w:tcPr>
            <w:tcW w:w="563" w:type="dxa"/>
          </w:tcPr>
          <w:p w:rsidR="007A6150" w:rsidRPr="00347A21" w:rsidRDefault="007A6150" w:rsidP="007A6150">
            <w:pPr>
              <w:jc w:val="center"/>
              <w:rPr>
                <w:sz w:val="20"/>
                <w:szCs w:val="20"/>
              </w:rPr>
            </w:pPr>
            <w:r w:rsidRPr="00347A21">
              <w:rPr>
                <w:sz w:val="20"/>
                <w:szCs w:val="20"/>
              </w:rPr>
              <w:t>0</w:t>
            </w:r>
          </w:p>
        </w:tc>
        <w:tc>
          <w:tcPr>
            <w:tcW w:w="850" w:type="dxa"/>
          </w:tcPr>
          <w:p w:rsidR="007A6150" w:rsidRPr="00347A21" w:rsidRDefault="007A6150" w:rsidP="007A6150">
            <w:pPr>
              <w:jc w:val="center"/>
              <w:rPr>
                <w:sz w:val="20"/>
                <w:szCs w:val="20"/>
              </w:rPr>
            </w:pPr>
            <w:r w:rsidRPr="00347A21">
              <w:rPr>
                <w:sz w:val="20"/>
                <w:szCs w:val="20"/>
              </w:rPr>
              <w:t>0</w:t>
            </w:r>
          </w:p>
        </w:tc>
        <w:tc>
          <w:tcPr>
            <w:tcW w:w="851" w:type="dxa"/>
          </w:tcPr>
          <w:p w:rsidR="007A6150" w:rsidRPr="00347A21" w:rsidRDefault="007A6150" w:rsidP="007A6150">
            <w:pPr>
              <w:jc w:val="center"/>
              <w:rPr>
                <w:sz w:val="20"/>
                <w:szCs w:val="20"/>
              </w:rPr>
            </w:pPr>
            <w:r w:rsidRPr="00347A21">
              <w:rPr>
                <w:sz w:val="20"/>
                <w:szCs w:val="20"/>
              </w:rPr>
              <w:t>0</w:t>
            </w:r>
          </w:p>
        </w:tc>
      </w:tr>
      <w:tr w:rsidR="007A6150" w:rsidRPr="00347A21" w:rsidTr="00347A21">
        <w:trPr>
          <w:cantSplit/>
          <w:trHeight w:val="1547"/>
        </w:trPr>
        <w:tc>
          <w:tcPr>
            <w:tcW w:w="675" w:type="dxa"/>
            <w:shd w:val="clear" w:color="auto" w:fill="auto"/>
            <w:noWrap/>
            <w:vAlign w:val="center"/>
            <w:hideMark/>
          </w:tcPr>
          <w:p w:rsidR="007A6150" w:rsidRPr="00347A21" w:rsidRDefault="007A6150" w:rsidP="007A6150">
            <w:pPr>
              <w:rPr>
                <w:bCs/>
                <w:sz w:val="20"/>
                <w:szCs w:val="20"/>
              </w:rPr>
            </w:pPr>
          </w:p>
        </w:tc>
        <w:tc>
          <w:tcPr>
            <w:tcW w:w="2410" w:type="dxa"/>
            <w:shd w:val="clear" w:color="auto" w:fill="auto"/>
            <w:vAlign w:val="center"/>
          </w:tcPr>
          <w:p w:rsidR="007A6150" w:rsidRPr="00347A21" w:rsidRDefault="007A6150" w:rsidP="007A6150">
            <w:pPr>
              <w:rPr>
                <w:bCs/>
                <w:sz w:val="20"/>
                <w:szCs w:val="20"/>
              </w:rPr>
            </w:pPr>
            <w:r w:rsidRPr="00347A21">
              <w:rPr>
                <w:bCs/>
                <w:sz w:val="20"/>
                <w:szCs w:val="20"/>
              </w:rPr>
              <w:t>Всего по этапу 2021 года</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42</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20</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19</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1</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743,0</w:t>
            </w:r>
          </w:p>
        </w:tc>
        <w:tc>
          <w:tcPr>
            <w:tcW w:w="806" w:type="dxa"/>
            <w:shd w:val="clear" w:color="auto" w:fill="auto"/>
            <w:noWrap/>
            <w:hideMark/>
          </w:tcPr>
          <w:p w:rsidR="007A6150" w:rsidRPr="00347A21" w:rsidRDefault="007A6150" w:rsidP="007A6150">
            <w:pPr>
              <w:jc w:val="center"/>
              <w:rPr>
                <w:sz w:val="20"/>
                <w:szCs w:val="20"/>
              </w:rPr>
            </w:pPr>
            <w:r w:rsidRPr="00347A21">
              <w:rPr>
                <w:sz w:val="20"/>
                <w:szCs w:val="20"/>
              </w:rPr>
              <w:t>710,7</w:t>
            </w:r>
          </w:p>
        </w:tc>
        <w:tc>
          <w:tcPr>
            <w:tcW w:w="753" w:type="dxa"/>
            <w:shd w:val="clear" w:color="auto" w:fill="auto"/>
            <w:noWrap/>
            <w:hideMark/>
          </w:tcPr>
          <w:p w:rsidR="007A6150" w:rsidRPr="00347A21" w:rsidRDefault="007A6150" w:rsidP="007A6150">
            <w:pPr>
              <w:jc w:val="center"/>
              <w:rPr>
                <w:sz w:val="20"/>
                <w:szCs w:val="20"/>
              </w:rPr>
            </w:pPr>
            <w:r w:rsidRPr="00347A21">
              <w:rPr>
                <w:sz w:val="20"/>
                <w:szCs w:val="20"/>
              </w:rPr>
              <w:t>32,3</w:t>
            </w:r>
          </w:p>
        </w:tc>
        <w:tc>
          <w:tcPr>
            <w:tcW w:w="709"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22 596 116,0</w:t>
            </w:r>
          </w:p>
        </w:tc>
        <w:tc>
          <w:tcPr>
            <w:tcW w:w="640"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22 146 453,29</w:t>
            </w:r>
          </w:p>
        </w:tc>
        <w:tc>
          <w:tcPr>
            <w:tcW w:w="851"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223 701,55</w:t>
            </w:r>
          </w:p>
        </w:tc>
        <w:tc>
          <w:tcPr>
            <w:tcW w:w="635"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225 961,16</w:t>
            </w:r>
          </w:p>
        </w:tc>
        <w:tc>
          <w:tcPr>
            <w:tcW w:w="567" w:type="dxa"/>
          </w:tcPr>
          <w:p w:rsidR="007A6150" w:rsidRPr="00347A21" w:rsidRDefault="007A6150" w:rsidP="007A6150">
            <w:pPr>
              <w:jc w:val="center"/>
              <w:rPr>
                <w:bCs/>
                <w:sz w:val="20"/>
                <w:szCs w:val="20"/>
              </w:rPr>
            </w:pPr>
            <w:r w:rsidRPr="00347A21">
              <w:rPr>
                <w:bCs/>
                <w:sz w:val="20"/>
                <w:szCs w:val="20"/>
              </w:rPr>
              <w:t>0</w:t>
            </w:r>
          </w:p>
        </w:tc>
        <w:tc>
          <w:tcPr>
            <w:tcW w:w="1134" w:type="dxa"/>
            <w:shd w:val="clear" w:color="auto" w:fill="auto"/>
            <w:noWrap/>
            <w:hideMark/>
          </w:tcPr>
          <w:p w:rsidR="007A6150" w:rsidRPr="00347A21" w:rsidRDefault="007A6150" w:rsidP="007A6150">
            <w:pPr>
              <w:jc w:val="center"/>
              <w:rPr>
                <w:bCs/>
                <w:sz w:val="20"/>
                <w:szCs w:val="20"/>
              </w:rPr>
            </w:pPr>
            <w:r w:rsidRPr="00347A21">
              <w:rPr>
                <w:bCs/>
                <w:sz w:val="20"/>
                <w:szCs w:val="20"/>
              </w:rPr>
              <w:t>0</w:t>
            </w:r>
          </w:p>
        </w:tc>
        <w:tc>
          <w:tcPr>
            <w:tcW w:w="1138" w:type="dxa"/>
          </w:tcPr>
          <w:p w:rsidR="007A6150" w:rsidRPr="00347A21" w:rsidRDefault="007A6150" w:rsidP="007A6150">
            <w:pPr>
              <w:jc w:val="center"/>
              <w:rPr>
                <w:bCs/>
                <w:sz w:val="20"/>
                <w:szCs w:val="20"/>
              </w:rPr>
            </w:pPr>
            <w:r w:rsidRPr="00347A21">
              <w:rPr>
                <w:bCs/>
                <w:sz w:val="20"/>
                <w:szCs w:val="20"/>
              </w:rPr>
              <w:t>0</w:t>
            </w:r>
          </w:p>
        </w:tc>
        <w:tc>
          <w:tcPr>
            <w:tcW w:w="563" w:type="dxa"/>
          </w:tcPr>
          <w:p w:rsidR="007A6150" w:rsidRPr="00347A21" w:rsidRDefault="007A6150" w:rsidP="007A6150">
            <w:pPr>
              <w:jc w:val="center"/>
              <w:rPr>
                <w:bCs/>
                <w:sz w:val="20"/>
                <w:szCs w:val="20"/>
              </w:rPr>
            </w:pPr>
            <w:r w:rsidRPr="00347A21">
              <w:rPr>
                <w:bCs/>
                <w:sz w:val="20"/>
                <w:szCs w:val="20"/>
              </w:rPr>
              <w:t>0</w:t>
            </w:r>
          </w:p>
        </w:tc>
        <w:tc>
          <w:tcPr>
            <w:tcW w:w="850" w:type="dxa"/>
          </w:tcPr>
          <w:p w:rsidR="007A6150" w:rsidRPr="00347A21" w:rsidRDefault="007A6150" w:rsidP="007A6150">
            <w:pPr>
              <w:jc w:val="center"/>
              <w:rPr>
                <w:bCs/>
                <w:sz w:val="20"/>
                <w:szCs w:val="20"/>
              </w:rPr>
            </w:pPr>
            <w:r w:rsidRPr="00347A21">
              <w:rPr>
                <w:bCs/>
                <w:sz w:val="20"/>
                <w:szCs w:val="20"/>
              </w:rPr>
              <w:t>0</w:t>
            </w:r>
          </w:p>
        </w:tc>
        <w:tc>
          <w:tcPr>
            <w:tcW w:w="851" w:type="dxa"/>
          </w:tcPr>
          <w:p w:rsidR="007A6150" w:rsidRPr="00347A21" w:rsidRDefault="007A6150" w:rsidP="007A6150">
            <w:pPr>
              <w:jc w:val="center"/>
              <w:rPr>
                <w:bCs/>
                <w:sz w:val="20"/>
                <w:szCs w:val="20"/>
              </w:rPr>
            </w:pPr>
            <w:r w:rsidRPr="00347A21">
              <w:rPr>
                <w:bCs/>
                <w:sz w:val="20"/>
                <w:szCs w:val="20"/>
              </w:rPr>
              <w:t>0</w:t>
            </w:r>
          </w:p>
        </w:tc>
      </w:tr>
      <w:tr w:rsidR="007A6150" w:rsidRPr="00347A21" w:rsidTr="00347A21">
        <w:trPr>
          <w:cantSplit/>
          <w:trHeight w:val="1405"/>
        </w:trPr>
        <w:tc>
          <w:tcPr>
            <w:tcW w:w="675" w:type="dxa"/>
            <w:shd w:val="clear" w:color="auto" w:fill="auto"/>
            <w:noWrap/>
            <w:vAlign w:val="center"/>
            <w:hideMark/>
          </w:tcPr>
          <w:p w:rsidR="007A6150" w:rsidRPr="00347A21" w:rsidRDefault="007A6150" w:rsidP="007A6150">
            <w:pPr>
              <w:rPr>
                <w:bCs/>
                <w:sz w:val="20"/>
                <w:szCs w:val="20"/>
              </w:rPr>
            </w:pPr>
          </w:p>
        </w:tc>
        <w:tc>
          <w:tcPr>
            <w:tcW w:w="2410" w:type="dxa"/>
            <w:shd w:val="clear" w:color="auto" w:fill="auto"/>
            <w:vAlign w:val="center"/>
          </w:tcPr>
          <w:p w:rsidR="007A6150" w:rsidRPr="00347A21" w:rsidRDefault="007A6150" w:rsidP="007A6150">
            <w:pPr>
              <w:rPr>
                <w:bCs/>
                <w:sz w:val="20"/>
                <w:szCs w:val="20"/>
              </w:rPr>
            </w:pPr>
            <w:r w:rsidRPr="00347A21">
              <w:rPr>
                <w:bCs/>
                <w:sz w:val="20"/>
                <w:szCs w:val="20"/>
              </w:rPr>
              <w:t xml:space="preserve">Итого по </w:t>
            </w:r>
            <w:r w:rsidRPr="00347A21">
              <w:rPr>
                <w:bCs/>
                <w:color w:val="000000"/>
                <w:sz w:val="20"/>
                <w:szCs w:val="20"/>
              </w:rPr>
              <w:t xml:space="preserve"> Выгоничскому городскому поселению</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42</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20</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19</w:t>
            </w:r>
          </w:p>
        </w:tc>
        <w:tc>
          <w:tcPr>
            <w:tcW w:w="567" w:type="dxa"/>
            <w:shd w:val="clear" w:color="auto" w:fill="auto"/>
            <w:noWrap/>
            <w:hideMark/>
          </w:tcPr>
          <w:p w:rsidR="007A6150" w:rsidRPr="00347A21" w:rsidRDefault="007A6150" w:rsidP="007A6150">
            <w:pPr>
              <w:jc w:val="center"/>
              <w:rPr>
                <w:sz w:val="20"/>
                <w:szCs w:val="20"/>
              </w:rPr>
            </w:pPr>
            <w:r w:rsidRPr="00347A21">
              <w:rPr>
                <w:sz w:val="20"/>
                <w:szCs w:val="20"/>
              </w:rPr>
              <w:t>1</w:t>
            </w:r>
          </w:p>
        </w:tc>
        <w:tc>
          <w:tcPr>
            <w:tcW w:w="709" w:type="dxa"/>
            <w:shd w:val="clear" w:color="auto" w:fill="auto"/>
            <w:noWrap/>
            <w:hideMark/>
          </w:tcPr>
          <w:p w:rsidR="007A6150" w:rsidRPr="00347A21" w:rsidRDefault="007A6150" w:rsidP="007A6150">
            <w:pPr>
              <w:jc w:val="center"/>
              <w:rPr>
                <w:sz w:val="20"/>
                <w:szCs w:val="20"/>
              </w:rPr>
            </w:pPr>
            <w:r w:rsidRPr="00347A21">
              <w:rPr>
                <w:sz w:val="20"/>
                <w:szCs w:val="20"/>
              </w:rPr>
              <w:t>743,0</w:t>
            </w:r>
          </w:p>
        </w:tc>
        <w:tc>
          <w:tcPr>
            <w:tcW w:w="806" w:type="dxa"/>
            <w:shd w:val="clear" w:color="auto" w:fill="auto"/>
            <w:noWrap/>
            <w:hideMark/>
          </w:tcPr>
          <w:p w:rsidR="007A6150" w:rsidRPr="00347A21" w:rsidRDefault="007A6150" w:rsidP="007A6150">
            <w:pPr>
              <w:jc w:val="center"/>
              <w:rPr>
                <w:sz w:val="20"/>
                <w:szCs w:val="20"/>
              </w:rPr>
            </w:pPr>
            <w:r w:rsidRPr="00347A21">
              <w:rPr>
                <w:sz w:val="20"/>
                <w:szCs w:val="20"/>
              </w:rPr>
              <w:t>710,7</w:t>
            </w:r>
          </w:p>
        </w:tc>
        <w:tc>
          <w:tcPr>
            <w:tcW w:w="753" w:type="dxa"/>
            <w:shd w:val="clear" w:color="auto" w:fill="auto"/>
            <w:noWrap/>
            <w:hideMark/>
          </w:tcPr>
          <w:p w:rsidR="007A6150" w:rsidRPr="00347A21" w:rsidRDefault="007A6150" w:rsidP="007A6150">
            <w:pPr>
              <w:jc w:val="center"/>
              <w:rPr>
                <w:sz w:val="20"/>
                <w:szCs w:val="20"/>
              </w:rPr>
            </w:pPr>
            <w:r w:rsidRPr="00347A21">
              <w:rPr>
                <w:sz w:val="20"/>
                <w:szCs w:val="20"/>
              </w:rPr>
              <w:t>32,3</w:t>
            </w:r>
          </w:p>
        </w:tc>
        <w:tc>
          <w:tcPr>
            <w:tcW w:w="709"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22 596 116,0</w:t>
            </w:r>
          </w:p>
        </w:tc>
        <w:tc>
          <w:tcPr>
            <w:tcW w:w="640"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22 146 453,29</w:t>
            </w:r>
          </w:p>
        </w:tc>
        <w:tc>
          <w:tcPr>
            <w:tcW w:w="851"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223 701,55</w:t>
            </w:r>
          </w:p>
        </w:tc>
        <w:tc>
          <w:tcPr>
            <w:tcW w:w="635" w:type="dxa"/>
            <w:shd w:val="clear" w:color="auto" w:fill="auto"/>
            <w:noWrap/>
            <w:textDirection w:val="btLr"/>
            <w:hideMark/>
          </w:tcPr>
          <w:p w:rsidR="007A6150" w:rsidRPr="00347A21" w:rsidRDefault="007A6150" w:rsidP="007A6150">
            <w:pPr>
              <w:ind w:left="113" w:right="113"/>
              <w:jc w:val="center"/>
              <w:rPr>
                <w:bCs/>
                <w:sz w:val="20"/>
                <w:szCs w:val="20"/>
              </w:rPr>
            </w:pPr>
            <w:r w:rsidRPr="00347A21">
              <w:rPr>
                <w:sz w:val="20"/>
                <w:szCs w:val="20"/>
              </w:rPr>
              <w:t>225 961,16</w:t>
            </w:r>
          </w:p>
        </w:tc>
        <w:tc>
          <w:tcPr>
            <w:tcW w:w="567" w:type="dxa"/>
          </w:tcPr>
          <w:p w:rsidR="007A6150" w:rsidRPr="00347A21" w:rsidRDefault="007A6150" w:rsidP="007A6150">
            <w:pPr>
              <w:jc w:val="center"/>
              <w:rPr>
                <w:bCs/>
                <w:sz w:val="20"/>
                <w:szCs w:val="20"/>
              </w:rPr>
            </w:pPr>
            <w:r w:rsidRPr="00347A21">
              <w:rPr>
                <w:bCs/>
                <w:sz w:val="20"/>
                <w:szCs w:val="20"/>
              </w:rPr>
              <w:t>0</w:t>
            </w:r>
          </w:p>
        </w:tc>
        <w:tc>
          <w:tcPr>
            <w:tcW w:w="1134" w:type="dxa"/>
            <w:shd w:val="clear" w:color="auto" w:fill="auto"/>
            <w:noWrap/>
            <w:hideMark/>
          </w:tcPr>
          <w:p w:rsidR="007A6150" w:rsidRPr="00347A21" w:rsidRDefault="007A6150" w:rsidP="007A6150">
            <w:pPr>
              <w:jc w:val="center"/>
              <w:rPr>
                <w:bCs/>
                <w:sz w:val="20"/>
                <w:szCs w:val="20"/>
              </w:rPr>
            </w:pPr>
            <w:r w:rsidRPr="00347A21">
              <w:rPr>
                <w:bCs/>
                <w:sz w:val="20"/>
                <w:szCs w:val="20"/>
              </w:rPr>
              <w:t>0</w:t>
            </w:r>
          </w:p>
        </w:tc>
        <w:tc>
          <w:tcPr>
            <w:tcW w:w="1138" w:type="dxa"/>
          </w:tcPr>
          <w:p w:rsidR="007A6150" w:rsidRPr="00347A21" w:rsidRDefault="007A6150" w:rsidP="007A6150">
            <w:pPr>
              <w:jc w:val="center"/>
              <w:rPr>
                <w:bCs/>
                <w:sz w:val="20"/>
                <w:szCs w:val="20"/>
              </w:rPr>
            </w:pPr>
            <w:r w:rsidRPr="00347A21">
              <w:rPr>
                <w:bCs/>
                <w:sz w:val="20"/>
                <w:szCs w:val="20"/>
              </w:rPr>
              <w:t>0</w:t>
            </w:r>
          </w:p>
        </w:tc>
        <w:tc>
          <w:tcPr>
            <w:tcW w:w="563" w:type="dxa"/>
          </w:tcPr>
          <w:p w:rsidR="007A6150" w:rsidRPr="00347A21" w:rsidRDefault="007A6150" w:rsidP="007A6150">
            <w:pPr>
              <w:jc w:val="center"/>
              <w:rPr>
                <w:bCs/>
                <w:sz w:val="20"/>
                <w:szCs w:val="20"/>
              </w:rPr>
            </w:pPr>
            <w:r w:rsidRPr="00347A21">
              <w:rPr>
                <w:bCs/>
                <w:sz w:val="20"/>
                <w:szCs w:val="20"/>
              </w:rPr>
              <w:t>0</w:t>
            </w:r>
          </w:p>
        </w:tc>
        <w:tc>
          <w:tcPr>
            <w:tcW w:w="850" w:type="dxa"/>
          </w:tcPr>
          <w:p w:rsidR="007A6150" w:rsidRPr="00347A21" w:rsidRDefault="007A6150" w:rsidP="007A6150">
            <w:pPr>
              <w:jc w:val="center"/>
              <w:rPr>
                <w:bCs/>
                <w:sz w:val="20"/>
                <w:szCs w:val="20"/>
              </w:rPr>
            </w:pPr>
            <w:r w:rsidRPr="00347A21">
              <w:rPr>
                <w:bCs/>
                <w:sz w:val="20"/>
                <w:szCs w:val="20"/>
              </w:rPr>
              <w:t>0</w:t>
            </w:r>
          </w:p>
        </w:tc>
        <w:tc>
          <w:tcPr>
            <w:tcW w:w="851" w:type="dxa"/>
          </w:tcPr>
          <w:p w:rsidR="007A6150" w:rsidRPr="00347A21" w:rsidRDefault="007A6150" w:rsidP="007A6150">
            <w:pPr>
              <w:jc w:val="center"/>
              <w:rPr>
                <w:bCs/>
                <w:sz w:val="20"/>
                <w:szCs w:val="20"/>
              </w:rPr>
            </w:pPr>
            <w:r w:rsidRPr="00347A21">
              <w:rPr>
                <w:bCs/>
                <w:sz w:val="20"/>
                <w:szCs w:val="20"/>
              </w:rPr>
              <w:t>0</w:t>
            </w:r>
          </w:p>
        </w:tc>
      </w:tr>
    </w:tbl>
    <w:p w:rsidR="00C91546" w:rsidRDefault="00C91546"/>
    <w:p w:rsidR="00325D6D" w:rsidRDefault="00325D6D"/>
    <w:p w:rsidR="00325D6D" w:rsidRDefault="00325D6D"/>
    <w:p w:rsidR="00325D6D" w:rsidRPr="00347A21" w:rsidRDefault="00325D6D" w:rsidP="00325D6D">
      <w:pPr>
        <w:ind w:right="-11"/>
        <w:jc w:val="right"/>
        <w:rPr>
          <w:sz w:val="20"/>
          <w:szCs w:val="20"/>
        </w:rPr>
      </w:pPr>
      <w:r w:rsidRPr="00347A21">
        <w:rPr>
          <w:sz w:val="20"/>
          <w:szCs w:val="20"/>
        </w:rPr>
        <w:t>Приложение 5</w:t>
      </w:r>
    </w:p>
    <w:p w:rsidR="00325D6D" w:rsidRPr="00347A21" w:rsidRDefault="00325D6D" w:rsidP="00325D6D">
      <w:pPr>
        <w:ind w:left="8505"/>
        <w:rPr>
          <w:rFonts w:eastAsiaTheme="minorEastAsia"/>
          <w:sz w:val="20"/>
          <w:szCs w:val="20"/>
        </w:rPr>
      </w:pPr>
      <w:r w:rsidRPr="00347A21">
        <w:rPr>
          <w:rFonts w:eastAsiaTheme="minorEastAsia"/>
          <w:sz w:val="20"/>
          <w:szCs w:val="20"/>
        </w:rPr>
        <w:t>к муниципальной адресной программе «Переселение граждан из аварийного жилищного фонда на территории муниципального образования «Выгоничское городское поселение» (2019 – 2024 г</w:t>
      </w:r>
      <w:r w:rsidR="00AB2991">
        <w:rPr>
          <w:rFonts w:eastAsiaTheme="minorEastAsia"/>
          <w:sz w:val="20"/>
          <w:szCs w:val="20"/>
        </w:rPr>
        <w:t>.</w:t>
      </w:r>
      <w:r w:rsidRPr="00347A21">
        <w:rPr>
          <w:rFonts w:eastAsiaTheme="minorEastAsia"/>
          <w:sz w:val="20"/>
          <w:szCs w:val="20"/>
        </w:rPr>
        <w:t>г</w:t>
      </w:r>
      <w:r w:rsidR="00AB2991">
        <w:rPr>
          <w:rFonts w:eastAsiaTheme="minorEastAsia"/>
          <w:sz w:val="20"/>
          <w:szCs w:val="20"/>
        </w:rPr>
        <w:t>.</w:t>
      </w:r>
      <w:r w:rsidRPr="00347A21">
        <w:rPr>
          <w:rFonts w:eastAsiaTheme="minorEastAsia"/>
          <w:sz w:val="20"/>
          <w:szCs w:val="20"/>
        </w:rPr>
        <w:t xml:space="preserve">)» </w:t>
      </w:r>
      <w:r w:rsidRPr="00347A21">
        <w:rPr>
          <w:color w:val="000000"/>
          <w:sz w:val="20"/>
          <w:szCs w:val="20"/>
        </w:rPr>
        <w:t>от 15.02.2019 г. №22</w:t>
      </w:r>
    </w:p>
    <w:p w:rsidR="00325D6D" w:rsidRPr="00347A21" w:rsidRDefault="00325D6D" w:rsidP="00325D6D">
      <w:pPr>
        <w:ind w:right="-11"/>
        <w:jc w:val="center"/>
        <w:rPr>
          <w:b/>
          <w:sz w:val="20"/>
          <w:szCs w:val="20"/>
        </w:rPr>
      </w:pPr>
    </w:p>
    <w:p w:rsidR="00325D6D" w:rsidRPr="00347A21" w:rsidRDefault="00325D6D" w:rsidP="00325D6D">
      <w:pPr>
        <w:ind w:right="-11"/>
        <w:jc w:val="center"/>
        <w:rPr>
          <w:b/>
          <w:sz w:val="20"/>
          <w:szCs w:val="20"/>
        </w:rPr>
      </w:pPr>
      <w:r w:rsidRPr="00347A21">
        <w:rPr>
          <w:b/>
          <w:sz w:val="20"/>
          <w:szCs w:val="20"/>
        </w:rPr>
        <w:t>Планируемые показатели переселения граждан из аварийного жилищного фонда, признанного таковым до 1 января 2017 года</w:t>
      </w:r>
    </w:p>
    <w:p w:rsidR="00325D6D" w:rsidRPr="00347A21" w:rsidRDefault="00325D6D" w:rsidP="00325D6D">
      <w:pPr>
        <w:ind w:right="-2875"/>
        <w:jc w:val="center"/>
        <w:rPr>
          <w:sz w:val="20"/>
          <w:szCs w:val="20"/>
        </w:rPr>
      </w:pPr>
    </w:p>
    <w:tbl>
      <w:tblPr>
        <w:tblW w:w="15026" w:type="dxa"/>
        <w:tblInd w:w="-34" w:type="dxa"/>
        <w:tblLayout w:type="fixed"/>
        <w:tblLook w:val="04A0"/>
      </w:tblPr>
      <w:tblGrid>
        <w:gridCol w:w="568"/>
        <w:gridCol w:w="2126"/>
        <w:gridCol w:w="851"/>
        <w:gridCol w:w="850"/>
        <w:gridCol w:w="851"/>
        <w:gridCol w:w="708"/>
        <w:gridCol w:w="851"/>
        <w:gridCol w:w="850"/>
        <w:gridCol w:w="709"/>
        <w:gridCol w:w="851"/>
        <w:gridCol w:w="708"/>
        <w:gridCol w:w="709"/>
        <w:gridCol w:w="709"/>
        <w:gridCol w:w="709"/>
        <w:gridCol w:w="708"/>
        <w:gridCol w:w="709"/>
        <w:gridCol w:w="709"/>
        <w:gridCol w:w="850"/>
      </w:tblGrid>
      <w:tr w:rsidR="00325D6D" w:rsidRPr="00347A21" w:rsidTr="00347A21">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p>
          <w:p w:rsidR="00325D6D" w:rsidRPr="00347A21" w:rsidRDefault="00325D6D" w:rsidP="00325D6D">
            <w:pPr>
              <w:jc w:val="center"/>
              <w:rPr>
                <w:b/>
                <w:color w:val="000000"/>
                <w:sz w:val="20"/>
                <w:szCs w:val="20"/>
              </w:rPr>
            </w:pPr>
          </w:p>
          <w:p w:rsidR="00325D6D" w:rsidRPr="00347A21" w:rsidRDefault="00325D6D" w:rsidP="00325D6D">
            <w:pPr>
              <w:jc w:val="center"/>
              <w:rPr>
                <w:b/>
                <w:color w:val="000000"/>
                <w:sz w:val="20"/>
                <w:szCs w:val="20"/>
              </w:rPr>
            </w:pPr>
            <w:r w:rsidRPr="00347A21">
              <w:rPr>
                <w:b/>
                <w:color w:val="000000"/>
                <w:sz w:val="20"/>
                <w:szCs w:val="20"/>
              </w:rPr>
              <w:t xml:space="preserve">№ </w:t>
            </w:r>
            <w:proofErr w:type="gramStart"/>
            <w:r w:rsidRPr="00347A21">
              <w:rPr>
                <w:b/>
                <w:color w:val="000000"/>
                <w:sz w:val="20"/>
                <w:szCs w:val="20"/>
              </w:rPr>
              <w:t>п</w:t>
            </w:r>
            <w:proofErr w:type="gramEnd"/>
            <w:r w:rsidRPr="00347A21">
              <w:rPr>
                <w:b/>
                <w:color w:val="000000"/>
                <w:sz w:val="20"/>
                <w:szCs w:val="20"/>
              </w:rPr>
              <w:t>/п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D6D" w:rsidRPr="00347A21" w:rsidRDefault="00325D6D" w:rsidP="00325D6D">
            <w:pPr>
              <w:ind w:left="35" w:hanging="35"/>
              <w:jc w:val="center"/>
              <w:rPr>
                <w:b/>
                <w:color w:val="000000"/>
                <w:sz w:val="20"/>
                <w:szCs w:val="20"/>
              </w:rPr>
            </w:pPr>
            <w:r w:rsidRPr="00347A21">
              <w:rPr>
                <w:sz w:val="20"/>
                <w:szCs w:val="20"/>
              </w:rPr>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sz w:val="20"/>
                <w:szCs w:val="20"/>
              </w:rPr>
            </w:pPr>
            <w:r w:rsidRPr="00347A21">
              <w:rPr>
                <w:b/>
                <w:sz w:val="20"/>
                <w:szCs w:val="20"/>
              </w:rPr>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Количество переселяемых жителей</w:t>
            </w:r>
          </w:p>
        </w:tc>
      </w:tr>
      <w:tr w:rsidR="00325D6D" w:rsidRPr="00347A21" w:rsidTr="00347A21">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both"/>
              <w:rPr>
                <w:b/>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both"/>
              <w:rPr>
                <w:b/>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2019 г.</w:t>
            </w:r>
          </w:p>
        </w:tc>
        <w:tc>
          <w:tcPr>
            <w:tcW w:w="850"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2020 г.</w:t>
            </w:r>
          </w:p>
        </w:tc>
        <w:tc>
          <w:tcPr>
            <w:tcW w:w="851"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2021 г.</w:t>
            </w:r>
          </w:p>
        </w:tc>
        <w:tc>
          <w:tcPr>
            <w:tcW w:w="708"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2022 г.</w:t>
            </w:r>
          </w:p>
        </w:tc>
        <w:tc>
          <w:tcPr>
            <w:tcW w:w="851" w:type="dxa"/>
            <w:tcBorders>
              <w:top w:val="nil"/>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2023 г.</w:t>
            </w:r>
          </w:p>
        </w:tc>
        <w:tc>
          <w:tcPr>
            <w:tcW w:w="850" w:type="dxa"/>
            <w:tcBorders>
              <w:top w:val="nil"/>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2024 г.</w:t>
            </w:r>
          </w:p>
        </w:tc>
        <w:tc>
          <w:tcPr>
            <w:tcW w:w="709" w:type="dxa"/>
            <w:tcBorders>
              <w:top w:val="nil"/>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2025 г.</w:t>
            </w:r>
          </w:p>
        </w:tc>
        <w:tc>
          <w:tcPr>
            <w:tcW w:w="851" w:type="dxa"/>
            <w:tcBorders>
              <w:top w:val="nil"/>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2019 г.</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2020 г.</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2021 г.</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2022 г.</w:t>
            </w:r>
          </w:p>
        </w:tc>
        <w:tc>
          <w:tcPr>
            <w:tcW w:w="708"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b/>
                <w:color w:val="000000"/>
                <w:sz w:val="20"/>
                <w:szCs w:val="20"/>
              </w:rPr>
            </w:pPr>
            <w:r w:rsidRPr="00347A21">
              <w:rPr>
                <w:b/>
                <w:color w:val="000000"/>
                <w:sz w:val="20"/>
                <w:szCs w:val="20"/>
              </w:rPr>
              <w:t>2023 г.</w:t>
            </w:r>
          </w:p>
        </w:tc>
        <w:tc>
          <w:tcPr>
            <w:tcW w:w="709"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2024 г.</w:t>
            </w:r>
          </w:p>
        </w:tc>
        <w:tc>
          <w:tcPr>
            <w:tcW w:w="709"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2025 г.</w:t>
            </w:r>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Всего</w:t>
            </w:r>
          </w:p>
        </w:tc>
      </w:tr>
      <w:tr w:rsidR="00325D6D" w:rsidRPr="00347A21" w:rsidTr="00347A21">
        <w:trPr>
          <w:trHeight w:val="142"/>
        </w:trPr>
        <w:tc>
          <w:tcPr>
            <w:tcW w:w="568" w:type="dxa"/>
            <w:vMerge/>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both"/>
              <w:rPr>
                <w:b/>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both"/>
              <w:rPr>
                <w:b/>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708"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кв</w:t>
            </w:r>
            <w:proofErr w:type="gramStart"/>
            <w:r w:rsidRPr="00347A21">
              <w:rPr>
                <w:b/>
                <w:color w:val="000000"/>
                <w:sz w:val="20"/>
                <w:szCs w:val="20"/>
              </w:rPr>
              <w:t>.м</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8"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9"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b/>
                <w:color w:val="000000"/>
                <w:sz w:val="20"/>
                <w:szCs w:val="20"/>
              </w:rPr>
            </w:pPr>
            <w:r w:rsidRPr="00347A21">
              <w:rPr>
                <w:b/>
                <w:color w:val="000000"/>
                <w:sz w:val="20"/>
                <w:szCs w:val="20"/>
              </w:rPr>
              <w:t>чел</w:t>
            </w:r>
          </w:p>
        </w:tc>
      </w:tr>
      <w:tr w:rsidR="00325D6D" w:rsidRPr="00347A21" w:rsidTr="00347A21">
        <w:trPr>
          <w:trHeight w:val="168"/>
        </w:trPr>
        <w:tc>
          <w:tcPr>
            <w:tcW w:w="568" w:type="dxa"/>
            <w:tcBorders>
              <w:top w:val="nil"/>
              <w:left w:val="single" w:sz="4" w:space="0" w:color="auto"/>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w:t>
            </w:r>
          </w:p>
        </w:tc>
        <w:tc>
          <w:tcPr>
            <w:tcW w:w="2126"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5</w:t>
            </w:r>
          </w:p>
        </w:tc>
        <w:tc>
          <w:tcPr>
            <w:tcW w:w="708"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14</w:t>
            </w:r>
          </w:p>
        </w:tc>
        <w:tc>
          <w:tcPr>
            <w:tcW w:w="708"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jc w:val="center"/>
              <w:rPr>
                <w:color w:val="000000"/>
                <w:sz w:val="20"/>
                <w:szCs w:val="20"/>
              </w:rPr>
            </w:pPr>
            <w:r w:rsidRPr="00347A21">
              <w:rPr>
                <w:color w:val="000000"/>
                <w:sz w:val="20"/>
                <w:szCs w:val="20"/>
              </w:rPr>
              <w:t>15</w:t>
            </w:r>
          </w:p>
        </w:tc>
        <w:tc>
          <w:tcPr>
            <w:tcW w:w="709"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r w:rsidRPr="00347A21">
              <w:rPr>
                <w:color w:val="000000"/>
                <w:sz w:val="20"/>
                <w:szCs w:val="20"/>
              </w:rPr>
              <w:t>18</w:t>
            </w:r>
          </w:p>
        </w:tc>
      </w:tr>
      <w:tr w:rsidR="00325D6D" w:rsidRPr="00347A21" w:rsidTr="00347A21">
        <w:trPr>
          <w:trHeight w:val="394"/>
        </w:trPr>
        <w:tc>
          <w:tcPr>
            <w:tcW w:w="568" w:type="dxa"/>
            <w:tcBorders>
              <w:top w:val="nil"/>
              <w:left w:val="single" w:sz="4" w:space="0" w:color="auto"/>
              <w:bottom w:val="single" w:sz="4" w:space="0" w:color="auto"/>
              <w:right w:val="single" w:sz="4" w:space="0" w:color="auto"/>
            </w:tcBorders>
            <w:shd w:val="clear" w:color="auto" w:fill="auto"/>
            <w:noWrap/>
            <w:vAlign w:val="bottom"/>
          </w:tcPr>
          <w:p w:rsidR="00325D6D" w:rsidRPr="00347A21" w:rsidRDefault="00325D6D" w:rsidP="00325D6D">
            <w:pPr>
              <w:jc w:val="both"/>
              <w:rPr>
                <w:color w:val="000000"/>
                <w:sz w:val="20"/>
                <w:szCs w:val="20"/>
              </w:rPr>
            </w:pPr>
            <w:r w:rsidRPr="00347A21">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rPr>
                <w:bCs/>
                <w:sz w:val="20"/>
                <w:szCs w:val="20"/>
              </w:rPr>
            </w:pPr>
            <w:r w:rsidRPr="00347A21">
              <w:rPr>
                <w:bCs/>
                <w:sz w:val="20"/>
                <w:szCs w:val="20"/>
              </w:rPr>
              <w:t xml:space="preserve">Всего по </w:t>
            </w:r>
            <w:r w:rsidRPr="00347A21">
              <w:rPr>
                <w:bCs/>
                <w:color w:val="000000"/>
                <w:sz w:val="20"/>
                <w:szCs w:val="20"/>
              </w:rPr>
              <w:t xml:space="preserve"> программе переселения, в рамках которой предусмотрено финансирование за счет средств Фонда</w:t>
            </w:r>
            <w:proofErr w:type="gramStart"/>
            <w:r w:rsidRPr="00347A21">
              <w:rPr>
                <w:bCs/>
                <w:sz w:val="20"/>
                <w:szCs w:val="20"/>
              </w:rPr>
              <w:t>.</w:t>
            </w:r>
            <w:proofErr w:type="gramEnd"/>
            <w:r w:rsidRPr="00347A21">
              <w:rPr>
                <w:bCs/>
                <w:sz w:val="20"/>
                <w:szCs w:val="20"/>
              </w:rPr>
              <w:t xml:space="preserve"> </w:t>
            </w:r>
            <w:proofErr w:type="gramStart"/>
            <w:r w:rsidRPr="00347A21">
              <w:rPr>
                <w:bCs/>
                <w:sz w:val="20"/>
                <w:szCs w:val="20"/>
              </w:rPr>
              <w:t>в</w:t>
            </w:r>
            <w:proofErr w:type="gramEnd"/>
            <w:r w:rsidRPr="00347A21">
              <w:rPr>
                <w:bCs/>
                <w:sz w:val="20"/>
                <w:szCs w:val="20"/>
              </w:rPr>
              <w:t xml:space="preserve"> т.ч.:</w:t>
            </w:r>
          </w:p>
        </w:tc>
        <w:tc>
          <w:tcPr>
            <w:tcW w:w="851"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325D6D" w:rsidRPr="00347A21" w:rsidRDefault="008C547D" w:rsidP="00325D6D">
            <w:pPr>
              <w:jc w:val="center"/>
              <w:rPr>
                <w:color w:val="000000"/>
                <w:sz w:val="20"/>
                <w:szCs w:val="20"/>
              </w:rPr>
            </w:pPr>
            <w:r w:rsidRPr="00347A21">
              <w:rPr>
                <w:color w:val="000000"/>
                <w:sz w:val="20"/>
                <w:szCs w:val="20"/>
              </w:rPr>
              <w:t>743,0</w:t>
            </w:r>
          </w:p>
        </w:tc>
        <w:tc>
          <w:tcPr>
            <w:tcW w:w="851"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325D6D" w:rsidRPr="00347A21" w:rsidRDefault="008C547D" w:rsidP="00325D6D">
            <w:pPr>
              <w:jc w:val="center"/>
              <w:rPr>
                <w:color w:val="000000"/>
                <w:sz w:val="20"/>
                <w:szCs w:val="20"/>
              </w:rPr>
            </w:pPr>
            <w:r w:rsidRPr="00347A21">
              <w:rPr>
                <w:color w:val="000000"/>
                <w:sz w:val="20"/>
                <w:szCs w:val="20"/>
              </w:rPr>
              <w:t>42</w:t>
            </w:r>
          </w:p>
        </w:tc>
        <w:tc>
          <w:tcPr>
            <w:tcW w:w="708" w:type="dxa"/>
            <w:tcBorders>
              <w:top w:val="nil"/>
              <w:left w:val="nil"/>
              <w:bottom w:val="single" w:sz="4" w:space="0" w:color="auto"/>
              <w:right w:val="single" w:sz="4" w:space="0" w:color="auto"/>
            </w:tcBorders>
            <w:shd w:val="clear" w:color="auto" w:fill="auto"/>
            <w:noWrap/>
            <w:vAlign w:val="center"/>
          </w:tcPr>
          <w:p w:rsidR="00325D6D" w:rsidRPr="00347A21" w:rsidRDefault="00325D6D" w:rsidP="00325D6D">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5D6D" w:rsidRPr="00347A21" w:rsidRDefault="00325D6D" w:rsidP="00325D6D">
            <w:pPr>
              <w:jc w:val="center"/>
              <w:rPr>
                <w:color w:val="000000"/>
                <w:sz w:val="20"/>
                <w:szCs w:val="20"/>
              </w:rPr>
            </w:pPr>
          </w:p>
        </w:tc>
      </w:tr>
      <w:tr w:rsidR="00325D6D" w:rsidRPr="00347A21" w:rsidTr="00347A21">
        <w:trPr>
          <w:trHeight w:val="53"/>
        </w:trPr>
        <w:tc>
          <w:tcPr>
            <w:tcW w:w="568" w:type="dxa"/>
            <w:tcBorders>
              <w:top w:val="nil"/>
              <w:left w:val="single" w:sz="4" w:space="0" w:color="auto"/>
              <w:bottom w:val="single" w:sz="4" w:space="0" w:color="auto"/>
              <w:right w:val="single" w:sz="4" w:space="0" w:color="auto"/>
            </w:tcBorders>
            <w:shd w:val="clear" w:color="auto" w:fill="auto"/>
            <w:vAlign w:val="bottom"/>
          </w:tcPr>
          <w:p w:rsidR="00325D6D" w:rsidRPr="00347A21" w:rsidRDefault="00325D6D" w:rsidP="00325D6D">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rPr>
                <w:bCs/>
                <w:sz w:val="20"/>
                <w:szCs w:val="20"/>
              </w:rPr>
            </w:pPr>
            <w:r w:rsidRPr="00347A21">
              <w:rPr>
                <w:bCs/>
                <w:sz w:val="20"/>
                <w:szCs w:val="20"/>
              </w:rPr>
              <w:t xml:space="preserve">Всего по этапу 2021 года </w:t>
            </w:r>
          </w:p>
        </w:tc>
        <w:tc>
          <w:tcPr>
            <w:tcW w:w="851"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p w:rsidR="00325D6D" w:rsidRPr="00347A21" w:rsidRDefault="00325D6D" w:rsidP="00325D6D">
            <w:pPr>
              <w:jc w:val="center"/>
              <w:rPr>
                <w:color w:val="000000"/>
                <w:sz w:val="20"/>
                <w:szCs w:val="20"/>
              </w:rPr>
            </w:pPr>
          </w:p>
        </w:tc>
        <w:tc>
          <w:tcPr>
            <w:tcW w:w="708" w:type="dxa"/>
            <w:tcBorders>
              <w:top w:val="single" w:sz="4" w:space="0" w:color="auto"/>
              <w:left w:val="nil"/>
              <w:bottom w:val="single" w:sz="4" w:space="0" w:color="auto"/>
              <w:right w:val="single" w:sz="4" w:space="0" w:color="auto"/>
            </w:tcBorders>
          </w:tcPr>
          <w:p w:rsidR="00325D6D" w:rsidRPr="00347A21" w:rsidRDefault="008C547D" w:rsidP="00325D6D">
            <w:pPr>
              <w:jc w:val="center"/>
              <w:rPr>
                <w:color w:val="000000"/>
                <w:sz w:val="20"/>
                <w:szCs w:val="20"/>
              </w:rPr>
            </w:pPr>
            <w:r w:rsidRPr="00347A21">
              <w:rPr>
                <w:color w:val="000000"/>
                <w:sz w:val="20"/>
                <w:szCs w:val="20"/>
              </w:rPr>
              <w:t>743,0</w:t>
            </w:r>
          </w:p>
        </w:tc>
        <w:tc>
          <w:tcPr>
            <w:tcW w:w="851"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325D6D" w:rsidRPr="00347A21" w:rsidRDefault="008C547D" w:rsidP="00325D6D">
            <w:pPr>
              <w:jc w:val="center"/>
              <w:rPr>
                <w:color w:val="000000"/>
                <w:sz w:val="20"/>
                <w:szCs w:val="20"/>
              </w:rPr>
            </w:pPr>
            <w:r w:rsidRPr="00347A21">
              <w:rPr>
                <w:color w:val="000000"/>
                <w:sz w:val="20"/>
                <w:szCs w:val="20"/>
              </w:rPr>
              <w:t>42</w:t>
            </w:r>
          </w:p>
        </w:tc>
        <w:tc>
          <w:tcPr>
            <w:tcW w:w="708" w:type="dxa"/>
            <w:tcBorders>
              <w:top w:val="nil"/>
              <w:left w:val="nil"/>
              <w:bottom w:val="single" w:sz="4" w:space="0" w:color="auto"/>
              <w:right w:val="single" w:sz="4" w:space="0" w:color="auto"/>
            </w:tcBorders>
            <w:shd w:val="clear" w:color="auto" w:fill="auto"/>
            <w:noWrap/>
            <w:vAlign w:val="bottom"/>
          </w:tcPr>
          <w:p w:rsidR="00325D6D" w:rsidRPr="00347A21" w:rsidRDefault="00325D6D" w:rsidP="00325D6D">
            <w:pPr>
              <w:jc w:val="center"/>
              <w:rPr>
                <w:color w:val="000000"/>
                <w:sz w:val="20"/>
                <w:szCs w:val="20"/>
              </w:rPr>
            </w:pPr>
          </w:p>
        </w:tc>
        <w:tc>
          <w:tcPr>
            <w:tcW w:w="709" w:type="dxa"/>
            <w:tcBorders>
              <w:top w:val="single" w:sz="4" w:space="0" w:color="auto"/>
              <w:left w:val="nil"/>
              <w:bottom w:val="single" w:sz="4" w:space="0" w:color="auto"/>
              <w:right w:val="single" w:sz="4" w:space="0" w:color="auto"/>
            </w:tcBorders>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r>
      <w:tr w:rsidR="00325D6D" w:rsidRPr="00347A21" w:rsidTr="00347A21">
        <w:trPr>
          <w:trHeight w:val="53"/>
        </w:trPr>
        <w:tc>
          <w:tcPr>
            <w:tcW w:w="568" w:type="dxa"/>
            <w:tcBorders>
              <w:top w:val="nil"/>
              <w:left w:val="single" w:sz="4" w:space="0" w:color="auto"/>
              <w:bottom w:val="single" w:sz="4" w:space="0" w:color="auto"/>
              <w:right w:val="single" w:sz="4" w:space="0" w:color="auto"/>
            </w:tcBorders>
            <w:shd w:val="clear" w:color="auto" w:fill="auto"/>
            <w:vAlign w:val="bottom"/>
          </w:tcPr>
          <w:p w:rsidR="00325D6D" w:rsidRPr="00347A21" w:rsidRDefault="00325D6D" w:rsidP="00325D6D">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325D6D" w:rsidRPr="00347A21" w:rsidRDefault="00325D6D" w:rsidP="00325D6D">
            <w:pPr>
              <w:rPr>
                <w:bCs/>
                <w:sz w:val="20"/>
                <w:szCs w:val="20"/>
              </w:rPr>
            </w:pPr>
            <w:r w:rsidRPr="00347A21">
              <w:rPr>
                <w:bCs/>
                <w:sz w:val="20"/>
                <w:szCs w:val="20"/>
              </w:rPr>
              <w:t xml:space="preserve">Итого по </w:t>
            </w:r>
            <w:r w:rsidRPr="00347A21">
              <w:rPr>
                <w:bCs/>
                <w:color w:val="000000"/>
                <w:sz w:val="20"/>
                <w:szCs w:val="20"/>
              </w:rPr>
              <w:t>Выгоничскому городскому поселению</w:t>
            </w:r>
          </w:p>
        </w:tc>
        <w:tc>
          <w:tcPr>
            <w:tcW w:w="851"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p w:rsidR="00325D6D" w:rsidRPr="00347A21" w:rsidRDefault="00325D6D" w:rsidP="00325D6D">
            <w:pPr>
              <w:jc w:val="center"/>
              <w:rPr>
                <w:color w:val="000000"/>
                <w:sz w:val="20"/>
                <w:szCs w:val="20"/>
              </w:rPr>
            </w:pPr>
          </w:p>
          <w:p w:rsidR="00325D6D" w:rsidRPr="00347A21" w:rsidRDefault="00325D6D" w:rsidP="00325D6D">
            <w:pPr>
              <w:jc w:val="center"/>
              <w:rPr>
                <w:color w:val="000000"/>
                <w:sz w:val="20"/>
                <w:szCs w:val="20"/>
              </w:rPr>
            </w:pPr>
          </w:p>
          <w:p w:rsidR="00325D6D" w:rsidRPr="00347A21" w:rsidRDefault="00325D6D" w:rsidP="00325D6D">
            <w:pPr>
              <w:jc w:val="center"/>
              <w:rPr>
                <w:color w:val="000000"/>
                <w:sz w:val="20"/>
                <w:szCs w:val="20"/>
              </w:rPr>
            </w:pPr>
          </w:p>
        </w:tc>
        <w:tc>
          <w:tcPr>
            <w:tcW w:w="708" w:type="dxa"/>
            <w:tcBorders>
              <w:top w:val="single" w:sz="4" w:space="0" w:color="auto"/>
              <w:left w:val="nil"/>
              <w:bottom w:val="single" w:sz="4" w:space="0" w:color="auto"/>
              <w:right w:val="single" w:sz="4" w:space="0" w:color="auto"/>
            </w:tcBorders>
          </w:tcPr>
          <w:p w:rsidR="00325D6D" w:rsidRPr="00347A21" w:rsidRDefault="008C547D" w:rsidP="00325D6D">
            <w:pPr>
              <w:jc w:val="center"/>
              <w:rPr>
                <w:color w:val="000000"/>
                <w:sz w:val="20"/>
                <w:szCs w:val="20"/>
              </w:rPr>
            </w:pPr>
            <w:r w:rsidRPr="00347A21">
              <w:rPr>
                <w:color w:val="000000"/>
                <w:sz w:val="20"/>
                <w:szCs w:val="20"/>
              </w:rPr>
              <w:t>743,0</w:t>
            </w:r>
          </w:p>
        </w:tc>
        <w:tc>
          <w:tcPr>
            <w:tcW w:w="851"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325D6D" w:rsidRPr="00347A21" w:rsidRDefault="00325D6D" w:rsidP="00325D6D">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325D6D" w:rsidRPr="00347A21" w:rsidRDefault="008C547D" w:rsidP="00325D6D">
            <w:pPr>
              <w:jc w:val="center"/>
              <w:rPr>
                <w:color w:val="000000"/>
                <w:sz w:val="20"/>
                <w:szCs w:val="20"/>
              </w:rPr>
            </w:pPr>
            <w:r w:rsidRPr="00347A21">
              <w:rPr>
                <w:color w:val="000000"/>
                <w:sz w:val="20"/>
                <w:szCs w:val="20"/>
              </w:rPr>
              <w:t>42</w:t>
            </w:r>
          </w:p>
        </w:tc>
        <w:tc>
          <w:tcPr>
            <w:tcW w:w="708" w:type="dxa"/>
            <w:tcBorders>
              <w:top w:val="nil"/>
              <w:left w:val="nil"/>
              <w:bottom w:val="single" w:sz="4" w:space="0" w:color="auto"/>
              <w:right w:val="single" w:sz="4" w:space="0" w:color="auto"/>
            </w:tcBorders>
            <w:shd w:val="clear" w:color="auto" w:fill="auto"/>
            <w:noWrap/>
            <w:vAlign w:val="bottom"/>
          </w:tcPr>
          <w:p w:rsidR="00325D6D" w:rsidRPr="00347A21" w:rsidRDefault="00325D6D" w:rsidP="00325D6D">
            <w:pPr>
              <w:jc w:val="center"/>
              <w:rPr>
                <w:color w:val="000000"/>
                <w:sz w:val="20"/>
                <w:szCs w:val="20"/>
              </w:rPr>
            </w:pPr>
          </w:p>
        </w:tc>
        <w:tc>
          <w:tcPr>
            <w:tcW w:w="709" w:type="dxa"/>
            <w:tcBorders>
              <w:top w:val="single" w:sz="4" w:space="0" w:color="auto"/>
              <w:left w:val="nil"/>
              <w:bottom w:val="single" w:sz="4" w:space="0" w:color="auto"/>
              <w:right w:val="single" w:sz="4" w:space="0" w:color="auto"/>
            </w:tcBorders>
          </w:tcPr>
          <w:p w:rsidR="00325D6D" w:rsidRPr="00347A21" w:rsidRDefault="00325D6D" w:rsidP="00325D6D">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25D6D" w:rsidRPr="00347A21" w:rsidRDefault="00325D6D" w:rsidP="00325D6D">
            <w:pPr>
              <w:jc w:val="center"/>
              <w:rPr>
                <w:color w:val="000000"/>
                <w:sz w:val="20"/>
                <w:szCs w:val="20"/>
              </w:rPr>
            </w:pPr>
          </w:p>
        </w:tc>
      </w:tr>
    </w:tbl>
    <w:p w:rsidR="00325D6D" w:rsidRDefault="00325D6D"/>
    <w:sectPr w:rsidR="00325D6D" w:rsidSect="00347A21">
      <w:pgSz w:w="16838" w:h="11906" w:orient="landscape"/>
      <w:pgMar w:top="28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7F0"/>
    <w:multiLevelType w:val="hybridMultilevel"/>
    <w:tmpl w:val="757EC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F93E71"/>
    <w:multiLevelType w:val="hybridMultilevel"/>
    <w:tmpl w:val="7DFCC8A4"/>
    <w:lvl w:ilvl="0" w:tplc="FD50A556">
      <w:start w:val="1"/>
      <w:numFmt w:val="russianLower"/>
      <w:lvlText w:val="%1)"/>
      <w:lvlJc w:val="left"/>
      <w:pPr>
        <w:tabs>
          <w:tab w:val="num" w:pos="358"/>
        </w:tabs>
        <w:ind w:left="1"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767010A"/>
    <w:multiLevelType w:val="hybridMultilevel"/>
    <w:tmpl w:val="18168D40"/>
    <w:lvl w:ilvl="0" w:tplc="8C7E39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0C2"/>
    <w:rsid w:val="000E1359"/>
    <w:rsid w:val="000E2C28"/>
    <w:rsid w:val="000E3489"/>
    <w:rsid w:val="002102DA"/>
    <w:rsid w:val="002F2347"/>
    <w:rsid w:val="00325D6D"/>
    <w:rsid w:val="00347A21"/>
    <w:rsid w:val="00394BF5"/>
    <w:rsid w:val="003C3402"/>
    <w:rsid w:val="0051532E"/>
    <w:rsid w:val="00574025"/>
    <w:rsid w:val="00593FF8"/>
    <w:rsid w:val="006A39AB"/>
    <w:rsid w:val="007136E6"/>
    <w:rsid w:val="007A6150"/>
    <w:rsid w:val="008C547D"/>
    <w:rsid w:val="008E4937"/>
    <w:rsid w:val="009839AD"/>
    <w:rsid w:val="009D2EB3"/>
    <w:rsid w:val="00A246A8"/>
    <w:rsid w:val="00AB2991"/>
    <w:rsid w:val="00B87392"/>
    <w:rsid w:val="00BB4640"/>
    <w:rsid w:val="00C00C04"/>
    <w:rsid w:val="00C153AD"/>
    <w:rsid w:val="00C91546"/>
    <w:rsid w:val="00D42CD4"/>
    <w:rsid w:val="00DA6FFA"/>
    <w:rsid w:val="00DB0A30"/>
    <w:rsid w:val="00DD57FD"/>
    <w:rsid w:val="00E4727B"/>
    <w:rsid w:val="00EE2BEE"/>
    <w:rsid w:val="00EE30C2"/>
    <w:rsid w:val="00F0295C"/>
    <w:rsid w:val="00FA0F58"/>
    <w:rsid w:val="00FB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C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E30C2"/>
    <w:pPr>
      <w:keepNext/>
      <w:jc w:val="center"/>
      <w:outlineLvl w:val="3"/>
    </w:pPr>
    <w:rPr>
      <w:b/>
      <w:spacing w:val="-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0C2"/>
    <w:rPr>
      <w:rFonts w:ascii="Times New Roman" w:eastAsia="Times New Roman" w:hAnsi="Times New Roman" w:cs="Times New Roman"/>
      <w:b/>
      <w:spacing w:val="-8"/>
      <w:sz w:val="28"/>
      <w:szCs w:val="20"/>
      <w:u w:val="single"/>
      <w:lang w:eastAsia="ru-RU"/>
    </w:rPr>
  </w:style>
  <w:style w:type="paragraph" w:customStyle="1" w:styleId="ConsNormal">
    <w:name w:val="ConsNormal"/>
    <w:rsid w:val="00EE30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EE3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3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rsid w:val="00EE30C2"/>
    <w:pPr>
      <w:spacing w:before="60"/>
      <w:ind w:left="300"/>
    </w:pPr>
    <w:rPr>
      <w:b/>
      <w:bCs/>
      <w:color w:val="3560A7"/>
      <w:sz w:val="26"/>
      <w:szCs w:val="26"/>
    </w:rPr>
  </w:style>
  <w:style w:type="paragraph" w:customStyle="1" w:styleId="consplusnormal0">
    <w:name w:val="consplusnormal"/>
    <w:basedOn w:val="a"/>
    <w:rsid w:val="00EE30C2"/>
    <w:pPr>
      <w:spacing w:before="75" w:after="75"/>
    </w:pPr>
    <w:rPr>
      <w:rFonts w:ascii="Arial" w:hAnsi="Arial" w:cs="Arial"/>
      <w:color w:val="000000"/>
      <w:sz w:val="20"/>
      <w:szCs w:val="20"/>
    </w:rPr>
  </w:style>
  <w:style w:type="paragraph" w:customStyle="1" w:styleId="ConsNonformat">
    <w:name w:val="ConsNonformat"/>
    <w:rsid w:val="00EE30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EE30C2"/>
    <w:pPr>
      <w:widowControl w:val="0"/>
      <w:autoSpaceDE w:val="0"/>
      <w:autoSpaceDN w:val="0"/>
      <w:adjustRightInd w:val="0"/>
      <w:jc w:val="both"/>
    </w:pPr>
    <w:rPr>
      <w:rFonts w:ascii="Courier New" w:hAnsi="Courier New" w:cs="Courier New"/>
    </w:rPr>
  </w:style>
  <w:style w:type="paragraph" w:styleId="a4">
    <w:name w:val="List Paragraph"/>
    <w:basedOn w:val="a"/>
    <w:uiPriority w:val="34"/>
    <w:qFormat/>
    <w:rsid w:val="000E1359"/>
    <w:pPr>
      <w:ind w:left="720"/>
      <w:contextualSpacing/>
    </w:pPr>
  </w:style>
  <w:style w:type="table" w:styleId="a5">
    <w:name w:val="Table Grid"/>
    <w:basedOn w:val="a1"/>
    <w:uiPriority w:val="59"/>
    <w:rsid w:val="009839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839AD"/>
    <w:rPr>
      <w:rFonts w:ascii="Tahoma" w:hAnsi="Tahoma" w:cs="Tahoma"/>
      <w:sz w:val="16"/>
      <w:szCs w:val="16"/>
    </w:rPr>
  </w:style>
  <w:style w:type="character" w:customStyle="1" w:styleId="a7">
    <w:name w:val="Текст выноски Знак"/>
    <w:basedOn w:val="a0"/>
    <w:link w:val="a6"/>
    <w:uiPriority w:val="99"/>
    <w:semiHidden/>
    <w:rsid w:val="009839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6A41-2ADB-420C-A188-0F0AAA4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2022-11-07T08:28:00Z</cp:lastPrinted>
  <dcterms:created xsi:type="dcterms:W3CDTF">2018-10-29T09:43:00Z</dcterms:created>
  <dcterms:modified xsi:type="dcterms:W3CDTF">2022-11-07T08:29:00Z</dcterms:modified>
</cp:coreProperties>
</file>