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АДМИНИСТРАЦИИ _________________ СЕЛЬСКОГО ПОСЕЛЕНИЯ __________________________МУНИЦИПАЛЬНОГО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__________________________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расположена по адресу: _________________</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электронной почты администрации _________,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w:t>
      </w:r>
      <w:proofErr w:type="gramStart"/>
      <w:r w:rsidRPr="00F04160">
        <w:rPr>
          <w:rFonts w:ascii="Times New Roman" w:eastAsia="Times New Roman" w:hAnsi="Times New Roman" w:cs="Times New Roman"/>
          <w:sz w:val="28"/>
          <w:szCs w:val="28"/>
          <w:lang w:eastAsia="ru-RU"/>
        </w:rPr>
        <w:t xml:space="preserve"> (_________________);</w:t>
      </w:r>
      <w:proofErr w:type="gramEnd"/>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F04160">
        <w:rPr>
          <w:rFonts w:ascii="Times New Roman" w:eastAsia="Times New Roman" w:hAnsi="Times New Roman" w:cs="Times New Roman"/>
          <w:sz w:val="28"/>
          <w:szCs w:val="28"/>
          <w:lang w:eastAsia="ru-RU"/>
        </w:rPr>
        <w:lastRenderedPageBreak/>
        <w:t>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администрация __________________________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 xml:space="preserve">Управлением Федеральной службы </w:t>
      </w:r>
      <w:r w:rsidR="00123B41" w:rsidRPr="00123B41">
        <w:rPr>
          <w:rFonts w:ascii="Times New Roman" w:eastAsia="Times New Roman" w:hAnsi="Times New Roman" w:cs="Times New Roman"/>
          <w:sz w:val="28"/>
          <w:szCs w:val="28"/>
          <w:lang w:eastAsia="ru-RU"/>
        </w:rPr>
        <w:lastRenderedPageBreak/>
        <w:t>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DC6963" w:rsidRPr="00570E3D">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F67A18"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lastRenderedPageBreak/>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F67A18"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 xml:space="preserve"> </w:t>
      </w:r>
      <w:r w:rsidR="00DC6963">
        <w:rPr>
          <w:rFonts w:ascii="Times New Roman" w:hAnsi="Times New Roman" w:cs="Times New Roman"/>
          <w:sz w:val="28"/>
          <w:szCs w:val="28"/>
        </w:rPr>
        <w:t>№</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F67A18"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___________ сельского поселения ______________</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____________   сельского поселения ___________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F04160" w:rsidP="007F4F0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7F4F08">
        <w:rPr>
          <w:rFonts w:ascii="Times New Roman" w:eastAsia="Times New Roman" w:hAnsi="Times New Roman" w:cs="Times New Roman"/>
          <w:sz w:val="28"/>
          <w:szCs w:val="28"/>
          <w:lang w:eastAsia="ru-RU"/>
        </w:rPr>
        <w:t>-</w:t>
      </w:r>
      <w:r w:rsidR="007F4F08"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w:t>
      </w:r>
      <w:r w:rsidRPr="007F4F08">
        <w:rPr>
          <w:rFonts w:ascii="Times New Roman" w:hAnsi="Times New Roman" w:cs="Times New Roman"/>
          <w:sz w:val="28"/>
          <w:szCs w:val="28"/>
        </w:rPr>
        <w:lastRenderedPageBreak/>
        <w:t xml:space="preserve">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028C4"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w:t>
      </w:r>
      <w:r w:rsidR="00E260C8">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E260C8"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w:t>
      </w:r>
      <w:r w:rsidRPr="00F04160">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eastAsia="Times New Roman" w:hAnsi="Times New Roman" w:cs="Times New Roman"/>
          <w:sz w:val="28"/>
          <w:szCs w:val="28"/>
          <w:vertAlign w:val="superscript"/>
          <w:lang w:eastAsia="ru-RU"/>
        </w:rPr>
        <w:t>1</w:t>
      </w:r>
      <w:proofErr w:type="gram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1EB2">
        <w:rPr>
          <w:rFonts w:ascii="Times New Roman" w:eastAsia="Times New Roman" w:hAnsi="Times New Roman" w:cs="Times New Roman"/>
          <w:sz w:val="28"/>
          <w:szCs w:val="28"/>
          <w:lang w:eastAsia="ru-RU"/>
        </w:rPr>
        <w:t>(2.14.1.</w:t>
      </w:r>
      <w:proofErr w:type="gramEnd"/>
      <w:r w:rsidRPr="001F1EB2">
        <w:rPr>
          <w:rFonts w:ascii="Times New Roman" w:eastAsia="Times New Roman" w:hAnsi="Times New Roman" w:cs="Times New Roman"/>
          <w:sz w:val="28"/>
          <w:szCs w:val="28"/>
          <w:lang w:eastAsia="ru-RU"/>
        </w:rPr>
        <w:tab/>
      </w:r>
      <w:proofErr w:type="gramStart"/>
      <w:r w:rsidRPr="001F1EB2">
        <w:rPr>
          <w:rFonts w:ascii="Times New Roman" w:eastAsia="Times New Roman" w:hAnsi="Times New Roman" w:cs="Times New Roman"/>
          <w:sz w:val="28"/>
          <w:szCs w:val="28"/>
          <w:lang w:eastAsia="ru-RU"/>
        </w:rPr>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roofErr w:type="gramEnd"/>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w:t>
      </w:r>
      <w:r w:rsidRPr="001F1EB2">
        <w:rPr>
          <w:rFonts w:ascii="Times New Roman" w:eastAsia="Times New Roman" w:hAnsi="Times New Roman" w:cs="Times New Roman"/>
          <w:sz w:val="28"/>
          <w:szCs w:val="28"/>
          <w:lang w:eastAsia="ru-RU"/>
        </w:rPr>
        <w:lastRenderedPageBreak/>
        <w:t>размещенного на официальном сайте администрации в сети Интернет</w:t>
      </w:r>
      <w:proofErr w:type="gramStart"/>
      <w:r w:rsidRPr="001F1EB2">
        <w:rPr>
          <w:rFonts w:ascii="Times New Roman" w:eastAsia="Times New Roman" w:hAnsi="Times New Roman" w:cs="Times New Roman"/>
          <w:sz w:val="28"/>
          <w:szCs w:val="28"/>
          <w:lang w:eastAsia="ru-RU"/>
        </w:rPr>
        <w:t xml:space="preserve"> (_____________________), </w:t>
      </w:r>
      <w:proofErr w:type="gramEnd"/>
      <w:r w:rsidRPr="001F1EB2">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00F04160" w:rsidRPr="00F04160">
        <w:rPr>
          <w:rFonts w:ascii="Times New Roman" w:eastAsia="Times New Roman" w:hAnsi="Times New Roman" w:cs="Times New Roman"/>
          <w:sz w:val="28"/>
          <w:szCs w:val="28"/>
          <w:vertAlign w:val="superscript"/>
          <w:lang w:eastAsia="ru-RU"/>
        </w:rPr>
        <w:t>1</w:t>
      </w:r>
      <w:proofErr w:type="gramEnd"/>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F04160">
        <w:rPr>
          <w:rFonts w:ascii="Times New Roman" w:eastAsia="Times New Roman" w:hAnsi="Times New Roman" w:cs="Times New Roman"/>
          <w:sz w:val="28"/>
          <w:szCs w:val="28"/>
          <w:vertAlign w:val="superscript"/>
          <w:lang w:eastAsia="ar-SA"/>
        </w:rPr>
        <w:t>1</w:t>
      </w:r>
      <w:proofErr w:type="gramEnd"/>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 xml:space="preserve">в рамках межведомственного </w:t>
      </w:r>
      <w:r w:rsidR="00D90680" w:rsidRPr="00D90680">
        <w:rPr>
          <w:rFonts w:ascii="Times New Roman" w:hAnsi="Times New Roman" w:cs="Times New Roman"/>
          <w:sz w:val="28"/>
          <w:szCs w:val="28"/>
        </w:rPr>
        <w:lastRenderedPageBreak/>
        <w:t>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D90680" w:rsidRPr="00D90680">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3"/>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 xml:space="preserve">нуждающегося в предоставлении жилых помещений по договорам найма </w:t>
      </w:r>
      <w:r w:rsidR="00F14747">
        <w:rPr>
          <w:rFonts w:ascii="Times New Roman" w:hAnsi="Times New Roman" w:cs="Times New Roman"/>
          <w:sz w:val="28"/>
          <w:szCs w:val="28"/>
        </w:rPr>
        <w:lastRenderedPageBreak/>
        <w:t>жилых помещений жилищного фонда социального использования</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отсутствие возможности прочитать какую-либо часть текста </w:t>
      </w:r>
      <w:r>
        <w:rPr>
          <w:rFonts w:ascii="Times New Roman" w:hAnsi="Times New Roman" w:cs="Times New Roman"/>
          <w:color w:val="000000" w:themeColor="text1"/>
          <w:sz w:val="28"/>
          <w:szCs w:val="28"/>
        </w:rPr>
        <w:lastRenderedPageBreak/>
        <w:t>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1. Место нахождения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w:t>
      </w:r>
      <w:proofErr w:type="gramStart"/>
      <w:r w:rsidRPr="00F04160">
        <w:rPr>
          <w:rFonts w:ascii="Times New Roman" w:eastAsia="Times New Roman" w:hAnsi="Times New Roman" w:cs="Times New Roman"/>
          <w:sz w:val="28"/>
          <w:szCs w:val="28"/>
          <w:lang w:eastAsia="ru-RU"/>
        </w:rPr>
        <w:t xml:space="preserve"> :</w:t>
      </w:r>
      <w:proofErr w:type="gramEnd"/>
      <w:r w:rsidRPr="00F04160">
        <w:rPr>
          <w:rFonts w:ascii="Times New Roman" w:eastAsia="Times New Roman" w:hAnsi="Times New Roman" w:cs="Times New Roman"/>
          <w:sz w:val="28"/>
          <w:szCs w:val="28"/>
          <w:lang w:eastAsia="ru-RU"/>
        </w:rPr>
        <w:t>_______________________________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понедельник - четверг: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пятница: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перерыв: с 13.00 до 13.45.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 xml:space="preserve">&gt;  в сети Интернет: </w:t>
      </w:r>
      <w:proofErr w:type="spellStart"/>
      <w:r w:rsidRPr="00F04160">
        <w:rPr>
          <w:rFonts w:ascii="Times New Roman" w:eastAsia="Times New Roman" w:hAnsi="Times New Roman" w:cs="Times New Roman"/>
          <w:sz w:val="28"/>
          <w:szCs w:val="28"/>
          <w:lang w:eastAsia="ru-RU"/>
        </w:rPr>
        <w:t>www</w:t>
      </w:r>
      <w:proofErr w:type="spellEnd"/>
      <w:r w:rsidRPr="00F04160">
        <w:rPr>
          <w:rFonts w:ascii="Times New Roman" w:eastAsia="Times New Roman" w:hAnsi="Times New Roman" w:cs="Times New Roman"/>
          <w:sz w:val="28"/>
          <w:szCs w:val="28"/>
          <w:lang w:eastAsia="ru-RU"/>
        </w:rPr>
        <w:t>.__________________.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 Телефоны для справок: 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филиала АУ "МФЦ": 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lastRenderedPageBreak/>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lastRenderedPageBreak/>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proofErr w:type="gramStart"/>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E560B8" w:rsidRPr="009B71CA">
        <w:rPr>
          <w:rFonts w:ascii="Times New Roman" w:hAnsi="Times New Roman" w:cs="Times New Roman"/>
          <w:sz w:val="28"/>
          <w:szCs w:val="28"/>
        </w:rPr>
        <w:t xml:space="preserve">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roofErr w:type="gramEnd"/>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FC" w:rsidRDefault="008013FC" w:rsidP="00F04160">
      <w:pPr>
        <w:spacing w:after="0" w:line="240" w:lineRule="auto"/>
      </w:pPr>
      <w:r>
        <w:separator/>
      </w:r>
    </w:p>
  </w:endnote>
  <w:endnote w:type="continuationSeparator" w:id="0">
    <w:p w:rsidR="008013FC" w:rsidRDefault="008013FC"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FC" w:rsidRDefault="008013FC" w:rsidP="00F04160">
      <w:pPr>
        <w:spacing w:after="0" w:line="240" w:lineRule="auto"/>
      </w:pPr>
      <w:r>
        <w:separator/>
      </w:r>
    </w:p>
  </w:footnote>
  <w:footnote w:type="continuationSeparator" w:id="0">
    <w:p w:rsidR="008013FC" w:rsidRDefault="008013FC" w:rsidP="00F04160">
      <w:pPr>
        <w:spacing w:after="0" w:line="240" w:lineRule="auto"/>
      </w:pPr>
      <w:r>
        <w:continuationSeparator/>
      </w:r>
    </w:p>
  </w:footnote>
  <w:footnote w:id="1">
    <w:p w:rsidR="007F4F08" w:rsidRPr="003717F0" w:rsidRDefault="007F4F08"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7F4F08" w:rsidRPr="003717F0" w:rsidRDefault="007F4F08"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7F4F08" w:rsidRPr="003717F0" w:rsidRDefault="007F4F08"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7F4F08" w:rsidRDefault="007F4F08" w:rsidP="001F1EB2">
      <w:pPr>
        <w:pStyle w:val="a3"/>
      </w:pPr>
      <w:r>
        <w:rPr>
          <w:rStyle w:val="a5"/>
        </w:rPr>
        <w:footnoteRef/>
      </w:r>
      <w:r>
        <w:t xml:space="preserve">   Указывается при наличии всех следующих условий:</w:t>
      </w:r>
    </w:p>
    <w:p w:rsidR="007F4F08" w:rsidRDefault="007F4F08" w:rsidP="001F1EB2">
      <w:pPr>
        <w:pStyle w:val="a3"/>
      </w:pPr>
      <w:r>
        <w:t>- муниципальная услуга не включена в Перечень муниципальных услуг, предоставляемых в многофункциональных центрах;</w:t>
      </w:r>
    </w:p>
    <w:p w:rsidR="007F4F08" w:rsidRDefault="007F4F08"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7F4F08" w:rsidRDefault="007F4F08">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25</Pages>
  <Words>7796</Words>
  <Characters>44439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ЦИБУЛЬНИК Анна Сергеевна</cp:lastModifiedBy>
  <cp:revision>184</cp:revision>
  <cp:lastPrinted>2015-09-29T10:56:00Z</cp:lastPrinted>
  <dcterms:created xsi:type="dcterms:W3CDTF">2015-06-18T11:20:00Z</dcterms:created>
  <dcterms:modified xsi:type="dcterms:W3CDTF">2016-03-22T11:23:00Z</dcterms:modified>
</cp:coreProperties>
</file>