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95" w:rsidRPr="00FD6795" w:rsidRDefault="00614DD4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>КРАСНЯНСКОГО</w:t>
      </w:r>
      <w:r w:rsidR="007C0C9E" w:rsidRPr="00FD67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>НОВОХОПЕРСКОГО</w:t>
      </w:r>
      <w:r w:rsidR="007C0C9E" w:rsidRPr="00FD6795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</w:p>
    <w:p w:rsidR="007C0C9E" w:rsidRPr="00FD6795" w:rsidRDefault="007C0C9E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 xml:space="preserve">           ВОРОНЕЖСКОЙ ОБЛАСТИ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</w:rPr>
      </w:pPr>
    </w:p>
    <w:p w:rsidR="007C0C9E" w:rsidRPr="00086773" w:rsidRDefault="00614DD4" w:rsidP="007C0C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77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F2BB3" w:rsidRPr="000F2BB3" w:rsidRDefault="00086773" w:rsidP="000F2BB3">
      <w:pPr>
        <w:pStyle w:val="af0"/>
        <w:rPr>
          <w:rFonts w:ascii="Times New Roman" w:hAnsi="Times New Roman"/>
          <w:sz w:val="28"/>
          <w:szCs w:val="28"/>
        </w:rPr>
      </w:pPr>
      <w:r w:rsidRPr="000F2BB3">
        <w:rPr>
          <w:rFonts w:ascii="Times New Roman" w:hAnsi="Times New Roman"/>
          <w:sz w:val="28"/>
          <w:szCs w:val="28"/>
          <w:u w:val="single"/>
        </w:rPr>
        <w:t>«</w:t>
      </w:r>
      <w:r w:rsidR="00354788">
        <w:rPr>
          <w:rFonts w:ascii="Times New Roman" w:hAnsi="Times New Roman"/>
          <w:sz w:val="28"/>
          <w:szCs w:val="28"/>
          <w:u w:val="single"/>
        </w:rPr>
        <w:t>29</w:t>
      </w:r>
      <w:r w:rsidRPr="000F2BB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54788">
        <w:rPr>
          <w:rFonts w:ascii="Times New Roman" w:hAnsi="Times New Roman"/>
          <w:sz w:val="28"/>
          <w:szCs w:val="28"/>
          <w:u w:val="single"/>
        </w:rPr>
        <w:t>марта</w:t>
      </w:r>
      <w:r w:rsidR="000F2BB3" w:rsidRPr="000F2BB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7C0C9E" w:rsidRPr="000F2BB3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FD6795" w:rsidRPr="000F2BB3">
        <w:rPr>
          <w:rFonts w:ascii="Times New Roman" w:hAnsi="Times New Roman"/>
          <w:sz w:val="28"/>
          <w:szCs w:val="28"/>
        </w:rPr>
        <w:t xml:space="preserve">                     </w:t>
      </w:r>
      <w:r w:rsidR="007C0C9E" w:rsidRPr="000F2BB3">
        <w:rPr>
          <w:rFonts w:ascii="Times New Roman" w:hAnsi="Times New Roman"/>
          <w:sz w:val="28"/>
          <w:szCs w:val="28"/>
        </w:rPr>
        <w:t xml:space="preserve">№ </w:t>
      </w:r>
      <w:r w:rsidR="00354788">
        <w:rPr>
          <w:rFonts w:ascii="Times New Roman" w:hAnsi="Times New Roman"/>
          <w:sz w:val="28"/>
          <w:szCs w:val="28"/>
        </w:rPr>
        <w:t>108</w:t>
      </w:r>
      <w:r w:rsidR="00FD6795" w:rsidRPr="000F2BB3">
        <w:rPr>
          <w:rFonts w:ascii="Times New Roman" w:hAnsi="Times New Roman"/>
          <w:sz w:val="28"/>
          <w:szCs w:val="28"/>
        </w:rPr>
        <w:t xml:space="preserve"> </w:t>
      </w:r>
      <w:r w:rsidR="000F2BB3" w:rsidRPr="000F2BB3">
        <w:rPr>
          <w:rFonts w:ascii="Times New Roman" w:hAnsi="Times New Roman"/>
          <w:sz w:val="28"/>
          <w:szCs w:val="28"/>
        </w:rPr>
        <w:t xml:space="preserve"> </w:t>
      </w:r>
    </w:p>
    <w:p w:rsidR="007C0C9E" w:rsidRPr="000F2BB3" w:rsidRDefault="00FD6795" w:rsidP="000F2BB3">
      <w:pPr>
        <w:pStyle w:val="af0"/>
        <w:rPr>
          <w:rFonts w:ascii="Times New Roman" w:hAnsi="Times New Roman"/>
          <w:sz w:val="28"/>
          <w:szCs w:val="28"/>
        </w:rPr>
      </w:pPr>
      <w:r w:rsidRPr="000F2BB3">
        <w:rPr>
          <w:rFonts w:ascii="Times New Roman" w:hAnsi="Times New Roman"/>
          <w:sz w:val="28"/>
          <w:szCs w:val="28"/>
        </w:rPr>
        <w:t>с. Красное</w:t>
      </w:r>
    </w:p>
    <w:p w:rsidR="000F2BB3" w:rsidRPr="000F2BB3" w:rsidRDefault="000F2BB3" w:rsidP="000F2BB3">
      <w:pPr>
        <w:pStyle w:val="af0"/>
        <w:rPr>
          <w:rFonts w:ascii="Times New Roman" w:hAnsi="Times New Roman"/>
        </w:rPr>
      </w:pPr>
    </w:p>
    <w:p w:rsid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proofErr w:type="gramStart"/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</w:t>
      </w:r>
      <w:proofErr w:type="gramEnd"/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социальной инфраструктуры</w:t>
      </w:r>
    </w:p>
    <w:p w:rsidR="00FD6795" w:rsidRDefault="00FD6795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="007C0C9E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524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FD6795" w:rsidRDefault="00FD6795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Новохоперского</w:t>
      </w:r>
      <w:r w:rsidR="00FB7524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B7524" w:rsidRP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 области на 201</w:t>
      </w:r>
      <w:r w:rsidR="000F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Краснянского сельского поселения </w:t>
      </w:r>
      <w:r w:rsidR="00614DD4" w:rsidRPr="006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Новохоперского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 области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  сети «Интернет» </w:t>
      </w:r>
      <w:r w:rsidR="00FB7524"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="00FB7524"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krasnyan</w:t>
      </w:r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skoe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//.</w:t>
      </w:r>
      <w:r w:rsidR="00E14A2F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DB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главу Кр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аснянского сельского поселения </w:t>
      </w:r>
      <w:proofErr w:type="spellStart"/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С.А.Тыняного</w:t>
      </w:r>
      <w:proofErr w:type="spell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обнародования.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795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                            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Тыняный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7399" w:rsidRDefault="005E7399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7399" w:rsidRDefault="005E7399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773" w:rsidRDefault="00086773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773" w:rsidRPr="00FB7524" w:rsidRDefault="00086773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FB7524" w:rsidRPr="00A30452" w:rsidRDefault="00B55693" w:rsidP="00857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народных депутатов</w:t>
      </w:r>
    </w:p>
    <w:p w:rsidR="00E14A2F" w:rsidRPr="00A30452" w:rsidRDefault="0085791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E14A2F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7524" w:rsidRPr="00A30452" w:rsidRDefault="0085791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</w:p>
    <w:p w:rsidR="00FB7524" w:rsidRPr="00A30452" w:rsidRDefault="00857914" w:rsidP="0085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5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29.03.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F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8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</w:t>
      </w:r>
      <w:bookmarkStart w:id="0" w:name="_GoBack"/>
      <w:bookmarkEnd w:id="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85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85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НОВОХОПЕРСКОГО 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ВОРОНЕЖСКОЙ ОБЛАСТИ НА 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5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02"/>
        <w:gridCol w:w="7365"/>
      </w:tblGrid>
      <w:tr w:rsidR="00FB7524" w:rsidRPr="00A30452" w:rsidTr="001C66A8">
        <w:trPr>
          <w:trHeight w:val="1180"/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B556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социальной инфраструктуры  </w:t>
            </w:r>
            <w:r w:rsidR="0085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A30452"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Воронежской  области</w:t>
            </w:r>
          </w:p>
          <w:p w:rsidR="00FB7524" w:rsidRPr="00A30452" w:rsidRDefault="00FB7524" w:rsidP="0085791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Новохоперского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Воронежской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85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Новохоперского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Воронежской  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85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Развитие личных подсобных хозяйств;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</w:t>
            </w:r>
            <w:r w:rsidR="000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работников культуры).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услуг, предоставляе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учреждениями культуры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FB7524" w:rsidRPr="00A30452" w:rsidRDefault="00FB7524" w:rsidP="00056C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транспортной инфраструктуры.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73FEA" w:rsidRPr="00086773" w:rsidRDefault="00776198" w:rsidP="00673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3FEA" w:rsidRPr="0008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.Капитальный ремонт здания администрации</w:t>
            </w:r>
            <w:r w:rsidR="00673FEA" w:rsidRPr="00086773">
              <w:rPr>
                <w:color w:val="000000" w:themeColor="text1"/>
                <w:lang w:eastAsia="ru-RU"/>
              </w:rPr>
              <w:t>.</w:t>
            </w:r>
          </w:p>
          <w:p w:rsidR="00FB7524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Строительство многофункциональной спортивной площадки в пос. Некрылово.</w:t>
            </w:r>
          </w:p>
          <w:p w:rsid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Ремонт памятника </w:t>
            </w:r>
            <w:r w:rsidR="006A6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</w:t>
            </w:r>
          </w:p>
          <w:p w:rsidR="00776198" w:rsidRP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Благоустройство сквера возле памятного знака Н.Н. Раевского.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2 этапа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FB7524" w:rsidRPr="00A30452" w:rsidRDefault="00FB7524" w:rsidP="00B556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Воронежской</w:t>
            </w:r>
            <w:r w:rsidR="0072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FB7524" w:rsidRPr="00A30452" w:rsidRDefault="00FB7524" w:rsidP="001C66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6C0B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1"/>
            </w:tblGrid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1C66A8" w:rsidRDefault="00D00EE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lastRenderedPageBreak/>
                    <w:t xml:space="preserve">Программа </w:t>
                  </w:r>
                  <w:r w:rsidRPr="008373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Комплексное развитие инфраструктуры</w:t>
                  </w:r>
                  <w:r w:rsidRPr="008373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Краснянского сельского поселения Новохоперского муниципального района Воронежской области» </w:t>
                  </w: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D00EEB" w:rsidRDefault="005E6C0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Программа </w:t>
                  </w:r>
                  <w:r w:rsidR="00D00EEB"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«Развитие культуры, физической культуры и спорта Краснянского сельского поселения Новохоперского муниципального района Воронежской области» 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1C66A8" w:rsidRDefault="005E6C0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Программа </w:t>
                  </w:r>
                  <w:r w:rsidR="00D00EEB"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«Муниципальное управление Краснянского сельского поселения Новохоперского муниципального района Воронежской области»</w:t>
                  </w:r>
                </w:p>
              </w:tc>
            </w:tr>
          </w:tbl>
          <w:p w:rsidR="005E6C0B" w:rsidRPr="00A30452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C0B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Default="006B798C" w:rsidP="001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B7524"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1C66A8" w:rsidRPr="006B798C" w:rsidRDefault="001C66A8" w:rsidP="001C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A30452" w:rsidRDefault="001C66A8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B5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 w:rsidR="001C6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Краснянского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32716903"/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2"/>
    </w:p>
    <w:p w:rsidR="00FB7524" w:rsidRPr="00614DD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13800</w:t>
      </w:r>
      <w:r w:rsidR="00C80377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га. Численность населения по данным на 01.01.201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075</w:t>
      </w:r>
      <w:r w:rsidR="00C1469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1469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</w:p>
    <w:p w:rsidR="00056CB4" w:rsidRPr="00614DD4" w:rsidRDefault="00056CB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земельных ресурсов </w:t>
      </w:r>
      <w:r w:rsidR="001C66A8"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1C66A8"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Новохоперского</w:t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55693" w:rsidRPr="00614DD4" w:rsidRDefault="00B55693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14DD4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65"/>
      </w:tblGrid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приведенной таблицы видно, что сельско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хозяйственные угодья </w:t>
      </w:r>
      <w:r w:rsidR="00855C9D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9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сельскохозяйственного назначения являются экономической основой поселения.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Toc5538993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2.2   </w:t>
      </w:r>
      <w:bookmarkEnd w:id="3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7174AB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FB7524" w:rsidRDefault="007174AB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4" w:name="_Toc132715994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Красное;</w:t>
      </w:r>
    </w:p>
    <w:p w:rsidR="002A18AC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пос. Некрылово.</w:t>
      </w:r>
    </w:p>
    <w:p w:rsidR="002A18AC" w:rsidRPr="00A30452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bookmarkEnd w:id="4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FB7524" w:rsidRPr="00EE565A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  численность  населения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</w:t>
      </w:r>
      <w:r w:rsidRPr="002A1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4DD4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55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075</w:t>
      </w:r>
      <w:r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 Численность  трудоспособного  возраста  составляет  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6696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C14694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53%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  численности).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Данные о возрастной стр</w:t>
      </w:r>
      <w:r w:rsidR="00EA4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уктуре населения на 01. 01. 201</w:t>
      </w:r>
      <w:r w:rsidR="00B55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5"/>
        <w:gridCol w:w="1435"/>
        <w:gridCol w:w="1574"/>
        <w:gridCol w:w="1766"/>
        <w:gridCol w:w="1681"/>
        <w:gridCol w:w="1458"/>
      </w:tblGrid>
      <w:tr w:rsidR="00FB7524" w:rsidRPr="00A30452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B55693" w:rsidRPr="00B55693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2A18AC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2E6696" w:rsidP="00B55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EE565A" w:rsidRDefault="00086773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2E66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B55693" w:rsidRPr="00B55693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2A18AC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Некрылово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086773" w:rsidP="00B55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B5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Демографичес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 ситуация в поселении в 201</w:t>
      </w:r>
      <w:r w:rsidR="00B55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ухудшилась по сравнению с предыдущими периодами, число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родившихся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превышает число умерших. 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Баланс  населения  также не  улучшается, из-за превышения числа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убывших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числом прибывших на территорию поселения.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Численнос</w:t>
      </w:r>
      <w:r w:rsidR="0085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трудоспособного населения </w:t>
      </w:r>
      <w:r w:rsidR="00855C9D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</w:t>
      </w:r>
      <w:r w:rsidR="00EE565A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32</w:t>
      </w:r>
      <w:r w:rsidR="00855C9D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855C9D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r w:rsidR="00086773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 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процента. Часть трудоспособного населения вынуждена работать за пределами сельского поселения (г</w:t>
      </w:r>
      <w:proofErr w:type="gramStart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оронеж, г. Москва.)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32716908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Развитие отраслей социальной сферы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определены следующие приоритеты социального  развития  поселения: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6B798C" w:rsidRDefault="006B798C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Культура</w:t>
      </w:r>
    </w:p>
    <w:p w:rsidR="00FB7524" w:rsidRPr="00A30452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Краснянском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 КСК «</w:t>
      </w:r>
      <w:proofErr w:type="gramStart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</w:t>
      </w:r>
      <w:proofErr w:type="gramEnd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 Красное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36а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культуры поселения созданы взрослые и детские коллективы, работают кружки для детей различных направлений: танцевальные, музыкальные и т.д. 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 w:rsidR="004F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викторин, бесед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80377" w:rsidRDefault="00C80377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Физическая культура и спорт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МКОУ «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Краснянская»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пл. Революции, 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08677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Хорошее</w:t>
            </w:r>
          </w:p>
        </w:tc>
      </w:tr>
      <w:tr w:rsidR="00614DD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КСК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Default="00614DD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Красное,  ул. Советская, 36а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086773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C80377" w:rsidRDefault="00C80377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Краснянском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спортивная работа в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секциях. При школе имеется стадион, где проводятся игры и соревнования по волейболу, баскетболу, футболу, и т.д.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лыжах. 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строительство открытой многофун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 спортивной площадки в пос. Некрылово</w:t>
      </w:r>
    </w:p>
    <w:bookmarkEnd w:id="5"/>
    <w:p w:rsidR="00C425BC" w:rsidRDefault="00C425BC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    Образование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структурное подразделение МКОУ «Краснянская СОШ»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Таб.5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4"/>
        <w:gridCol w:w="2267"/>
        <w:gridCol w:w="1275"/>
        <w:gridCol w:w="993"/>
      </w:tblGrid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 СОШ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Красное, </w:t>
            </w: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Революции,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190D36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C425B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Структурное подразделение 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Некрылово, ул. Партизанская,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большая часть из которых имеет высшее профессиональное образование.</w:t>
      </w:r>
    </w:p>
    <w:p w:rsidR="00FB7524" w:rsidRPr="00A30452" w:rsidRDefault="00C425B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обновления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педагогов, у молодых специалистов нет желания пере</w:t>
      </w:r>
      <w:r w:rsidR="006B7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зжать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сельскую местность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36" w:rsidRDefault="00190D36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132716909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6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Таб.6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402"/>
        <w:gridCol w:w="2130"/>
        <w:gridCol w:w="1259"/>
        <w:gridCol w:w="2194"/>
      </w:tblGrid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D23E2C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D23E2C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Краснянский дневной стационар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D23E2C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D23E2C" w:rsidRDefault="002C336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Некрыловский 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D23E2C" w:rsidRDefault="002C336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Некрылово,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2C336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2C336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3271691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жизненный уровень,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средств на приобретение лекарств,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социальная культура,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плотность населения,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алкоголизации населения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территории  поселения осуществляет свою деятельность отделение </w:t>
      </w:r>
      <w:r w:rsidR="00D947CF" w:rsidRPr="00D94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КУВО «Управление социальной защиты населения </w:t>
      </w:r>
      <w:r w:rsidR="001C6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Новохоперского</w:t>
      </w:r>
      <w:r w:rsidR="00D947CF" w:rsidRPr="00D94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района».</w:t>
      </w:r>
      <w:r w:rsidR="00D947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социальных работников 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8" w:name="_Toc132716913"/>
      <w:bookmarkEnd w:id="7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 </w:t>
      </w:r>
      <w:bookmarkEnd w:id="8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существующем жилищном фонде 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EE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</w:t>
            </w:r>
            <w:r w:rsid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4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D23E2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активно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жильем: «Обеспечение жильем молодых семей»</w:t>
      </w:r>
      <w:r w:rsidR="00FB7524" w:rsidRPr="00A30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FB7524" w:rsidRPr="00A30452" w:rsidRDefault="00D947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домовладений населенных пунктов: </w:t>
      </w:r>
      <w:r w:rsidR="00D2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Красное, пос. Некрылово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145" w:rsidRPr="00D42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газифицированы</w:t>
      </w:r>
      <w:proofErr w:type="gramEnd"/>
      <w:r w:rsidR="00D42145" w:rsidRPr="00D23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524" w:rsidRPr="00A30452" w:rsidRDefault="00D23E2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B55693" w:rsidRPr="00A30452" w:rsidRDefault="00B55693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132716915"/>
      <w:bookmarkEnd w:id="9"/>
      <w:r w:rsidRPr="006B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10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участие в отраслевых  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районных, областных программах 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развитию и укреплению данных отраслей;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Содействие в привлечении молодых специалистов в поселение (врачей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учителей, работников культуры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-консультирование, помощь в получении субсидий, по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собий различных льготных выплат.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Освещение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Привлечение средств  из областного и федерального бюджетов на ремонт внутрипоселковых дорог.</w:t>
      </w:r>
    </w:p>
    <w:p w:rsidR="00FB7524" w:rsidRPr="00A30452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132715995"/>
    </w:p>
    <w:p w:rsidR="00FB7524" w:rsidRPr="006B798C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1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A30452" w:rsidRDefault="00FB7524" w:rsidP="00FB7524">
      <w:pPr>
        <w:rPr>
          <w:rFonts w:ascii="Times New Roman" w:eastAsia="Times New Roman" w:hAnsi="Times New Roman" w:cs="Times New Roman"/>
          <w:lang w:eastAsia="ru-RU"/>
        </w:rPr>
      </w:pPr>
    </w:p>
    <w:p w:rsidR="00FB7524" w:rsidRPr="006B798C" w:rsidRDefault="00FB7524" w:rsidP="00D23E2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социальной инфраструктуры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реализуется в период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2 этапа.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1C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Краснянского</w:t>
      </w:r>
      <w:r w:rsidR="00326E5B" w:rsidRPr="00190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326E5B" w:rsidRPr="00190D36" w:rsidRDefault="00326E5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здания администрации.</w:t>
      </w:r>
    </w:p>
    <w:p w:rsidR="00FB7524" w:rsidRPr="00B55693" w:rsidRDefault="006C58FE" w:rsidP="006C58FE">
      <w:pPr>
        <w:pStyle w:val="af1"/>
        <w:numPr>
          <w:ilvl w:val="0"/>
          <w:numId w:val="4"/>
        </w:numPr>
        <w:rPr>
          <w:lang w:val="ru-RU" w:eastAsia="ru-RU"/>
        </w:rPr>
      </w:pPr>
      <w:r w:rsidRPr="006C58FE">
        <w:rPr>
          <w:lang w:val="ru-RU" w:eastAsia="ru-RU"/>
        </w:rPr>
        <w:t>Строительство открытой многофункциональной спортивной площадки</w:t>
      </w:r>
      <w:r w:rsidR="00B55693">
        <w:rPr>
          <w:lang w:val="ru-RU" w:eastAsia="ru-RU"/>
        </w:rPr>
        <w:t xml:space="preserve"> в пос. Некрылово.</w:t>
      </w:r>
    </w:p>
    <w:p w:rsidR="00FB7524" w:rsidRPr="00190D36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B7524" w:rsidRPr="006B798C" w:rsidRDefault="00FB7524" w:rsidP="00EF5EA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Воронежской 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бюджета </w:t>
      </w:r>
      <w:r w:rsidR="001C66A8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715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бюджета </w:t>
      </w:r>
      <w:r w:rsidR="001C66A8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 реализацию мероприятий могут привлекаться также другие источники.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524" w:rsidRPr="00A3045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FB7524" w:rsidRPr="00FB7524" w:rsidTr="00673FEA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FB7524" w:rsidTr="00B64E25">
        <w:trPr>
          <w:trHeight w:val="287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B7524" w:rsidRPr="00FB7524" w:rsidTr="00B64E25">
        <w:trPr>
          <w:trHeight w:val="25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28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31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B55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66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FB7524" w:rsidRPr="00FB7524" w:rsidTr="00B64E25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FB7524" w:rsidRPr="00FB7524" w:rsidTr="00B55693">
        <w:trPr>
          <w:trHeight w:val="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66717D" w:rsidP="00C5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="00FB7524"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здания </w:t>
            </w:r>
            <w:r w:rsidR="00C55F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администрации Краснянского сельского поселения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9C4E01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Краснянское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66717D" w:rsidP="00C5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r w:rsidR="00C55F81"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Краснянского сельского поселения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086773" w:rsidTr="00C55F81">
        <w:trPr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086773" w:rsidTr="00C55F81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116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0867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объекты физкультуры и спорта</w:t>
            </w:r>
            <w:r w:rsidR="00C55F81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строительство многофункциональной спортивной площадки в пос. Некрылово 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B55693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7E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7E1E1A"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открытой многофункциональной </w:t>
            </w: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4F6C8E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образования, науки и молодежной политики</w:t>
            </w:r>
          </w:p>
        </w:tc>
      </w:tr>
      <w:tr w:rsidR="00FB7524" w:rsidRPr="00086773" w:rsidTr="00B64E25">
        <w:trPr>
          <w:trHeight w:val="38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B55693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2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35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49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4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 сквера возле памятного знака им. Н.Н. Раевского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88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1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4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1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8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игровой площадки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Красное</w:t>
            </w: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B55693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8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B945E2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Освещение</w:t>
            </w: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5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3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Благоустройство пляжа возле реки </w:t>
            </w:r>
            <w:proofErr w:type="spell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Савала</w:t>
            </w:r>
            <w:proofErr w:type="spellEnd"/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3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4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стадиона в с. Красное ул.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Заводская</w:t>
            </w:r>
            <w:proofErr w:type="gramEnd"/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B945E2">
        <w:trPr>
          <w:trHeight w:val="15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430B2A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1.1.3.8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памятника ВОВ</w:t>
            </w:r>
            <w:proofErr w:type="gramEnd"/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A630A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68479C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A630A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  <w:r w:rsidR="0068479C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B945E2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3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430B2A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8479C" w:rsidRPr="00086773" w:rsidRDefault="0068479C" w:rsidP="0068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68479C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24" w:rsidRPr="00086773" w:rsidRDefault="00FB7524" w:rsidP="00FB7524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524" w:rsidRPr="00086773" w:rsidRDefault="00FB7524" w:rsidP="00FB752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B7524" w:rsidRPr="00086773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8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0867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45DCF" w:rsidRPr="006B798C" w:rsidRDefault="00E45D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24" w:rsidRPr="00E45DCF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FB7524" w:rsidRPr="00E45DCF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FB7524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Расчет учреждений культурно-бытового обслуживания населения </w:t>
      </w:r>
      <w:r w:rsidR="0043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FB7524" w:rsidRPr="00FB7524" w:rsidTr="002F0D71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524" w:rsidRPr="00FB7524" w:rsidTr="002F0D71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</w:t>
            </w:r>
            <w:r w:rsidR="005E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ориентировочных расчетов 90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-138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-328</w:t>
            </w:r>
          </w:p>
        </w:tc>
      </w:tr>
      <w:tr w:rsidR="00FB7524" w:rsidRPr="00FB7524" w:rsidTr="002F0D71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81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gram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</w:t>
            </w:r>
            <w:proofErr w:type="gramEnd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</w:t>
            </w:r>
            <w:r w:rsidR="0066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вольственных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660B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Учреждения и предприятия бытового и коммунального обслуживания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FB7524"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-1,3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FB7524" w:rsidTr="002F0D71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B7524" w:rsidRPr="00FB7524" w:rsidRDefault="00FB7524" w:rsidP="00FB7524">
      <w:pPr>
        <w:spacing w:after="0"/>
        <w:rPr>
          <w:rFonts w:ascii="Calibri" w:eastAsia="Times New Roman" w:hAnsi="Calibri" w:cs="Times New Roman"/>
          <w:lang w:eastAsia="ru-RU"/>
        </w:rPr>
        <w:sectPr w:rsidR="00FB7524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</w:t>
      </w:r>
      <w:r w:rsidR="006847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202</w:t>
      </w:r>
      <w:r w:rsidR="00684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9.  Организация </w:t>
      </w:r>
      <w:proofErr w:type="gram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 выявлении новых, необходимых к реализации мероприятий,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6A4715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Привлечения внебюджетных инвестиций в экономику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Повышения благоустройства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Формирования современного привлекательного имиджа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Устойчивое развитие социальной инфраструктуры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5044E" w:rsidRPr="006A630A" w:rsidRDefault="00FB7524" w:rsidP="006A6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65044E" w:rsidRPr="006A630A" w:rsidSect="006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9"/>
    <w:rsid w:val="0000017C"/>
    <w:rsid w:val="00056CB4"/>
    <w:rsid w:val="00086773"/>
    <w:rsid w:val="000A6FDB"/>
    <w:rsid w:val="000D3C52"/>
    <w:rsid w:val="000F2BB3"/>
    <w:rsid w:val="00172892"/>
    <w:rsid w:val="00190D36"/>
    <w:rsid w:val="001A3548"/>
    <w:rsid w:val="001B4B98"/>
    <w:rsid w:val="001C66A8"/>
    <w:rsid w:val="002A18AC"/>
    <w:rsid w:val="002C336C"/>
    <w:rsid w:val="002E6696"/>
    <w:rsid w:val="002F0D71"/>
    <w:rsid w:val="00326E5B"/>
    <w:rsid w:val="00351657"/>
    <w:rsid w:val="00354788"/>
    <w:rsid w:val="00430B2A"/>
    <w:rsid w:val="004922B9"/>
    <w:rsid w:val="004A1374"/>
    <w:rsid w:val="004F5765"/>
    <w:rsid w:val="004F6C8E"/>
    <w:rsid w:val="00500B1C"/>
    <w:rsid w:val="00552351"/>
    <w:rsid w:val="00564205"/>
    <w:rsid w:val="005A7CAB"/>
    <w:rsid w:val="005E5F37"/>
    <w:rsid w:val="005E6C0B"/>
    <w:rsid w:val="005E7399"/>
    <w:rsid w:val="005F4EC2"/>
    <w:rsid w:val="00614DD4"/>
    <w:rsid w:val="0065044E"/>
    <w:rsid w:val="00660B40"/>
    <w:rsid w:val="0066717D"/>
    <w:rsid w:val="00673FEA"/>
    <w:rsid w:val="0068479C"/>
    <w:rsid w:val="006A4715"/>
    <w:rsid w:val="006A630A"/>
    <w:rsid w:val="006B798C"/>
    <w:rsid w:val="006C58FE"/>
    <w:rsid w:val="006E2078"/>
    <w:rsid w:val="00710918"/>
    <w:rsid w:val="00710E24"/>
    <w:rsid w:val="007174AB"/>
    <w:rsid w:val="00727A31"/>
    <w:rsid w:val="00776198"/>
    <w:rsid w:val="007C0C9E"/>
    <w:rsid w:val="007D1D0B"/>
    <w:rsid w:val="007E1E1A"/>
    <w:rsid w:val="007E2D8A"/>
    <w:rsid w:val="007E3D75"/>
    <w:rsid w:val="008119B0"/>
    <w:rsid w:val="00812953"/>
    <w:rsid w:val="00855C9D"/>
    <w:rsid w:val="00857914"/>
    <w:rsid w:val="008E648D"/>
    <w:rsid w:val="00932491"/>
    <w:rsid w:val="009C4E01"/>
    <w:rsid w:val="00A30452"/>
    <w:rsid w:val="00B05AD6"/>
    <w:rsid w:val="00B55693"/>
    <w:rsid w:val="00B64E25"/>
    <w:rsid w:val="00B945E2"/>
    <w:rsid w:val="00BD5524"/>
    <w:rsid w:val="00C14694"/>
    <w:rsid w:val="00C425BC"/>
    <w:rsid w:val="00C55F81"/>
    <w:rsid w:val="00C80377"/>
    <w:rsid w:val="00D00EEB"/>
    <w:rsid w:val="00D23E2C"/>
    <w:rsid w:val="00D42145"/>
    <w:rsid w:val="00D947CF"/>
    <w:rsid w:val="00DB2045"/>
    <w:rsid w:val="00DE6884"/>
    <w:rsid w:val="00E14A2F"/>
    <w:rsid w:val="00E21D34"/>
    <w:rsid w:val="00E45DCF"/>
    <w:rsid w:val="00E63FC3"/>
    <w:rsid w:val="00EA4222"/>
    <w:rsid w:val="00EB64E4"/>
    <w:rsid w:val="00EE565A"/>
    <w:rsid w:val="00EF5EAD"/>
    <w:rsid w:val="00F23A51"/>
    <w:rsid w:val="00FB7524"/>
    <w:rsid w:val="00FD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C0F-DA20-4F74-84C6-5246E3E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20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Grand-smeta1</cp:lastModifiedBy>
  <cp:revision>27</cp:revision>
  <cp:lastPrinted>2019-03-29T05:40:00Z</cp:lastPrinted>
  <dcterms:created xsi:type="dcterms:W3CDTF">2017-09-05T11:54:00Z</dcterms:created>
  <dcterms:modified xsi:type="dcterms:W3CDTF">2019-03-29T05:41:00Z</dcterms:modified>
</cp:coreProperties>
</file>