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5F" w:rsidRDefault="00C94F5F" w:rsidP="00A51151">
      <w:pPr>
        <w:pStyle w:val="Title"/>
        <w:spacing w:line="360" w:lineRule="auto"/>
        <w:jc w:val="left"/>
        <w:rPr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29.3pt;width:50.75pt;height:57.6pt;z-index:251658240">
            <v:imagedata r:id="rId5" o:title=""/>
            <w10:wrap type="topAndBottom"/>
          </v:shape>
        </w:pict>
      </w:r>
    </w:p>
    <w:p w:rsidR="00C94F5F" w:rsidRDefault="00C94F5F" w:rsidP="00A51151">
      <w:pPr>
        <w:pStyle w:val="Title"/>
        <w:spacing w:line="360" w:lineRule="auto"/>
        <w:rPr>
          <w:b w:val="0"/>
        </w:rPr>
      </w:pPr>
    </w:p>
    <w:p w:rsidR="00C94F5F" w:rsidRDefault="00C94F5F" w:rsidP="00A51151">
      <w:pPr>
        <w:pStyle w:val="Title"/>
        <w:spacing w:line="360" w:lineRule="auto"/>
        <w:rPr>
          <w:b w:val="0"/>
        </w:rPr>
      </w:pPr>
      <w:r>
        <w:t>АДМИНИСТРАЦИЯ МУНИЦИПАЛЬНОГО ОБРАЗОВАНИЯ ГОРОДСКОЕ ПОСЕЛЕНИЕ  «ГОРОД МОСАЛЬСК»</w:t>
      </w:r>
    </w:p>
    <w:p w:rsidR="00C94F5F" w:rsidRDefault="00C94F5F" w:rsidP="00A51151">
      <w:pPr>
        <w:pStyle w:val="Title"/>
        <w:spacing w:line="360" w:lineRule="auto"/>
        <w:outlineLvl w:val="0"/>
        <w:rPr>
          <w:b w:val="0"/>
        </w:rPr>
      </w:pPr>
      <w:r>
        <w:t>КАЛУЖСКОЙ ОБЛАСТИ</w:t>
      </w:r>
    </w:p>
    <w:p w:rsidR="00C94F5F" w:rsidRDefault="00C94F5F" w:rsidP="00A51151">
      <w:pPr>
        <w:pStyle w:val="Title"/>
        <w:rPr>
          <w:b w:val="0"/>
        </w:rPr>
      </w:pPr>
    </w:p>
    <w:p w:rsidR="00C94F5F" w:rsidRDefault="00C94F5F" w:rsidP="00A51151">
      <w:pPr>
        <w:pStyle w:val="Title"/>
        <w:tabs>
          <w:tab w:val="left" w:pos="2250"/>
          <w:tab w:val="center" w:pos="4629"/>
        </w:tabs>
        <w:outlineLvl w:val="0"/>
        <w:rPr>
          <w:b w:val="0"/>
        </w:rPr>
      </w:pPr>
      <w:r>
        <w:t>ПОСТАНОВЛЕНИЕ</w:t>
      </w:r>
    </w:p>
    <w:p w:rsidR="00C94F5F" w:rsidRDefault="00C94F5F" w:rsidP="00A51151">
      <w:pPr>
        <w:rPr>
          <w:sz w:val="28"/>
          <w:szCs w:val="28"/>
        </w:rPr>
      </w:pPr>
    </w:p>
    <w:p w:rsidR="00C94F5F" w:rsidRDefault="00C94F5F" w:rsidP="00A511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4A7B6C">
        <w:rPr>
          <w:sz w:val="28"/>
          <w:szCs w:val="28"/>
        </w:rPr>
        <w:t>11</w:t>
      </w:r>
      <w:r>
        <w:rPr>
          <w:sz w:val="28"/>
          <w:szCs w:val="28"/>
        </w:rPr>
        <w:t>января 2021 года                                                                                                № 4</w:t>
      </w:r>
    </w:p>
    <w:p w:rsidR="00C94F5F" w:rsidRDefault="00C94F5F" w:rsidP="00A51151">
      <w:pPr>
        <w:jc w:val="both"/>
        <w:rPr>
          <w:sz w:val="28"/>
          <w:szCs w:val="28"/>
        </w:rPr>
      </w:pPr>
    </w:p>
    <w:p w:rsidR="00C94F5F" w:rsidRDefault="00C94F5F" w:rsidP="00A51151">
      <w:pPr>
        <w:jc w:val="both"/>
        <w:rPr>
          <w:sz w:val="28"/>
          <w:szCs w:val="28"/>
        </w:rPr>
      </w:pPr>
    </w:p>
    <w:p w:rsidR="00C94F5F" w:rsidRDefault="00C94F5F" w:rsidP="00A51151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</w:p>
    <w:p w:rsidR="00C94F5F" w:rsidRDefault="00C94F5F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«Развитие местного самоуправления</w:t>
      </w:r>
    </w:p>
    <w:p w:rsidR="00C94F5F" w:rsidRDefault="00C94F5F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городского поселения </w:t>
      </w:r>
    </w:p>
    <w:p w:rsidR="00C94F5F" w:rsidRDefault="00C94F5F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«Город Мосальск» в новой редакции</w:t>
      </w:r>
    </w:p>
    <w:p w:rsidR="00C94F5F" w:rsidRDefault="00C94F5F" w:rsidP="00A51151">
      <w:pPr>
        <w:jc w:val="both"/>
        <w:rPr>
          <w:sz w:val="28"/>
          <w:szCs w:val="28"/>
        </w:rPr>
      </w:pPr>
    </w:p>
    <w:p w:rsidR="00C94F5F" w:rsidRDefault="00C94F5F" w:rsidP="00A51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4F5F" w:rsidRDefault="00C94F5F" w:rsidP="00F83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6" w:history="1">
        <w:r w:rsidRPr="002A4B8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7" w:history="1">
        <w:r w:rsidRPr="007F101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Мосальск", Решением Городской Думы муниципального образования городское поселение "Город Мосальск" </w:t>
      </w:r>
      <w:r w:rsidRPr="004271A4">
        <w:rPr>
          <w:rFonts w:ascii="Times New Roman" w:hAnsi="Times New Roman" w:cs="Times New Roman"/>
          <w:sz w:val="28"/>
          <w:szCs w:val="28"/>
        </w:rPr>
        <w:t>от 08.12.2020г. № 23 «О бюджете муниципального образования городское поселение "Город Мосальск" на 2021 год и на плановый период 2022 и 2023 годов»</w:t>
      </w:r>
    </w:p>
    <w:p w:rsidR="00C94F5F" w:rsidRDefault="00C94F5F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F5F" w:rsidRDefault="00C94F5F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4F5F" w:rsidRDefault="00C94F5F" w:rsidP="00A511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F5F" w:rsidRDefault="00C94F5F" w:rsidP="00A5115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муниципальную </w:t>
      </w:r>
      <w:hyperlink r:id="rId8" w:anchor="Par35#Par35" w:history="1">
        <w:r w:rsidRPr="00A51151">
          <w:rPr>
            <w:rStyle w:val="Hyperlink"/>
            <w:b w:val="0"/>
            <w:color w:val="000000"/>
            <w:sz w:val="28"/>
            <w:szCs w:val="28"/>
            <w:u w:val="none"/>
          </w:rPr>
          <w:t>Программу</w:t>
        </w:r>
      </w:hyperlink>
      <w:r w:rsidRPr="00A5115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Развитие местного самоуправления муниципального образования городского поселения «Город Мосальск» в новой редакции (приложение № 1).</w:t>
      </w:r>
    </w:p>
    <w:p w:rsidR="00C94F5F" w:rsidRDefault="00C94F5F" w:rsidP="007F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C94F5F" w:rsidRDefault="00C94F5F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F5F" w:rsidRDefault="00C94F5F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F5F" w:rsidRDefault="00C94F5F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F5F" w:rsidRDefault="00C94F5F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4F5F" w:rsidRDefault="00C94F5F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4F5F" w:rsidRDefault="00C94F5F" w:rsidP="003B11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«Город Мосальск»                                                М.Н. Шураев</w:t>
      </w:r>
    </w:p>
    <w:p w:rsidR="00C94F5F" w:rsidRDefault="00C94F5F" w:rsidP="00A51151">
      <w:pPr>
        <w:pStyle w:val="ConsPlusNormal"/>
      </w:pPr>
    </w:p>
    <w:p w:rsidR="00C94F5F" w:rsidRDefault="00C94F5F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4F5F" w:rsidRDefault="00C94F5F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C94F5F" w:rsidRDefault="00C94F5F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C94F5F" w:rsidRDefault="00C94F5F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МО ГП «Город Мосальск»</w:t>
      </w:r>
    </w:p>
    <w:p w:rsidR="00C94F5F" w:rsidRDefault="00C94F5F" w:rsidP="00F2361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11.01.2021г. № 4</w:t>
      </w:r>
    </w:p>
    <w:p w:rsidR="00C94F5F" w:rsidRDefault="00C94F5F" w:rsidP="005A00E6">
      <w:pPr>
        <w:autoSpaceDE w:val="0"/>
        <w:autoSpaceDN w:val="0"/>
        <w:adjustRightInd w:val="0"/>
        <w:jc w:val="center"/>
      </w:pPr>
    </w:p>
    <w:p w:rsidR="00C94F5F" w:rsidRPr="00056FDD" w:rsidRDefault="00C94F5F" w:rsidP="00056FDD">
      <w:pPr>
        <w:spacing w:line="360" w:lineRule="auto"/>
        <w:jc w:val="center"/>
        <w:rPr>
          <w:sz w:val="28"/>
          <w:szCs w:val="20"/>
        </w:rPr>
      </w:pPr>
      <w:r w:rsidRPr="00056FDD">
        <w:rPr>
          <w:sz w:val="28"/>
          <w:szCs w:val="20"/>
        </w:rPr>
        <w:t>ПАСПОРТ</w:t>
      </w:r>
    </w:p>
    <w:p w:rsidR="00C94F5F" w:rsidRPr="00056FDD" w:rsidRDefault="00C94F5F" w:rsidP="00056FDD">
      <w:pPr>
        <w:autoSpaceDE w:val="0"/>
        <w:autoSpaceDN w:val="0"/>
        <w:adjustRightInd w:val="0"/>
        <w:jc w:val="center"/>
      </w:pPr>
      <w:r w:rsidRPr="00056FDD">
        <w:t>муниципальной программы МО ГП «Город Мосальск»</w:t>
      </w:r>
    </w:p>
    <w:p w:rsidR="00C94F5F" w:rsidRPr="00056FDD" w:rsidRDefault="00C94F5F" w:rsidP="00056FDD">
      <w:pPr>
        <w:autoSpaceDE w:val="0"/>
        <w:autoSpaceDN w:val="0"/>
        <w:adjustRightInd w:val="0"/>
        <w:jc w:val="center"/>
      </w:pPr>
    </w:p>
    <w:p w:rsidR="00C94F5F" w:rsidRPr="00056FDD" w:rsidRDefault="00C94F5F" w:rsidP="00056FDD">
      <w:pPr>
        <w:autoSpaceDE w:val="0"/>
        <w:autoSpaceDN w:val="0"/>
        <w:adjustRightInd w:val="0"/>
        <w:jc w:val="center"/>
        <w:rPr>
          <w:bCs/>
        </w:rPr>
      </w:pPr>
      <w:r w:rsidRPr="00056FDD">
        <w:rPr>
          <w:bCs/>
        </w:rPr>
        <w:t xml:space="preserve">«РАЗВИТИЕ МЕСТНОГО САМОУПРАВЛЕНИЯ МУНИЦИПАЛЬНОГО ОБРАЗОВАНИЯ </w:t>
      </w:r>
    </w:p>
    <w:p w:rsidR="00C94F5F" w:rsidRPr="00056FDD" w:rsidRDefault="00C94F5F" w:rsidP="00056FDD">
      <w:pPr>
        <w:autoSpaceDE w:val="0"/>
        <w:autoSpaceDN w:val="0"/>
        <w:adjustRightInd w:val="0"/>
        <w:jc w:val="center"/>
      </w:pPr>
      <w:r w:rsidRPr="00056FDD">
        <w:t>ГОРОДСКОГО ПОСЕЛЕНИЯ «ГОРОД МОСАЛЬСК»</w:t>
      </w:r>
    </w:p>
    <w:p w:rsidR="00C94F5F" w:rsidRPr="00056FDD" w:rsidRDefault="00C94F5F" w:rsidP="00056FD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417"/>
        <w:gridCol w:w="992"/>
        <w:gridCol w:w="993"/>
        <w:gridCol w:w="992"/>
        <w:gridCol w:w="850"/>
        <w:gridCol w:w="851"/>
        <w:gridCol w:w="850"/>
        <w:gridCol w:w="851"/>
      </w:tblGrid>
      <w:tr w:rsidR="00C94F5F" w:rsidRPr="00056FDD" w:rsidTr="008B4C97">
        <w:tc>
          <w:tcPr>
            <w:tcW w:w="1560" w:type="dxa"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Ответственный исполнитель муниципальной программы</w:t>
            </w:r>
          </w:p>
        </w:tc>
        <w:tc>
          <w:tcPr>
            <w:tcW w:w="7796" w:type="dxa"/>
            <w:gridSpan w:val="8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center"/>
            </w:pPr>
            <w:r w:rsidRPr="00056FDD">
              <w:t>Администрация МО ГП «Город Мосальск</w:t>
            </w:r>
          </w:p>
        </w:tc>
      </w:tr>
      <w:tr w:rsidR="00C94F5F" w:rsidRPr="00056FDD" w:rsidTr="008B4C97">
        <w:tc>
          <w:tcPr>
            <w:tcW w:w="1560" w:type="dxa"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Соисполнители муниципальной программы</w:t>
            </w:r>
          </w:p>
        </w:tc>
        <w:tc>
          <w:tcPr>
            <w:tcW w:w="7796" w:type="dxa"/>
            <w:gridSpan w:val="8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  <w:r w:rsidRPr="00056FDD">
              <w:t xml:space="preserve"> нет</w:t>
            </w:r>
          </w:p>
        </w:tc>
      </w:tr>
      <w:tr w:rsidR="00C94F5F" w:rsidRPr="00056FDD" w:rsidTr="008B4C97">
        <w:tc>
          <w:tcPr>
            <w:tcW w:w="1560" w:type="dxa"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Цели муниципальной  программы</w:t>
            </w:r>
          </w:p>
        </w:tc>
        <w:tc>
          <w:tcPr>
            <w:tcW w:w="7796" w:type="dxa"/>
            <w:gridSpan w:val="8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Основной целью Программы является -  развитие местного самоуправления  в соответствии с требованиями  федерального закона №131-ФЗ  «Об общих принципах самоуправления в РФ», а именно: 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1. повышение уровня оказания  муниципальных услуг населению и исполнение полномочий городского поселения; 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2.обеспечение требований бюджетного кодекса перехода на программное освоение бюджетных средств.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3. исполнение   нормативных правовых актов федерального , регионального и местного значения;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4. обеспечение эффективного использования бюджетных средств;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5. обеспечение условий для увеличения налоговых поступлений в бюджет городского поселения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6. обеспечение эффективного использования средств для содержания собственности и обеспечения безопасности жизнедеятельности  и комфортного проживания населения.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</w:p>
        </w:tc>
      </w:tr>
      <w:tr w:rsidR="00C94F5F" w:rsidRPr="00056FDD" w:rsidTr="008B4C97">
        <w:tc>
          <w:tcPr>
            <w:tcW w:w="1560" w:type="dxa"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Задачи муниципальной программы</w:t>
            </w:r>
          </w:p>
        </w:tc>
        <w:tc>
          <w:tcPr>
            <w:tcW w:w="7796" w:type="dxa"/>
            <w:gridSpan w:val="8"/>
          </w:tcPr>
          <w:p w:rsidR="00C94F5F" w:rsidRPr="00056FDD" w:rsidRDefault="00C94F5F" w:rsidP="00056FDD">
            <w:pPr>
              <w:jc w:val="both"/>
            </w:pPr>
            <w:r w:rsidRPr="00056FDD">
              <w:t>1. 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      </w:r>
          </w:p>
          <w:p w:rsidR="00C94F5F" w:rsidRPr="00056FDD" w:rsidRDefault="00C94F5F" w:rsidP="00056FDD">
            <w:pPr>
              <w:jc w:val="both"/>
            </w:pPr>
          </w:p>
          <w:p w:rsidR="00C94F5F" w:rsidRPr="00056FDD" w:rsidRDefault="00C94F5F" w:rsidP="00056FDD">
            <w:pPr>
              <w:jc w:val="both"/>
            </w:pPr>
            <w:r w:rsidRPr="00056FDD">
              <w:t xml:space="preserve"> 2. Обеспечение исполнения полномочий  и муниципальных услуг администрацией МО ГП город Мосальск с внедрением эффективных технологий и современных методов работы, направленных на 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      </w:r>
          </w:p>
          <w:p w:rsidR="00C94F5F" w:rsidRPr="00056FDD" w:rsidRDefault="00C94F5F" w:rsidP="00056FDD">
            <w:pPr>
              <w:jc w:val="both"/>
            </w:pPr>
          </w:p>
          <w:p w:rsidR="00C94F5F" w:rsidRPr="00056FDD" w:rsidRDefault="00C94F5F" w:rsidP="00056FDD">
            <w:pPr>
              <w:jc w:val="both"/>
            </w:pPr>
            <w:r w:rsidRPr="00056FDD">
              <w:t>3. 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законодательством;</w:t>
            </w:r>
          </w:p>
          <w:p w:rsidR="00C94F5F" w:rsidRPr="00056FDD" w:rsidRDefault="00C94F5F" w:rsidP="00056FDD">
            <w:pPr>
              <w:jc w:val="both"/>
            </w:pPr>
          </w:p>
          <w:p w:rsidR="00C94F5F" w:rsidRPr="00056FDD" w:rsidRDefault="00C94F5F" w:rsidP="00056FDD">
            <w:pPr>
              <w:jc w:val="both"/>
            </w:pPr>
            <w:r w:rsidRPr="00056FDD">
              <w:t xml:space="preserve"> 4. Привлечение специалистов для решения вопросов исполнения полномочий части градостроительства, распоряжения имуществом, ведения бухгалтерского учета, развития массовой культуры и спорта.</w:t>
            </w:r>
          </w:p>
          <w:p w:rsidR="00C94F5F" w:rsidRPr="00056FDD" w:rsidRDefault="00C94F5F" w:rsidP="00056FDD">
            <w:pPr>
              <w:jc w:val="both"/>
            </w:pPr>
          </w:p>
          <w:p w:rsidR="00C94F5F" w:rsidRPr="00056FDD" w:rsidRDefault="00C94F5F" w:rsidP="00056FDD">
            <w:pPr>
              <w:jc w:val="both"/>
            </w:pPr>
            <w:r w:rsidRPr="00056FDD">
              <w:t>5. Обеспечение полномочий в области безопасности населения, чрезвычайных  ситуаций и противопожарных  мероприятий;</w:t>
            </w:r>
          </w:p>
          <w:p w:rsidR="00C94F5F" w:rsidRPr="00056FDD" w:rsidRDefault="00C94F5F" w:rsidP="00056FDD">
            <w:pPr>
              <w:jc w:val="both"/>
            </w:pPr>
            <w:r w:rsidRPr="00056FDD">
              <w:t>6. Обеспечение полномочий в области содержания жилого фонда собственности МО ГП «Город Мосальск».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7. Создание условий для приведения систем коммунальной инфраструктуры в соответствие со  стандартами качества, обеспечивающими комфортные условия проживания;                              </w:t>
            </w:r>
            <w:r w:rsidRPr="00056FDD">
              <w:br/>
              <w:t xml:space="preserve">8. Внедрение ресурсосберегающих технологий и   материалов нового поколения;                     </w:t>
            </w:r>
            <w:r w:rsidRPr="00056FDD">
              <w:br/>
              <w:t xml:space="preserve">9. Реализация инвестиционных проектов по обеспечению земельных участков под жилищное  строительство коммунальной инфраструктурой;      </w:t>
            </w:r>
            <w:r w:rsidRPr="00056FDD">
              <w:br/>
              <w:t xml:space="preserve">10. Привлечение средств регионального и   федерального бюджетов, внебюджетных источников (в том числе средств частных инвесторов, кредитных  средств) для финансирования проектов             </w:t>
            </w:r>
            <w:r w:rsidRPr="00056FDD">
              <w:br/>
              <w:t xml:space="preserve">строительства и модернизации объектов          коммунальной инфраструктуры                      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</w:p>
          <w:p w:rsidR="00C94F5F" w:rsidRPr="00056FDD" w:rsidRDefault="00C94F5F" w:rsidP="00056FDD">
            <w:pPr>
              <w:jc w:val="both"/>
            </w:pP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</w:p>
        </w:tc>
      </w:tr>
      <w:tr w:rsidR="00C94F5F" w:rsidRPr="00056FDD" w:rsidTr="008B4C97">
        <w:tc>
          <w:tcPr>
            <w:tcW w:w="1560" w:type="dxa"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Индикаторы муниципальной программы</w:t>
            </w:r>
          </w:p>
        </w:tc>
        <w:tc>
          <w:tcPr>
            <w:tcW w:w="7796" w:type="dxa"/>
            <w:gridSpan w:val="8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Количество муниципальных служащих.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Разработка и утверждение должностных инструкций для 100% штатных работников.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Обеспечение доступа к нормативной законодательной документации всех работников администрации.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Обеспечение технических условий для организации трудовой деятельности.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Разработка и утверждение градостроительной документации.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Инвентаризация, регистрация объектов собственности, ведение реестра собственности МО ГП «Город Мосальск»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Ведение бухгалтерского учета приходной и расходной части бюджета.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Спортивные достижения жителей города Мосальск.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Количество жителей принимающих участие в спортивных и оздоровительных общегородских мероприятиях.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 xml:space="preserve">Нормативное  содержанию собственности МО для безаварийной эксплуатации.  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Нормативное содержание жилого фонда собственности МО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 xml:space="preserve">Обеспечение безопасности населения на городском водоеме.  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Противопожарное состояние на территории  МО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Предупреждение и ликвидация ЧС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>Организация общественной безопасности.</w:t>
            </w:r>
          </w:p>
          <w:p w:rsidR="00C94F5F" w:rsidRPr="00056FDD" w:rsidRDefault="00C94F5F" w:rsidP="0005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56FDD">
              <w:t xml:space="preserve">Предупреждение бешенства  на территории МО       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      17. Обеспечение снабжения энергоресурсами          </w:t>
            </w:r>
            <w:r w:rsidRPr="00056FDD">
              <w:br/>
              <w:t xml:space="preserve">потребителей муниципального образования городского поселения город Мосальск с учетом перспективы развития;            </w:t>
            </w:r>
            <w:r w:rsidRPr="00056FDD">
              <w:br/>
              <w:t xml:space="preserve">     18. Обеспечение относительно равных условий для    </w:t>
            </w:r>
            <w:r w:rsidRPr="00056FDD">
              <w:br/>
              <w:t xml:space="preserve">организаций-застройщиков, создание стимулов для  </w:t>
            </w:r>
            <w:r w:rsidRPr="00056FDD">
              <w:br/>
              <w:t xml:space="preserve">привлечения их к участию в застройке             </w:t>
            </w:r>
            <w:r w:rsidRPr="00056FDD">
              <w:br/>
              <w:t>планировочных решений (демонополизация и развитие</w:t>
            </w:r>
            <w:r w:rsidRPr="00056FDD">
              <w:br/>
              <w:t xml:space="preserve">конкуренции на рынке жилищного строительства);   </w:t>
            </w:r>
            <w:r w:rsidRPr="00056FDD">
              <w:br/>
              <w:t xml:space="preserve">      19. Снижение аварийности, снижение среднего        </w:t>
            </w:r>
            <w:r w:rsidRPr="00056FDD">
              <w:br/>
              <w:t xml:space="preserve">процента износа всех видов инженерных            </w:t>
            </w:r>
            <w:r w:rsidRPr="00056FDD">
              <w:br/>
              <w:t xml:space="preserve">коммуникаций;                                    </w:t>
            </w:r>
            <w:r w:rsidRPr="00056FDD">
              <w:br/>
              <w:t xml:space="preserve">       20. Обеспечение повышения качества оказываемых     </w:t>
            </w:r>
            <w:r w:rsidRPr="00056FDD">
              <w:br/>
              <w:t xml:space="preserve">потребителям коммунальных услуг;                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       21. Улучшение экологической обстановки в районе   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 xml:space="preserve">22. Повышение уровня и качества  оказания муниципальных услуг. </w:t>
            </w:r>
          </w:p>
        </w:tc>
      </w:tr>
      <w:tr w:rsidR="00C94F5F" w:rsidRPr="00056FDD" w:rsidTr="008B4C97">
        <w:tc>
          <w:tcPr>
            <w:tcW w:w="1560" w:type="dxa"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Сроки и этапы реализации муниципальной программы</w:t>
            </w:r>
          </w:p>
        </w:tc>
        <w:tc>
          <w:tcPr>
            <w:tcW w:w="7796" w:type="dxa"/>
            <w:gridSpan w:val="8"/>
          </w:tcPr>
          <w:p w:rsidR="00C94F5F" w:rsidRPr="00056FDD" w:rsidRDefault="00C94F5F" w:rsidP="001B06BD">
            <w:pPr>
              <w:autoSpaceDE w:val="0"/>
              <w:autoSpaceDN w:val="0"/>
              <w:adjustRightInd w:val="0"/>
            </w:pPr>
            <w:r w:rsidRPr="00056FDD">
              <w:t>Срок реализации Программы - 20</w:t>
            </w:r>
            <w:r>
              <w:t>21</w:t>
            </w:r>
            <w:r w:rsidRPr="00056FDD">
              <w:t>-202</w:t>
            </w:r>
            <w:r>
              <w:t>6</w:t>
            </w:r>
            <w:r w:rsidRPr="00056FDD">
              <w:t xml:space="preserve"> годы         </w:t>
            </w:r>
          </w:p>
        </w:tc>
      </w:tr>
      <w:tr w:rsidR="00C94F5F" w:rsidRPr="00056FDD" w:rsidTr="00AB13B2">
        <w:trPr>
          <w:trHeight w:val="216"/>
        </w:trPr>
        <w:tc>
          <w:tcPr>
            <w:tcW w:w="1560" w:type="dxa"/>
            <w:vMerge w:val="restart"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417" w:type="dxa"/>
            <w:vMerge w:val="restart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720"/>
            </w:pPr>
          </w:p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  <w:r w:rsidRPr="00056FDD"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56FDD">
              <w:t>Всего (тыс. руб.)</w:t>
            </w:r>
          </w:p>
        </w:tc>
        <w:tc>
          <w:tcPr>
            <w:tcW w:w="5387" w:type="dxa"/>
            <w:gridSpan w:val="6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center"/>
            </w:pPr>
            <w:r w:rsidRPr="00056FDD">
              <w:t>в том числе по годам:</w:t>
            </w:r>
          </w:p>
        </w:tc>
      </w:tr>
      <w:tr w:rsidR="00C94F5F" w:rsidRPr="00056FDD" w:rsidTr="005F1A25">
        <w:trPr>
          <w:trHeight w:val="214"/>
        </w:trPr>
        <w:tc>
          <w:tcPr>
            <w:tcW w:w="1560" w:type="dxa"/>
            <w:vMerge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417" w:type="dxa"/>
            <w:vMerge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</w:t>
            </w:r>
            <w:r>
              <w:t>2</w:t>
            </w:r>
          </w:p>
        </w:tc>
        <w:tc>
          <w:tcPr>
            <w:tcW w:w="850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</w:t>
            </w:r>
            <w:r>
              <w:t>3</w:t>
            </w:r>
          </w:p>
        </w:tc>
        <w:tc>
          <w:tcPr>
            <w:tcW w:w="851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ind w:left="-57" w:right="-113"/>
            </w:pPr>
            <w:r w:rsidRPr="00056FDD">
              <w:t>202</w:t>
            </w:r>
            <w:r>
              <w:t>4</w:t>
            </w:r>
          </w:p>
        </w:tc>
        <w:tc>
          <w:tcPr>
            <w:tcW w:w="850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ind w:right="-113"/>
            </w:pPr>
            <w:r>
              <w:t>2025</w:t>
            </w:r>
          </w:p>
        </w:tc>
        <w:tc>
          <w:tcPr>
            <w:tcW w:w="851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ind w:right="-113"/>
            </w:pPr>
            <w:r>
              <w:t>2026</w:t>
            </w:r>
          </w:p>
        </w:tc>
      </w:tr>
      <w:tr w:rsidR="00C94F5F" w:rsidRPr="00056FDD" w:rsidTr="006B60E7">
        <w:trPr>
          <w:trHeight w:val="214"/>
        </w:trPr>
        <w:tc>
          <w:tcPr>
            <w:tcW w:w="1560" w:type="dxa"/>
            <w:vMerge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417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  <w:r w:rsidRPr="00056FDD">
              <w:t>ВСЕГО</w:t>
            </w:r>
          </w:p>
        </w:tc>
        <w:tc>
          <w:tcPr>
            <w:tcW w:w="992" w:type="dxa"/>
          </w:tcPr>
          <w:p w:rsidR="00C94F5F" w:rsidRPr="00B17228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77752,44596</w:t>
            </w:r>
          </w:p>
        </w:tc>
        <w:tc>
          <w:tcPr>
            <w:tcW w:w="993" w:type="dxa"/>
            <w:vAlign w:val="center"/>
          </w:tcPr>
          <w:p w:rsidR="00C94F5F" w:rsidRPr="00243232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3232">
              <w:rPr>
                <w:b/>
              </w:rPr>
              <w:t>12545,599</w:t>
            </w:r>
          </w:p>
        </w:tc>
        <w:tc>
          <w:tcPr>
            <w:tcW w:w="992" w:type="dxa"/>
            <w:vAlign w:val="center"/>
          </w:tcPr>
          <w:p w:rsidR="00C94F5F" w:rsidRPr="00243232" w:rsidRDefault="00C94F5F" w:rsidP="00B331FA">
            <w:pPr>
              <w:autoSpaceDE w:val="0"/>
              <w:autoSpaceDN w:val="0"/>
              <w:adjustRightInd w:val="0"/>
              <w:jc w:val="right"/>
            </w:pPr>
            <w:r w:rsidRPr="00243232">
              <w:rPr>
                <w:b/>
                <w:lang w:val="en-US"/>
              </w:rPr>
              <w:t>12993,02696</w:t>
            </w:r>
          </w:p>
        </w:tc>
        <w:tc>
          <w:tcPr>
            <w:tcW w:w="850" w:type="dxa"/>
            <w:vAlign w:val="center"/>
          </w:tcPr>
          <w:p w:rsidR="00C94F5F" w:rsidRPr="00A34538" w:rsidRDefault="00C94F5F" w:rsidP="00B331FA">
            <w:pPr>
              <w:autoSpaceDE w:val="0"/>
              <w:autoSpaceDN w:val="0"/>
              <w:adjustRightInd w:val="0"/>
              <w:jc w:val="right"/>
            </w:pPr>
            <w:r w:rsidRPr="002C67AB">
              <w:rPr>
                <w:b/>
                <w:lang w:val="en-US"/>
              </w:rPr>
              <w:t>13020,269</w:t>
            </w:r>
          </w:p>
        </w:tc>
        <w:tc>
          <w:tcPr>
            <w:tcW w:w="851" w:type="dxa"/>
            <w:vAlign w:val="center"/>
          </w:tcPr>
          <w:p w:rsidR="00C94F5F" w:rsidRPr="00F56A41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13064,517</w:t>
            </w:r>
          </w:p>
        </w:tc>
        <w:tc>
          <w:tcPr>
            <w:tcW w:w="850" w:type="dxa"/>
            <w:vAlign w:val="center"/>
          </w:tcPr>
          <w:p w:rsidR="00C94F5F" w:rsidRPr="0000733C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  <w:tc>
          <w:tcPr>
            <w:tcW w:w="851" w:type="dxa"/>
            <w:vAlign w:val="center"/>
          </w:tcPr>
          <w:p w:rsidR="00C94F5F" w:rsidRPr="0000733C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</w:tr>
      <w:tr w:rsidR="00C94F5F" w:rsidRPr="00056FDD" w:rsidTr="005F1A25">
        <w:trPr>
          <w:trHeight w:val="214"/>
        </w:trPr>
        <w:tc>
          <w:tcPr>
            <w:tcW w:w="1560" w:type="dxa"/>
            <w:vMerge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417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  <w:r w:rsidRPr="00056FDD">
              <w:t>в том числе по источникам финансирования:</w:t>
            </w:r>
          </w:p>
        </w:tc>
        <w:tc>
          <w:tcPr>
            <w:tcW w:w="992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4F5F" w:rsidRPr="00056FDD" w:rsidRDefault="00C94F5F" w:rsidP="00AB13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4F5F" w:rsidRPr="00056FDD" w:rsidRDefault="00C94F5F" w:rsidP="00AB13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F5F" w:rsidRPr="00056FDD" w:rsidTr="005F1A25">
        <w:trPr>
          <w:trHeight w:val="214"/>
        </w:trPr>
        <w:tc>
          <w:tcPr>
            <w:tcW w:w="1560" w:type="dxa"/>
            <w:vMerge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417" w:type="dxa"/>
          </w:tcPr>
          <w:p w:rsidR="00C94F5F" w:rsidRPr="00056FDD" w:rsidRDefault="00C94F5F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областного бюджета</w:t>
            </w:r>
          </w:p>
        </w:tc>
        <w:tc>
          <w:tcPr>
            <w:tcW w:w="992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4F5F" w:rsidRPr="00056FDD" w:rsidRDefault="00C94F5F" w:rsidP="00AB13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4F5F" w:rsidRPr="00056FDD" w:rsidRDefault="00C94F5F" w:rsidP="00AB13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F5F" w:rsidRPr="00056FDD" w:rsidTr="005F1A25">
        <w:trPr>
          <w:trHeight w:val="214"/>
        </w:trPr>
        <w:tc>
          <w:tcPr>
            <w:tcW w:w="1560" w:type="dxa"/>
            <w:vMerge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417" w:type="dxa"/>
          </w:tcPr>
          <w:p w:rsidR="00C94F5F" w:rsidRPr="00056FDD" w:rsidRDefault="00C94F5F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федерального бюджета</w:t>
            </w:r>
          </w:p>
        </w:tc>
        <w:tc>
          <w:tcPr>
            <w:tcW w:w="992" w:type="dxa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4F5F" w:rsidRPr="00056FDD" w:rsidRDefault="00C94F5F" w:rsidP="005F1A25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4F5F" w:rsidRPr="00056FDD" w:rsidRDefault="00C94F5F" w:rsidP="00AB13B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4F5F" w:rsidRPr="00056FDD" w:rsidRDefault="00C94F5F" w:rsidP="00AB13B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C94F5F" w:rsidRPr="00056FDD" w:rsidTr="006629AE">
        <w:trPr>
          <w:trHeight w:val="214"/>
        </w:trPr>
        <w:tc>
          <w:tcPr>
            <w:tcW w:w="1560" w:type="dxa"/>
            <w:vMerge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417" w:type="dxa"/>
          </w:tcPr>
          <w:p w:rsidR="00C94F5F" w:rsidRPr="00056FDD" w:rsidRDefault="00C94F5F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бюджета МО ГП «Город Мосальск»</w:t>
            </w:r>
          </w:p>
        </w:tc>
        <w:tc>
          <w:tcPr>
            <w:tcW w:w="992" w:type="dxa"/>
          </w:tcPr>
          <w:p w:rsidR="00C94F5F" w:rsidRPr="00DA7A6F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4F5F" w:rsidRPr="004271A4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4F5F" w:rsidRPr="00B17228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77752,44596</w:t>
            </w:r>
          </w:p>
        </w:tc>
        <w:tc>
          <w:tcPr>
            <w:tcW w:w="993" w:type="dxa"/>
            <w:vAlign w:val="center"/>
          </w:tcPr>
          <w:p w:rsidR="00C94F5F" w:rsidRPr="00243232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3232">
              <w:rPr>
                <w:b/>
              </w:rPr>
              <w:t>12545,599</w:t>
            </w:r>
          </w:p>
        </w:tc>
        <w:tc>
          <w:tcPr>
            <w:tcW w:w="992" w:type="dxa"/>
            <w:vAlign w:val="center"/>
          </w:tcPr>
          <w:p w:rsidR="00C94F5F" w:rsidRPr="00243232" w:rsidRDefault="00C94F5F" w:rsidP="00B331FA">
            <w:pPr>
              <w:autoSpaceDE w:val="0"/>
              <w:autoSpaceDN w:val="0"/>
              <w:adjustRightInd w:val="0"/>
              <w:jc w:val="right"/>
            </w:pPr>
            <w:r w:rsidRPr="00243232">
              <w:rPr>
                <w:b/>
                <w:lang w:val="en-US"/>
              </w:rPr>
              <w:t>12993,02696</w:t>
            </w:r>
          </w:p>
        </w:tc>
        <w:tc>
          <w:tcPr>
            <w:tcW w:w="850" w:type="dxa"/>
            <w:vAlign w:val="center"/>
          </w:tcPr>
          <w:p w:rsidR="00C94F5F" w:rsidRPr="00A34538" w:rsidRDefault="00C94F5F" w:rsidP="00B331FA">
            <w:pPr>
              <w:autoSpaceDE w:val="0"/>
              <w:autoSpaceDN w:val="0"/>
              <w:adjustRightInd w:val="0"/>
              <w:jc w:val="right"/>
            </w:pPr>
            <w:r w:rsidRPr="002C67AB">
              <w:rPr>
                <w:b/>
                <w:lang w:val="en-US"/>
              </w:rPr>
              <w:t>13020,269</w:t>
            </w:r>
          </w:p>
        </w:tc>
        <w:tc>
          <w:tcPr>
            <w:tcW w:w="851" w:type="dxa"/>
            <w:vAlign w:val="center"/>
          </w:tcPr>
          <w:p w:rsidR="00C94F5F" w:rsidRPr="00F56A41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13064,517</w:t>
            </w:r>
          </w:p>
        </w:tc>
        <w:tc>
          <w:tcPr>
            <w:tcW w:w="850" w:type="dxa"/>
            <w:vAlign w:val="center"/>
          </w:tcPr>
          <w:p w:rsidR="00C94F5F" w:rsidRPr="0000733C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  <w:tc>
          <w:tcPr>
            <w:tcW w:w="851" w:type="dxa"/>
            <w:vAlign w:val="center"/>
          </w:tcPr>
          <w:p w:rsidR="00C94F5F" w:rsidRPr="0000733C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</w:tr>
      <w:tr w:rsidR="00C94F5F" w:rsidRPr="00056FDD" w:rsidTr="008B4C97">
        <w:tc>
          <w:tcPr>
            <w:tcW w:w="1560" w:type="dxa"/>
          </w:tcPr>
          <w:p w:rsidR="00C94F5F" w:rsidRPr="00056FDD" w:rsidRDefault="00C94F5F" w:rsidP="00056FD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056FDD">
              <w:t>Ожидаемые результаты реализации муниципальной программы</w:t>
            </w:r>
          </w:p>
        </w:tc>
        <w:tc>
          <w:tcPr>
            <w:tcW w:w="7796" w:type="dxa"/>
            <w:gridSpan w:val="8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  <w:r w:rsidRPr="00056FDD">
              <w:t xml:space="preserve">Реализация Программы позволит:  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Поднять заинтересованность  и ответственность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количество должностей муниципальной службы и технического персонала, для которых утверждены должностные инструкции, соответствующие установленным требованиям, составит 100 процентов;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 Оказание  муниципальных услуг населению в соответствии с реестром услуг.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Повышение знаний законодательства, уровня подготовки нормативной правовой  документации для реализации полномочий.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Повышение качества и уменьшение сроков предоставления услуг населению.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Повышение работоспособности, сохранения здоровья работникам администрации.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Повышение мобильности, экономии рабочего времени для перемещения  в целях решения вопросов связанных с жизнеобеспечением города и исполнении полномочий при работе с населением.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Завершение работ по разработке генерального плана. 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Обеспечение населения в предоставлении муниципальных услуг в области градостроительства.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 Внесение в реестр информацию о собственности  на имущество 100% 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>Доведение в процентном отношении до 100% - оформление  технической документации и регистрации  права собственности на  объекты  предусмотренные в программе.</w:t>
            </w:r>
          </w:p>
          <w:p w:rsidR="00C94F5F" w:rsidRPr="00056FDD" w:rsidRDefault="00C94F5F" w:rsidP="00056F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056FDD">
              <w:t xml:space="preserve"> 100% исполнения законодательства при ведении бухгалтерского учета.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ind w:left="720"/>
            </w:pP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ind w:left="360"/>
            </w:pPr>
          </w:p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</w:p>
          <w:p w:rsidR="00C94F5F" w:rsidRPr="00056FDD" w:rsidRDefault="00C94F5F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C94F5F" w:rsidRPr="00056FDD" w:rsidRDefault="00C94F5F" w:rsidP="00056FDD">
      <w:pPr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Общая характеристика сферы реализации муниципальной программы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  <w:outlineLvl w:val="1"/>
      </w:pPr>
    </w:p>
    <w:p w:rsidR="00C94F5F" w:rsidRPr="00056FDD" w:rsidRDefault="00C94F5F" w:rsidP="00491502">
      <w:pPr>
        <w:autoSpaceDE w:val="0"/>
        <w:autoSpaceDN w:val="0"/>
        <w:adjustRightInd w:val="0"/>
        <w:ind w:left="426" w:hanging="426"/>
        <w:jc w:val="both"/>
        <w:outlineLvl w:val="1"/>
      </w:pPr>
      <w:r w:rsidRPr="00056FDD">
        <w:t>1. Реализация полномочий  на территории МО ГП «Город Мосальск»  выполняется представительным органом «Городской Думой» и исполнительным органом – Администрацией МО ГП г. Мосальск.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>Администрация МО ГП обеспечивает оказание муниципальных услуг – 4 шт.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 xml:space="preserve">Численность муниципальных служащих – 5 чел.  Из них 5 муниципальных служащих имеют высшее образование. Стаж работы муниципальной службы муниципальных служащих от 5 до </w:t>
      </w:r>
      <w:r>
        <w:t>63</w:t>
      </w:r>
      <w:r w:rsidRPr="00056FDD">
        <w:t xml:space="preserve"> лет. Всем муниципальным служащим присвоены классные чины.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 xml:space="preserve"> Для исполнения полномочий в штат включены </w:t>
      </w:r>
      <w:r>
        <w:t>3</w:t>
      </w:r>
      <w:r w:rsidRPr="00056FDD">
        <w:t xml:space="preserve"> эксперта, один из них выполняет государственные функции по первичному воинскому учету. Технические должности: водитель, уборщица, слесарь. 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Администрация городского поселения  имеет юридический и фактический адрес: г. Мосальск ул. Советская 7. Помещения общей площадью 319.5 кв.м. Отопление электрическое, индивидуальное. Водоснабжение – централизованное. Канализация – индивидуальный септик. Электроснабжение от городской электросети.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Рабочие места обеспечены -</w:t>
      </w:r>
      <w:r>
        <w:t xml:space="preserve"> </w:t>
      </w:r>
      <w:r w:rsidRPr="00056FDD">
        <w:t xml:space="preserve">ПК и оргтехникой на </w:t>
      </w:r>
      <w:r>
        <w:t>100</w:t>
      </w:r>
      <w:r w:rsidRPr="00056FDD">
        <w:t xml:space="preserve">%. </w:t>
      </w:r>
      <w:r>
        <w:t>7</w:t>
      </w:r>
      <w:r w:rsidRPr="00056FDD">
        <w:t xml:space="preserve"> рабочих места обеспечены интернет связью. 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В распоряжении администрации находится автомобиль ГАЗ 3110, 2006года выпуска</w:t>
      </w:r>
      <w:r>
        <w:t xml:space="preserve"> и Тойота-Камри</w:t>
      </w:r>
      <w:r w:rsidRPr="00056FDD">
        <w:t>, 20</w:t>
      </w:r>
      <w:r>
        <w:t>13</w:t>
      </w:r>
      <w:r w:rsidRPr="00056FDD">
        <w:t>года выпуска.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Гараж  для  автомобиля, площадью  93.8</w:t>
      </w:r>
      <w:r>
        <w:t>кв.м</w:t>
      </w:r>
      <w:r w:rsidRPr="00056FDD">
        <w:t>. Отопление электрическое.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Часть полномочий  городского поселения,  предусмотренные Федеральным законом №131-ФЗ, переданы в МР «Мосальский район» на основании Решения Городской Думы и соглашения с  администрацией МР «Мосальский район» Часть переданных полномочий подтверждено финансированием из бюджета городского поселения в виде межбюджетных трансфертов.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Для решения вопросов противопожарных мероприятий кроме вопросов обеспечения работы пожарных гидрантов, ежегодно проводится скашивание травы, ликвидация стихийных свалок и опашка территорий города прилегающих к лесным и сельскохозяйственным землям на которых возникает опасность возникновения пала травы.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outlineLvl w:val="1"/>
      </w:pPr>
      <w:r w:rsidRPr="00056FDD">
        <w:tab/>
        <w:t>Полный перечень объектов собственности учтен в Реестре.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056FDD">
        <w:tab/>
        <w:t xml:space="preserve">В настоящее время проблема содержания объектов повышенной опасности находящихся в собственности МО, а именно гидротехническое сооружение (далее ГТС) заключается: в отсутствии на территории  МО  организации имеющий опыт работы  и обученный персонал для технической эксплуатации объекта ГТС. </w:t>
      </w:r>
    </w:p>
    <w:p w:rsidR="00C94F5F" w:rsidRPr="00056FDD" w:rsidRDefault="00C94F5F" w:rsidP="00056FD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056FDD">
        <w:tab/>
        <w:t xml:space="preserve">В муниципальной собственности находится 10 квартир и многоквартирный дом с коммунальными квартирами (бывшее здание общежития ПЛ-31) Проблемы содержания жилого фонда заключаются в большом проценте износа жилого фонда, большого процента приватизации в многоквартирных домах и низкие доходы собственников приватизированных квартир в многоквартирных домах. Данный факт не позволяет решать вопросы капитального ремонта многоквартирных домов. 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</w:pPr>
      <w:r w:rsidRPr="00056FDD">
        <w:tab/>
      </w:r>
    </w:p>
    <w:p w:rsidR="00C94F5F" w:rsidRPr="00056FDD" w:rsidRDefault="00C94F5F" w:rsidP="00056FDD">
      <w:pPr>
        <w:autoSpaceDE w:val="0"/>
        <w:autoSpaceDN w:val="0"/>
        <w:adjustRightInd w:val="0"/>
        <w:outlineLvl w:val="1"/>
      </w:pPr>
    </w:p>
    <w:p w:rsidR="00C94F5F" w:rsidRPr="00056FDD" w:rsidRDefault="00C94F5F" w:rsidP="00056FDD">
      <w:pPr>
        <w:autoSpaceDE w:val="0"/>
        <w:autoSpaceDN w:val="0"/>
        <w:adjustRightInd w:val="0"/>
        <w:outlineLvl w:val="1"/>
      </w:pPr>
      <w:r w:rsidRPr="00056FDD">
        <w:t>14.  Характеристика технического состояния объектов и сооружений</w:t>
      </w:r>
    </w:p>
    <w:p w:rsidR="00C94F5F" w:rsidRPr="00056FDD" w:rsidRDefault="00C94F5F" w:rsidP="00056FDD">
      <w:pPr>
        <w:autoSpaceDE w:val="0"/>
        <w:autoSpaceDN w:val="0"/>
        <w:adjustRightInd w:val="0"/>
      </w:pP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В связи с длительной эксплуатацией практически все инженерные сети имеют высокий процент износа, поэтому на их содержание требуются огромные средства, и как следствие, растет себестоимость предоставляемых услуг. Из года в год снижается их способность к выполнению своих функциональных задач. Планово-предупредительный ремонт сетей уступил место аварийно-восстановительным работам, затраты на проведение которых значительно выше, чем на плановый ремонт.</w:t>
      </w:r>
    </w:p>
    <w:p w:rsidR="00C94F5F" w:rsidRPr="00056FDD" w:rsidRDefault="00C94F5F" w:rsidP="00056FDD">
      <w:pPr>
        <w:autoSpaceDE w:val="0"/>
        <w:autoSpaceDN w:val="0"/>
        <w:adjustRightInd w:val="0"/>
      </w:pPr>
    </w:p>
    <w:p w:rsidR="00C94F5F" w:rsidRDefault="00C94F5F" w:rsidP="00056FDD">
      <w:pPr>
        <w:autoSpaceDE w:val="0"/>
        <w:autoSpaceDN w:val="0"/>
        <w:adjustRightInd w:val="0"/>
        <w:outlineLvl w:val="2"/>
      </w:pPr>
    </w:p>
    <w:p w:rsidR="00C94F5F" w:rsidRPr="00056FDD" w:rsidRDefault="00C94F5F" w:rsidP="00056FDD">
      <w:pPr>
        <w:autoSpaceDE w:val="0"/>
        <w:autoSpaceDN w:val="0"/>
        <w:adjustRightInd w:val="0"/>
        <w:outlineLvl w:val="2"/>
      </w:pPr>
      <w:r w:rsidRPr="00056FDD">
        <w:t>14.1  Водоснабжение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</w:p>
    <w:p w:rsidR="00C94F5F" w:rsidRPr="00056FDD" w:rsidRDefault="00C94F5F" w:rsidP="00056FDD">
      <w:pPr>
        <w:autoSpaceDE w:val="0"/>
        <w:autoSpaceDN w:val="0"/>
        <w:adjustRightInd w:val="0"/>
        <w:ind w:firstLine="540"/>
        <w:outlineLvl w:val="4"/>
      </w:pPr>
      <w:r w:rsidRPr="00056FDD">
        <w:t xml:space="preserve">Все сети и сооружения системы водоснабжения являются  областной </w:t>
      </w:r>
      <w:r>
        <w:t>с</w:t>
      </w:r>
      <w:r w:rsidRPr="00056FDD">
        <w:t>обственностью и переданы в хозяйственное ведение ОАО «Калугаоблводоканал»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Водоснабжение осуществляется из 4-х артезианских скважин, расположенных в черте города, общей производительностью 97,0 куб. м/час. Общая протяженность водопроводных сетей по городу составляет 29,2 км, из них 3,9 км. – сталь, 20,7 км - чугун, 2,1 км - асбест; 2,5 - полиэтилен. На водопроводных сетях эксплуатируются 108 водоразборных колонок, 68 пожарных гидрантов, 108 задвижек. Износ сетей от 65 до 68%.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Город Мосальск имеет  централизованную систему водо</w:t>
      </w:r>
      <w:r>
        <w:t>снабжения на всех улицах города</w:t>
      </w:r>
      <w:r w:rsidRPr="00056FDD">
        <w:t xml:space="preserve">. 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Общая площадь жилых помещений города  составляет 133 тыс. кв. м, из них 44,8 тыс. кв. м обеспечено водопроводом, в том числе централизованным 15,1 тыс. кв. м.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Всего абонентов – 4190. Централизованным водоснабжение обеспечено 88.2% населения, 11.2% населения  потребление воды осуществляют от водоразборных колонок.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Установлено 2905 узлов учета водопотребления у населения. Всего потребителей юридических лиц - 74 организации, установлено 77 узлов учета, требуется установить- 29шт.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 Станции химводоподготовки нет. Работают две металлические водонапорные башни объемом  по 50 куб. м.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Согласно протоколам лабораторных испытаний подземные воды соответствуют требованиям </w:t>
      </w:r>
      <w:hyperlink r:id="rId9" w:history="1">
        <w:r w:rsidRPr="00056FDD">
          <w:rPr>
            <w:color w:val="0000FF"/>
          </w:rPr>
          <w:t>СанПиН 2.1.4.1074-01</w:t>
        </w:r>
      </w:hyperlink>
      <w:r w:rsidRPr="00056FDD">
        <w:t xml:space="preserve"> по всем показателям, кроме железа. По всем скважинам первый пояс зоны санитарной охраны соблюдается и составляет 30 м.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Происходят большие потери из-за нерационального использования воды потребителями и сильного износа водопроводных сетей. Качество воды водоносных горизонтов в целом по району соответствует нормативам. Но в связи с тем, что все воды гидрокарбонатно-кальциевые, жесткие, содержание железа сильно варьируется от 0,06 млг/л до 5,0 млг/л, необходимо установить оборудование по умягчению и обезжелезиванию на скважинах с большей мощностью. Качество питьевой воды, дошедшей до потребителей, низкое, что связано с неудовлетворительным санитарно-техническим состоянием водопроводных сетей.</w:t>
      </w:r>
    </w:p>
    <w:p w:rsidR="00C94F5F" w:rsidRPr="00056FDD" w:rsidRDefault="00C94F5F" w:rsidP="00056FDD">
      <w:pPr>
        <w:autoSpaceDE w:val="0"/>
        <w:autoSpaceDN w:val="0"/>
        <w:adjustRightInd w:val="0"/>
      </w:pPr>
    </w:p>
    <w:p w:rsidR="00C94F5F" w:rsidRPr="00056FDD" w:rsidRDefault="00C94F5F" w:rsidP="00056FDD">
      <w:pPr>
        <w:autoSpaceDE w:val="0"/>
        <w:autoSpaceDN w:val="0"/>
        <w:adjustRightInd w:val="0"/>
        <w:outlineLvl w:val="2"/>
      </w:pPr>
      <w:r w:rsidRPr="00056FDD">
        <w:t>14.3  Электроснабжение</w:t>
      </w:r>
    </w:p>
    <w:p w:rsidR="00C94F5F" w:rsidRPr="00056FDD" w:rsidRDefault="00C94F5F" w:rsidP="00056FDD">
      <w:pPr>
        <w:autoSpaceDE w:val="0"/>
        <w:autoSpaceDN w:val="0"/>
        <w:adjustRightInd w:val="0"/>
      </w:pPr>
      <w:r w:rsidRPr="00056FDD">
        <w:tab/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Обслуживающая организация – МУП КЭТ И ГС, Объекты энергоснабжения собственность МР «Мосальский район»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Электроснабжение города Мосальск осуществляется от электрических сетей тульской энергосистемы через существующую трансформаторную подстанцию N 123 35/10 кВ "Мосальск". 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От подстанции №123 35/10 кВ «Мосальск» город обеспечивается электроэнергией двумя фидерами 10 кВ. Существующие распределительные сети 10 кВ по своей конфигурации, разветвленные и имеют протяженность 17.4 км. В эксплуатации сетей 10 кВ имеется 24 ТП суммарной установленной мощностью трансформаторов 7645 кВа. От городских линий электропередач осуществляется электроснабжение д.Новые</w:t>
      </w:r>
      <w:r>
        <w:t xml:space="preserve"> </w:t>
      </w:r>
      <w:r w:rsidRPr="00056FDD">
        <w:t xml:space="preserve">Ляды, </w:t>
      </w:r>
      <w:r>
        <w:t>ул</w:t>
      </w:r>
      <w:r w:rsidRPr="00056FDD">
        <w:t xml:space="preserve">. </w:t>
      </w:r>
      <w:r>
        <w:t>СПТУ</w:t>
      </w:r>
      <w:r w:rsidRPr="00056FDD">
        <w:t>, расположенные за границами города. Общая протяженность линий электропередач 0.4 кВ составляет 42.75 км., из них разводящие сеть – 28.3км., ввода к потребителям- 14.4 км. Линии уличного освещения на отдельных опорах – 2.6 км.</w:t>
      </w:r>
      <w:r>
        <w:t xml:space="preserve"> </w:t>
      </w:r>
      <w:r w:rsidRPr="00056FDD">
        <w:t>на совместной подвеске - 37 км. Электропотребление города составляет 3523.4  тыс. кВтч/год. Всего  потребителей -2390   , в том числе население- 2263, юридические лица- 127.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</w:p>
    <w:p w:rsidR="00C94F5F" w:rsidRPr="00056FDD" w:rsidRDefault="00C94F5F" w:rsidP="00056FDD">
      <w:pPr>
        <w:autoSpaceDE w:val="0"/>
        <w:autoSpaceDN w:val="0"/>
        <w:adjustRightInd w:val="0"/>
        <w:outlineLvl w:val="2"/>
      </w:pPr>
      <w:r w:rsidRPr="00056FDD">
        <w:t>14.4  Теплоснабжение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</w:pP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Обслуживающая организация – МУП КЭТ И ГС. Объекты теплоснабжения собственность МР «Мосальский район»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Теплоснабжение в городе осуществляется от индивидуальных, групповых и квартальных котельных, работающих на твердом, жидком и газообразном видах топлива.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На территории города расположено 14 газовых котельных, 1 поставляет тепло в жилой дом, 13 объекты социальной и бюджетной сферы. Годы ввода в эксплуатацию котельных 1997-2004гг.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Частная застройка получает тепло в основном от отопительных  котлов, работающих на природном газе.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Один многоквартирный жилой дом имеет централизованное теплоснабжение. 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Развитие системы централизованного теплоснабжения в городе не планируется.</w:t>
      </w:r>
    </w:p>
    <w:p w:rsidR="00C94F5F" w:rsidRPr="00056FDD" w:rsidRDefault="00C94F5F" w:rsidP="00056FDD">
      <w:pPr>
        <w:autoSpaceDE w:val="0"/>
        <w:autoSpaceDN w:val="0"/>
        <w:adjustRightInd w:val="0"/>
      </w:pPr>
    </w:p>
    <w:p w:rsidR="00C94F5F" w:rsidRPr="00056FDD" w:rsidRDefault="00C94F5F" w:rsidP="00056FDD">
      <w:pPr>
        <w:autoSpaceDE w:val="0"/>
        <w:autoSpaceDN w:val="0"/>
        <w:adjustRightInd w:val="0"/>
        <w:outlineLvl w:val="2"/>
      </w:pPr>
      <w:r w:rsidRPr="00056FDD">
        <w:t>14.5  Водоотведение</w:t>
      </w:r>
    </w:p>
    <w:p w:rsidR="00C94F5F" w:rsidRPr="00056FDD" w:rsidRDefault="00C94F5F" w:rsidP="00056FDD">
      <w:pPr>
        <w:autoSpaceDE w:val="0"/>
        <w:autoSpaceDN w:val="0"/>
        <w:adjustRightInd w:val="0"/>
      </w:pP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Централизованная систем</w:t>
      </w:r>
      <w:r>
        <w:t>а канализации в городе Мосальск</w:t>
      </w:r>
      <w:r w:rsidRPr="00056FDD">
        <w:t xml:space="preserve"> отсутствует. 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Имеются сети канализации: 1) от городской бани (не эксплуатируются), 2) многоквартирного жилого дома  (ул. Ленина 42а) (используются для отвода стоков в септик.)  КНС «баня»  построена,  но не эксплуатируется.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Общегородские очистные сооружения в городе отсутствуют.  Локальные очистные сооружения имеет предприятие ОАО "Мосальский сыр". 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 xml:space="preserve">Недостаточно очищенные стоки сбрасываются в реку Рессу и реку Можайку. Работают очистные сооружения неудовлетворительно. 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Суммарное количество стоков по городу Мосальск составляет  893.6т м3/сутки.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2) Обеспеченность жилищного фонда канализацией.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Централизованная систем</w:t>
      </w:r>
      <w:r>
        <w:t>а канализации в городе Мосальск</w:t>
      </w:r>
      <w:r w:rsidRPr="00056FDD">
        <w:t xml:space="preserve"> отсутствует.  Водоотведением обеспечено 36,7 тыс. кв. м общей площади жилищного фонда, что составляет 27,6%.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3) Канализование промышленных предприятий.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Локальные очистные сооружения на промпредприятиях имеют недостаточную мощность. Только предприятие ОАО "Мосальский сыр" имеет локальные очистные сооружения, остальные предприятия сброс сточных вод осуществляют в реку Рессу и реку Можайку.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4) Система дренажной канализации.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Имеется система дренажной канализации общей протяженностью 3.1 км., обеспечивает отвод воды из подвалов зданий по ул.Советская, жилого дома по ул.Ленина, территории рынка и мемориала.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5) Система ливневой канализации - открытого типа, устроена по рельефу со стоком в р. Можайка.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6) Имеются проекты на строительство сетей и сооружений канализации.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Необходима разработка проекта на строительство очистных сооружений и системы канализования.</w:t>
      </w:r>
    </w:p>
    <w:p w:rsidR="00C94F5F" w:rsidRPr="00056FDD" w:rsidRDefault="00C94F5F" w:rsidP="00056FDD">
      <w:pPr>
        <w:autoSpaceDE w:val="0"/>
        <w:autoSpaceDN w:val="0"/>
        <w:adjustRightInd w:val="0"/>
      </w:pPr>
    </w:p>
    <w:p w:rsidR="00C94F5F" w:rsidRPr="00056FDD" w:rsidRDefault="00C94F5F" w:rsidP="00056FDD">
      <w:pPr>
        <w:autoSpaceDE w:val="0"/>
        <w:autoSpaceDN w:val="0"/>
        <w:adjustRightInd w:val="0"/>
        <w:outlineLvl w:val="2"/>
      </w:pPr>
      <w:r w:rsidRPr="00056FDD">
        <w:t>14.6   Газоснабжение</w:t>
      </w:r>
    </w:p>
    <w:p w:rsidR="00C94F5F" w:rsidRPr="00056FDD" w:rsidRDefault="00C94F5F" w:rsidP="00056FDD">
      <w:pPr>
        <w:autoSpaceDE w:val="0"/>
        <w:autoSpaceDN w:val="0"/>
        <w:adjustRightInd w:val="0"/>
      </w:pP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Газоснабжение города осуществляется на базе природного и сжиженного газа.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Природный газ поступает по отводу от магистрального газопровода "Дашава - Киев - Брянск - Москва". Сжиженный газ доставляется автотранспортом в</w:t>
      </w:r>
      <w:r>
        <w:t xml:space="preserve"> </w:t>
      </w:r>
      <w:r w:rsidRPr="00056FDD">
        <w:t>Мосальский газовый участок филиала "Кировмежрайгаз" ОАО "Калугаоблгаз".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  <w:jc w:val="both"/>
      </w:pPr>
      <w:r w:rsidRPr="00056FDD">
        <w:t>В настоящее время на территории города газифицированы все улицы, кроме ул. Кресты.</w:t>
      </w:r>
    </w:p>
    <w:p w:rsidR="00C94F5F" w:rsidRPr="00056FDD" w:rsidRDefault="00C94F5F" w:rsidP="00056FDD">
      <w:pPr>
        <w:autoSpaceDE w:val="0"/>
        <w:autoSpaceDN w:val="0"/>
        <w:adjustRightInd w:val="0"/>
      </w:pPr>
    </w:p>
    <w:p w:rsidR="00C94F5F" w:rsidRPr="00056FDD" w:rsidRDefault="00C94F5F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16"/>
          <w:szCs w:val="16"/>
        </w:rPr>
      </w:pPr>
    </w:p>
    <w:p w:rsidR="00C94F5F" w:rsidRPr="00056FDD" w:rsidRDefault="00C94F5F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C94F5F" w:rsidRPr="00056FDD" w:rsidRDefault="00C94F5F" w:rsidP="00056FDD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Основные проблемы в сфере реализации муниципальной программы.</w:t>
      </w:r>
    </w:p>
    <w:p w:rsidR="00C94F5F" w:rsidRPr="00056FDD" w:rsidRDefault="00C94F5F" w:rsidP="00056FDD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b/>
          <w:sz w:val="26"/>
          <w:szCs w:val="26"/>
        </w:rPr>
      </w:pPr>
    </w:p>
    <w:p w:rsidR="00C94F5F" w:rsidRPr="00056FDD" w:rsidRDefault="00C94F5F" w:rsidP="00260491">
      <w:pPr>
        <w:autoSpaceDE w:val="0"/>
        <w:autoSpaceDN w:val="0"/>
        <w:adjustRightInd w:val="0"/>
        <w:ind w:left="426" w:hanging="426"/>
        <w:jc w:val="both"/>
      </w:pPr>
      <w:r w:rsidRPr="00056FDD">
        <w:t>1.Для развития местного муниципального самоуправления в соответствии с действующим законодательством, возникла необходимость системного и планового подхода к задачам и целям работы органов самоуправления.</w:t>
      </w:r>
    </w:p>
    <w:p w:rsidR="00C94F5F" w:rsidRPr="00056FDD" w:rsidRDefault="00C94F5F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Большой перечень муниципальных полномочий и недостаточность бюджетных средств не позволяет в полной мере выполнять требования законодательства.</w:t>
      </w:r>
    </w:p>
    <w:p w:rsidR="00C94F5F" w:rsidRPr="00056FDD" w:rsidRDefault="00C94F5F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Для проведения плановых мероприятий направленных на повышение и развитие уровня местного самоуправления возникла необходимость разработки программы с перечнем задач и оценки по их реализации.</w:t>
      </w:r>
    </w:p>
    <w:p w:rsidR="00C94F5F" w:rsidRPr="00056FDD" w:rsidRDefault="00C94F5F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Учитывая современные требования к профессиональным качествам муниципальных служащих, необходимо максимально обеспечить работников администрации орг. техникой и персональными компьютерами, средствами связи и доступом к нормативной документации.</w:t>
      </w:r>
    </w:p>
    <w:p w:rsidR="00C94F5F" w:rsidRPr="00056FDD" w:rsidRDefault="00C94F5F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В связи с недостаточностью кадрового состава с определенными профессиональными знаниями имеется проблема выполнения определенных полномочий в области градостроительства, организацией управлением имущества, развития спорта, ведение бухгалтерского учета - силами работников администрации.</w:t>
      </w:r>
    </w:p>
    <w:p w:rsidR="00C94F5F" w:rsidRPr="00056FDD" w:rsidRDefault="00C94F5F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 xml:space="preserve">Необходимо предусмотреть планомерность в распределении денежных средств для решения вопросов обеспечения пожарной безопасности, содержания объектов собственности, и муниципального жилищного фонда. </w:t>
      </w:r>
    </w:p>
    <w:p w:rsidR="00C94F5F" w:rsidRPr="00056FDD" w:rsidRDefault="00C94F5F" w:rsidP="00056F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056FDD">
        <w:t>Без программно-целевого метода решать вопросы местного самоуправления при дефиците бюджетных средств невозможно.</w:t>
      </w:r>
    </w:p>
    <w:p w:rsidR="00C94F5F" w:rsidRPr="00056FDD" w:rsidRDefault="00C94F5F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56FDD">
        <w:t>До настоящего времени остаются открытыми вопросы взимания платы за подключение объектов капитального строительства к сетям инженерно-технического обеспечения или компенсации предприятиям коммунального комплекса затрат на строительство (реконструкцию) сетевого хозяйства для обеспечения потребностей строящихся либо модернизируемых объектов.</w:t>
      </w:r>
    </w:p>
    <w:p w:rsidR="00C94F5F" w:rsidRPr="00056FDD" w:rsidRDefault="00C94F5F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56FDD">
        <w:t xml:space="preserve">Для достижения баланса между интересами потребителей услуг организаций коммунального комплекса и интересами самих коммунальных предприятий, а также для обеспечения эффективного функционирования организаций коммунального комплекса Федеральным </w:t>
      </w:r>
      <w:hyperlink r:id="rId10" w:history="1">
        <w:r w:rsidRPr="00056FDD">
          <w:rPr>
            <w:color w:val="0000FF"/>
          </w:rPr>
          <w:t>законом</w:t>
        </w:r>
      </w:hyperlink>
      <w:r w:rsidRPr="00056FDD">
        <w:t xml:space="preserve"> от 30.12.2004 N 210-ФЗ "Об основах регулирования цен и тарифов предприятий коммунального комплекса" предусмотрен механизм установления платы за подключение объектов капитального строительства к сетям инженерно-технического обеспечения.</w:t>
      </w:r>
    </w:p>
    <w:p w:rsidR="00C94F5F" w:rsidRPr="00056FDD" w:rsidRDefault="00C94F5F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56FDD">
        <w:t>Одним из этапов реализации механизма установления платы за подключение объектов капитального строительства к сетям инженерно-технического обеспечения является разработка и утверждение программы комплексного развития систем коммунальной инфраструктуры.</w:t>
      </w:r>
    </w:p>
    <w:p w:rsidR="00C94F5F" w:rsidRPr="00056FDD" w:rsidRDefault="00C94F5F" w:rsidP="00056FD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056FDD">
        <w:t>Необходимость внедрения программы на территории муниципального образования обусловлена не только перспективой развития города, но и общим состоянием энергетического хозяйства, которое не позволяет обеспечить необходимый объем и уровень снабжения энергетическими ресурсами с учетом планируемого ввода объектов в 2011-2021 годах.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94F5F" w:rsidRPr="00056FDD" w:rsidRDefault="00C94F5F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C94F5F" w:rsidRPr="00056FDD" w:rsidRDefault="00C94F5F" w:rsidP="00056FDD">
      <w:pPr>
        <w:tabs>
          <w:tab w:val="left" w:pos="1134"/>
        </w:tabs>
        <w:autoSpaceDE w:val="0"/>
        <w:autoSpaceDN w:val="0"/>
        <w:adjustRightInd w:val="0"/>
        <w:ind w:left="720"/>
        <w:contextualSpacing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1.2 Прогноз развития сферы реализации муниципальной программы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В результате реализации программы :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1.  повысится качество исполнения полномочий и оказание муниципальных услуг,  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2. будет обеспечено нормативное содержание объектов собственности, 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3. будет обеспечена безопасность жителей города, 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4. будут созданы комфортные условия проживания  для жителей города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5.  повысится качество управления муниципальным имуществом 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6. повысится уровень собираемости  местных налогов.</w:t>
      </w:r>
    </w:p>
    <w:p w:rsidR="00C94F5F" w:rsidRPr="00056FDD" w:rsidRDefault="00C94F5F" w:rsidP="00056FD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C94F5F" w:rsidRPr="00056FDD" w:rsidRDefault="00C94F5F" w:rsidP="00056FDD">
      <w:pPr>
        <w:tabs>
          <w:tab w:val="left" w:pos="284"/>
        </w:tabs>
        <w:autoSpaceDE w:val="0"/>
        <w:autoSpaceDN w:val="0"/>
        <w:adjustRightInd w:val="0"/>
        <w:ind w:left="710"/>
        <w:jc w:val="both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2 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C94F5F" w:rsidRPr="00056FDD" w:rsidRDefault="00C94F5F" w:rsidP="00056FDD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56FDD">
        <w:rPr>
          <w:sz w:val="26"/>
          <w:szCs w:val="26"/>
        </w:rPr>
        <w:tab/>
      </w:r>
    </w:p>
    <w:p w:rsidR="00C94F5F" w:rsidRPr="00056FDD" w:rsidRDefault="00C94F5F" w:rsidP="00056FDD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hanging="11"/>
        <w:contextualSpacing/>
        <w:jc w:val="both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Приоритеты муниципальной политики в сфере реализации муниципальной программы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Приоритетом исполнения данной программы является - исполнение полномочий городского поселения в соответствии с федеральным законодательством.</w:t>
      </w:r>
    </w:p>
    <w:p w:rsidR="00C94F5F" w:rsidRPr="00056FDD" w:rsidRDefault="00C94F5F" w:rsidP="00056FDD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4F5F" w:rsidRPr="00056FDD" w:rsidRDefault="00C94F5F" w:rsidP="00056FD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Цели, задачи и индикаторы достижения целей и решения задач муниципальной программы</w:t>
      </w:r>
    </w:p>
    <w:p w:rsidR="00C94F5F" w:rsidRPr="00056FDD" w:rsidRDefault="00C94F5F" w:rsidP="00056FDD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56FDD">
        <w:t>Цели муниципальной программы:</w:t>
      </w:r>
    </w:p>
    <w:p w:rsidR="00C94F5F" w:rsidRPr="00056FDD" w:rsidRDefault="00C94F5F" w:rsidP="00056FDD">
      <w:pPr>
        <w:autoSpaceDE w:val="0"/>
        <w:autoSpaceDN w:val="0"/>
        <w:adjustRightInd w:val="0"/>
        <w:ind w:firstLine="708"/>
        <w:jc w:val="both"/>
        <w:outlineLvl w:val="1"/>
      </w:pPr>
      <w:r w:rsidRPr="00056FDD">
        <w:t>Основной целью программы является планомерность использования бюджетных средств для  исполнения полномочий муниципального образования  в соответствии с действующим законодательством в целях развития местного самоуправления на территории городского поселения «Город Мосальск».</w:t>
      </w:r>
    </w:p>
    <w:p w:rsidR="00C94F5F" w:rsidRPr="00056FDD" w:rsidRDefault="00C94F5F" w:rsidP="00056FDD">
      <w:pPr>
        <w:autoSpaceDE w:val="0"/>
        <w:autoSpaceDN w:val="0"/>
        <w:adjustRightInd w:val="0"/>
        <w:ind w:firstLine="708"/>
        <w:jc w:val="both"/>
      </w:pPr>
      <w:r w:rsidRPr="00056FDD">
        <w:t xml:space="preserve">Формирование на основе анализа состояния и    тенденций территориального развития              </w:t>
      </w:r>
      <w:r w:rsidRPr="00056FDD">
        <w:br/>
        <w:t xml:space="preserve">муниципального образования плана комплексного развития мощностей его энергосберегаю-щих систем (определение сроков и объемов их ввода);         </w:t>
      </w:r>
      <w:r w:rsidRPr="00056FDD">
        <w:br/>
        <w:t xml:space="preserve">             Разработка производственных, организационных,  финансовых механизмов и мероприятий, направленных на развитие и модернизацию систем коммунальной   инфраструктуры, в соответствии с потребностями   жилищного и промышленного строительства;         </w:t>
      </w:r>
      <w:r w:rsidRPr="00056FDD">
        <w:br/>
        <w:t xml:space="preserve">             Создание условий для обеспечения: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</w:pPr>
      <w:r w:rsidRPr="00056FDD">
        <w:t xml:space="preserve"> 1. повышения уровня оказания  муниципальных услуг населению и исполнение полномочий городского поселения; 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</w:pPr>
      <w:r w:rsidRPr="00056FDD">
        <w:t>2.исполнения требований бюджетного кодекса перехода на программное освоение бюджетных средств.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</w:pPr>
      <w:r w:rsidRPr="00056FDD">
        <w:t>3. исполнение   нормативных правовых актов федерального , регионального и местного значения;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</w:pPr>
      <w:r w:rsidRPr="00056FDD">
        <w:t>4. эффективного использования бюджетных средств;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</w:pPr>
      <w:r w:rsidRPr="00056FDD">
        <w:t>5.  условий для увеличения налоговых поступлений в бюджет городского поселения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</w:pPr>
      <w:r w:rsidRPr="00056FDD">
        <w:t>6. обеспечение эффективного использования средств для содержания собственности и обеспечения безопасности жизнедеятельности  и комфортного проживания населения.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</w:pP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Задачи муниципальной программы: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F5F" w:rsidRPr="00056FDD" w:rsidRDefault="00C94F5F" w:rsidP="00056FDD">
      <w:pPr>
        <w:ind w:firstLine="708"/>
        <w:jc w:val="both"/>
      </w:pPr>
      <w:r w:rsidRPr="00056FDD">
        <w:t>1.Формирование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</w:r>
    </w:p>
    <w:p w:rsidR="00C94F5F" w:rsidRPr="00056FDD" w:rsidRDefault="00C94F5F" w:rsidP="00056FDD">
      <w:pPr>
        <w:ind w:firstLine="708"/>
        <w:jc w:val="both"/>
      </w:pPr>
      <w:r w:rsidRPr="00056FDD">
        <w:t>2.Обеспечение исполнения полномочий администрацией МО ГП город Мосальск с внедрением эффективных технологий и современных методов работы, направленных на 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</w:r>
    </w:p>
    <w:p w:rsidR="00C94F5F" w:rsidRPr="00056FDD" w:rsidRDefault="00C94F5F" w:rsidP="00056FDD">
      <w:pPr>
        <w:ind w:firstLine="708"/>
        <w:jc w:val="both"/>
      </w:pPr>
      <w:r w:rsidRPr="00056FDD">
        <w:t>3. 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законодательством;</w:t>
      </w:r>
    </w:p>
    <w:p w:rsidR="00C94F5F" w:rsidRPr="00056FDD" w:rsidRDefault="00C94F5F" w:rsidP="00056FDD">
      <w:pPr>
        <w:ind w:firstLine="708"/>
        <w:jc w:val="both"/>
      </w:pPr>
      <w:r w:rsidRPr="00056FDD">
        <w:t>4. Привлечение специалистов для решения вопросов исполнения полномочий части градостроительства, распоряжения имуществом, ведения бухгалтерского учета, развития массовой культуры и спорта.</w:t>
      </w:r>
    </w:p>
    <w:p w:rsidR="00C94F5F" w:rsidRPr="00056FDD" w:rsidRDefault="00C94F5F" w:rsidP="00056FDD">
      <w:pPr>
        <w:ind w:firstLine="708"/>
        <w:jc w:val="both"/>
      </w:pPr>
      <w:r w:rsidRPr="00056FDD">
        <w:t>5. Обеспечение полномочий в области безопасности населения, чрезвычайных  ситуаций и противопожарных  мероприятий;</w:t>
      </w:r>
    </w:p>
    <w:p w:rsidR="00C94F5F" w:rsidRPr="00056FDD" w:rsidRDefault="00C94F5F" w:rsidP="00056FDD">
      <w:pPr>
        <w:ind w:firstLine="708"/>
        <w:jc w:val="both"/>
      </w:pPr>
      <w:r w:rsidRPr="00056FDD">
        <w:t>6. Обеспечение полномочий в области содержания жилого фонда собственности МО ГП «Город Мосальск».</w:t>
      </w:r>
    </w:p>
    <w:p w:rsidR="00C94F5F" w:rsidRPr="00056FDD" w:rsidRDefault="00C94F5F" w:rsidP="00056FDD">
      <w:pPr>
        <w:autoSpaceDE w:val="0"/>
        <w:autoSpaceDN w:val="0"/>
        <w:adjustRightInd w:val="0"/>
        <w:ind w:firstLine="708"/>
        <w:jc w:val="both"/>
      </w:pPr>
      <w:r w:rsidRPr="00056FDD">
        <w:t xml:space="preserve">7. Создание условий для приведения систем  коммунальной инфраструктуры в соответствие со    стандартами качества, обеспечивающими комфортные условия проживания;  </w:t>
      </w:r>
    </w:p>
    <w:p w:rsidR="00C94F5F" w:rsidRPr="00056FDD" w:rsidRDefault="00C94F5F" w:rsidP="00056FDD">
      <w:pPr>
        <w:autoSpaceDE w:val="0"/>
        <w:autoSpaceDN w:val="0"/>
        <w:adjustRightInd w:val="0"/>
        <w:ind w:left="708"/>
        <w:jc w:val="both"/>
      </w:pPr>
      <w:r w:rsidRPr="00056FDD">
        <w:t xml:space="preserve">8. Внедрение ресурсосберегающих технологий и  материалов нового поколения;                     </w:t>
      </w:r>
      <w:r w:rsidRPr="00056FDD">
        <w:br/>
        <w:t>9. Реализация инвестиционных проектов по   обеспечению земельных участков под</w:t>
      </w:r>
    </w:p>
    <w:p w:rsidR="00C94F5F" w:rsidRPr="00056FDD" w:rsidRDefault="00C94F5F" w:rsidP="00056FDD">
      <w:pPr>
        <w:autoSpaceDE w:val="0"/>
        <w:autoSpaceDN w:val="0"/>
        <w:adjustRightInd w:val="0"/>
        <w:ind w:left="708"/>
        <w:jc w:val="both"/>
      </w:pPr>
      <w:r w:rsidRPr="00056FDD">
        <w:t xml:space="preserve">жилищное строительство коммунальной инфраструктурой;      </w:t>
      </w:r>
      <w:r w:rsidRPr="00056FDD">
        <w:br/>
        <w:t>10. Привлечение средств регионального и федерального бюджетов, внебюджетных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</w:pPr>
      <w:r w:rsidRPr="00056FDD">
        <w:t xml:space="preserve">источников (в том числе средств частных инвесторов, кредитных средств) для финансирования проектов строительства и модернизации объектов  коммунальной инфраструктуры                      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</w:pP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056FDD">
        <w:tab/>
      </w:r>
      <w:r w:rsidRPr="00056FDD">
        <w:rPr>
          <w:sz w:val="26"/>
          <w:szCs w:val="26"/>
        </w:rPr>
        <w:t>Индикаторы должны соответствовать требованиям:</w:t>
      </w:r>
    </w:p>
    <w:p w:rsidR="00C94F5F" w:rsidRPr="00056FDD" w:rsidRDefault="00C94F5F" w:rsidP="00056FDD">
      <w:pPr>
        <w:ind w:firstLine="720"/>
        <w:rPr>
          <w:sz w:val="28"/>
        </w:rPr>
      </w:pPr>
    </w:p>
    <w:p w:rsidR="00C94F5F" w:rsidRPr="00056FDD" w:rsidRDefault="00C94F5F" w:rsidP="00056FDD">
      <w:pPr>
        <w:ind w:firstLine="720"/>
      </w:pPr>
      <w:r w:rsidRPr="00056FDD">
        <w:t xml:space="preserve">доля должностей муниципальной службы, для которых утверждены должностные инструкции, соответствующие установленным требованиям, составит 100 процентов; 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  <w:jc w:val="both"/>
      </w:pPr>
      <w:r w:rsidRPr="00056FDD">
        <w:t>уровень  заинтересованности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 повысится до 100%.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  <w:jc w:val="both"/>
      </w:pPr>
      <w:r w:rsidRPr="00056FDD">
        <w:t>уровень обеспечения  оказания муниципальных услуг населению в соответствии с реестром услуг 100 %.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>Уровень  знаний законодательства, уров</w:t>
      </w:r>
      <w:r>
        <w:t>е</w:t>
      </w:r>
      <w:r w:rsidRPr="00056FDD">
        <w:t>нь подготовки нормативной правовой  документации  для реализации полномочий составит 100%.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>Повышение  качества и уменьшение сроков предоставления услуг населению.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 xml:space="preserve">Завершить работы по разработке генерального плана. 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>Обеспечить население в предоставлении муниципальных услуг в области градостроительства на 100%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 xml:space="preserve">Внести в реестр информацию о собственности  на имущество 100% 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>Довести в процентном отношении до 100% - оформление  технической документации и регистрации  права собственности на  объекты  предусмотренные в программе.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>100% исполнить законодательство при ведении бухгалтерского учета.</w:t>
      </w:r>
    </w:p>
    <w:p w:rsidR="00C94F5F" w:rsidRPr="00056FDD" w:rsidRDefault="00C94F5F" w:rsidP="00056FDD">
      <w:pPr>
        <w:autoSpaceDE w:val="0"/>
        <w:autoSpaceDN w:val="0"/>
        <w:adjustRightInd w:val="0"/>
        <w:ind w:left="360"/>
      </w:pPr>
      <w:r w:rsidRPr="00056FDD">
        <w:t xml:space="preserve"> Увеличить количество населения участвующего в спортивных и оздоровительных  мероприятий.</w:t>
      </w:r>
    </w:p>
    <w:p w:rsidR="00C94F5F" w:rsidRPr="00056FDD" w:rsidRDefault="00C94F5F" w:rsidP="00056FDD">
      <w:pPr>
        <w:autoSpaceDE w:val="0"/>
        <w:autoSpaceDN w:val="0"/>
        <w:adjustRightInd w:val="0"/>
        <w:ind w:left="360"/>
      </w:pPr>
      <w:r w:rsidRPr="00056FDD">
        <w:t>Обеспечить безопасность эксплуатации ГТС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>На 100% обеспечить исполнение   заявок на ремонт муниципального жилого фонда.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 xml:space="preserve">Обеспечить безопасность населения   в местах организованного  отдыха у воды. 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 xml:space="preserve"> Обеспечить Проведение  мероприятий по опашке земель на границе городского поселения в целях распространения пожара от пала травы.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>Обеспечить финансирование мероприятий на 100% по предупреждению и ликвидация чрезвычайных ситуаций.</w:t>
      </w:r>
    </w:p>
    <w:p w:rsidR="00C94F5F" w:rsidRPr="00056FDD" w:rsidRDefault="00C94F5F" w:rsidP="00056FDD">
      <w:pPr>
        <w:ind w:firstLine="360"/>
      </w:pPr>
      <w:r w:rsidRPr="00056FDD">
        <w:t>Обеспечить страхование жизни  участников оперативного молодежного отряда дружинников, казачества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</w:pPr>
      <w:r w:rsidRPr="00056FDD">
        <w:t>Обеспечить инженерными сетями площадки под строительство 272 домов малоэтажной индивидуальной застройки;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</w:pPr>
      <w:r w:rsidRPr="00056FDD">
        <w:t>- заменить и отремонтировать 20 км водопроводных сетей;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</w:pPr>
      <w:r w:rsidRPr="00056FDD">
        <w:t>- улучшить качество водоснабжения  90% потребителей водопотребления;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</w:pPr>
      <w:r w:rsidRPr="00056FDD">
        <w:t>- обеспечить газом 250 индивидуальных потребителей в результате нового строительства.;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</w:pPr>
      <w:r w:rsidRPr="00056FDD">
        <w:t>- обеспечить канализацией бюджетные учреждения города, сыродельный завод и др. предприятия  и не менее 1000 домовладений (квартир);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</w:pPr>
      <w:r w:rsidRPr="00056FDD">
        <w:t xml:space="preserve">- улучшить систему наружного освещения 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</w:pPr>
      <w:r w:rsidRPr="00056FDD">
        <w:t>- обеспечить относительно равные условия для организаций-застройщиков, создать стимулы для привлечения их к участию в застройке;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</w:pPr>
      <w:r w:rsidRPr="00056FDD">
        <w:t>- снизить аварийность, снизить средний процент износа всех видов инженерных коммуникаций;</w:t>
      </w:r>
    </w:p>
    <w:p w:rsidR="00C94F5F" w:rsidRPr="00056FDD" w:rsidRDefault="00C94F5F" w:rsidP="00056FDD">
      <w:pPr>
        <w:autoSpaceDE w:val="0"/>
        <w:autoSpaceDN w:val="0"/>
        <w:adjustRightInd w:val="0"/>
        <w:ind w:firstLine="540"/>
      </w:pPr>
      <w:r w:rsidRPr="00056FDD">
        <w:t>- улучшить экологическую обстановку в районе.</w:t>
      </w:r>
    </w:p>
    <w:p w:rsidR="00C94F5F" w:rsidRPr="00056FDD" w:rsidRDefault="00C94F5F" w:rsidP="00056FDD">
      <w:pPr>
        <w:ind w:firstLine="360"/>
      </w:pPr>
    </w:p>
    <w:p w:rsidR="00C94F5F" w:rsidRPr="00056FDD" w:rsidRDefault="00C94F5F" w:rsidP="00056FDD">
      <w:pPr>
        <w:autoSpaceDE w:val="0"/>
        <w:autoSpaceDN w:val="0"/>
        <w:adjustRightInd w:val="0"/>
        <w:outlineLvl w:val="1"/>
      </w:pP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F5F" w:rsidRPr="00056FDD" w:rsidRDefault="00C94F5F" w:rsidP="00056F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2.2. СВЕДЕНИЯ</w:t>
      </w:r>
    </w:p>
    <w:p w:rsidR="00C94F5F" w:rsidRPr="00056FDD" w:rsidRDefault="00C94F5F" w:rsidP="00056F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об индикаторах муниципальной программы и их значениях</w:t>
      </w:r>
    </w:p>
    <w:p w:rsidR="00C94F5F" w:rsidRPr="00056FDD" w:rsidRDefault="00C94F5F" w:rsidP="00056F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94F5F" w:rsidRPr="00056FDD" w:rsidRDefault="00C94F5F" w:rsidP="00056FDD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325"/>
        <w:gridCol w:w="850"/>
        <w:gridCol w:w="709"/>
        <w:gridCol w:w="850"/>
        <w:gridCol w:w="709"/>
        <w:gridCol w:w="709"/>
        <w:gridCol w:w="555"/>
        <w:gridCol w:w="154"/>
        <w:gridCol w:w="551"/>
        <w:gridCol w:w="157"/>
        <w:gridCol w:w="533"/>
        <w:gridCol w:w="176"/>
        <w:gridCol w:w="709"/>
      </w:tblGrid>
      <w:tr w:rsidR="00C94F5F" w:rsidRPr="00056FDD" w:rsidTr="00922D83">
        <w:tc>
          <w:tcPr>
            <w:tcW w:w="477" w:type="dxa"/>
            <w:vMerge w:val="restart"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№ п/п</w:t>
            </w:r>
          </w:p>
        </w:tc>
        <w:tc>
          <w:tcPr>
            <w:tcW w:w="2325" w:type="dxa"/>
            <w:vMerge w:val="restart"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850" w:type="dxa"/>
            <w:vMerge w:val="restart"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Ед. изм.</w:t>
            </w:r>
          </w:p>
        </w:tc>
        <w:tc>
          <w:tcPr>
            <w:tcW w:w="5812" w:type="dxa"/>
            <w:gridSpan w:val="11"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Значение по годам:</w:t>
            </w:r>
          </w:p>
        </w:tc>
      </w:tr>
      <w:tr w:rsidR="00C94F5F" w:rsidRPr="00056FDD" w:rsidTr="00C26AE2">
        <w:tc>
          <w:tcPr>
            <w:tcW w:w="477" w:type="dxa"/>
            <w:vMerge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056FDD">
              <w:rPr>
                <w:sz w:val="20"/>
                <w:szCs w:val="20"/>
              </w:rPr>
              <w:t xml:space="preserve"> оценка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center"/>
            </w:pPr>
            <w:r w:rsidRPr="00056FDD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C94F5F" w:rsidRPr="00056FDD" w:rsidTr="00C26AE2">
        <w:tc>
          <w:tcPr>
            <w:tcW w:w="477" w:type="dxa"/>
            <w:vMerge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4F5F" w:rsidRPr="00056FDD" w:rsidRDefault="00C94F5F" w:rsidP="00922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94F5F" w:rsidRPr="00056FDD" w:rsidRDefault="00C94F5F" w:rsidP="00922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C94F5F" w:rsidRPr="00056FDD" w:rsidRDefault="00C94F5F" w:rsidP="00922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6FD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C94F5F" w:rsidRPr="00056FDD" w:rsidRDefault="00C94F5F" w:rsidP="00C26A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C94F5F" w:rsidRPr="00056FDD" w:rsidRDefault="00C94F5F" w:rsidP="00C26A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C94F5F" w:rsidRPr="00056FDD" w:rsidRDefault="00C94F5F" w:rsidP="00C26A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C94F5F" w:rsidRPr="00056FDD" w:rsidTr="008B4C97">
        <w:tc>
          <w:tcPr>
            <w:tcW w:w="9464" w:type="dxa"/>
            <w:gridSpan w:val="14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6FDD">
              <w:rPr>
                <w:b/>
                <w:bCs/>
              </w:rPr>
              <w:t xml:space="preserve">«РАЗВИТИЕ МЕСТНОГО САМОУПРАВЛЕНИЯ МУНИЦИПАЛЬНОГО ОБРАЗОВАНИЯ 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6FDD">
              <w:rPr>
                <w:b/>
              </w:rPr>
              <w:t>ГОРОДСКОГО ПОСЕЛЕНИЯ «ГОРОД МОСАЛЬСК»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94F5F" w:rsidRPr="00056FDD" w:rsidTr="00C26AE2">
        <w:tc>
          <w:tcPr>
            <w:tcW w:w="477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</w:t>
            </w:r>
          </w:p>
        </w:tc>
        <w:tc>
          <w:tcPr>
            <w:tcW w:w="2325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Количество муниципальных служащих.</w:t>
            </w:r>
          </w:p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Чел.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94F5F" w:rsidRPr="00056FDD" w:rsidTr="00C26AE2">
        <w:tc>
          <w:tcPr>
            <w:tcW w:w="477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2.</w:t>
            </w:r>
          </w:p>
        </w:tc>
        <w:tc>
          <w:tcPr>
            <w:tcW w:w="2325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t>Разработка и утверждение должностных инструкций для 100% штатных работников</w:t>
            </w:r>
          </w:p>
        </w:tc>
        <w:tc>
          <w:tcPr>
            <w:tcW w:w="850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94F5F" w:rsidRPr="00056FDD" w:rsidTr="00C26AE2">
        <w:tc>
          <w:tcPr>
            <w:tcW w:w="477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3</w:t>
            </w:r>
          </w:p>
        </w:tc>
        <w:tc>
          <w:tcPr>
            <w:tcW w:w="2325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Обеспечение доступа к нормативной законодательной документации всех работников администрации</w:t>
            </w:r>
          </w:p>
        </w:tc>
        <w:tc>
          <w:tcPr>
            <w:tcW w:w="850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94F5F" w:rsidRPr="00056FDD" w:rsidTr="00C26AE2">
        <w:tc>
          <w:tcPr>
            <w:tcW w:w="477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Обеспечение технических условий для организации трудовой деятельности.</w:t>
            </w:r>
          </w:p>
        </w:tc>
        <w:tc>
          <w:tcPr>
            <w:tcW w:w="850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94F5F" w:rsidRPr="00056FDD" w:rsidTr="00693DE0">
        <w:tc>
          <w:tcPr>
            <w:tcW w:w="477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Разработка и утверждение градостроительной документации.</w:t>
            </w:r>
          </w:p>
        </w:tc>
        <w:tc>
          <w:tcPr>
            <w:tcW w:w="850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5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94F5F" w:rsidRPr="00056FDD" w:rsidTr="00693DE0">
        <w:tc>
          <w:tcPr>
            <w:tcW w:w="477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6</w:t>
            </w:r>
          </w:p>
        </w:tc>
        <w:tc>
          <w:tcPr>
            <w:tcW w:w="2325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056FDD">
              <w:t>Повышение уровня и качества  оказания муниципальных услуг</w:t>
            </w:r>
          </w:p>
        </w:tc>
        <w:tc>
          <w:tcPr>
            <w:tcW w:w="850" w:type="dxa"/>
          </w:tcPr>
          <w:p w:rsidR="00C94F5F" w:rsidRPr="00A048C9" w:rsidRDefault="00C94F5F" w:rsidP="00056FDD">
            <w:pPr>
              <w:autoSpaceDE w:val="0"/>
              <w:autoSpaceDN w:val="0"/>
              <w:adjustRightInd w:val="0"/>
              <w:jc w:val="both"/>
            </w:pPr>
            <w:r w:rsidRPr="00A048C9">
              <w:t>Услуг.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555" w:type="dxa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6FDD">
              <w:rPr>
                <w:sz w:val="26"/>
                <w:szCs w:val="26"/>
              </w:rPr>
              <w:t>4</w:t>
            </w:r>
          </w:p>
        </w:tc>
        <w:tc>
          <w:tcPr>
            <w:tcW w:w="705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0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5" w:type="dxa"/>
            <w:gridSpan w:val="2"/>
          </w:tcPr>
          <w:p w:rsidR="00C94F5F" w:rsidRPr="00056FDD" w:rsidRDefault="00C94F5F" w:rsidP="00693D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C94F5F" w:rsidRPr="00056FDD" w:rsidRDefault="00C94F5F" w:rsidP="00056FDD">
      <w:pPr>
        <w:tabs>
          <w:tab w:val="left" w:pos="567"/>
        </w:tabs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C94F5F" w:rsidRPr="00056FDD" w:rsidRDefault="00C94F5F" w:rsidP="00056FDD">
      <w:pPr>
        <w:tabs>
          <w:tab w:val="left" w:pos="567"/>
        </w:tabs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C94F5F" w:rsidRPr="00056FDD" w:rsidRDefault="00C94F5F" w:rsidP="00056FDD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Конечные результаты реализации муниципальной программы</w:t>
      </w:r>
    </w:p>
    <w:p w:rsidR="00C94F5F" w:rsidRPr="00056FDD" w:rsidRDefault="00C94F5F" w:rsidP="00056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F5F" w:rsidRPr="00056FDD" w:rsidRDefault="00C94F5F" w:rsidP="00056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 xml:space="preserve">Реализация Программы позволит: </w:t>
      </w:r>
    </w:p>
    <w:p w:rsidR="00C94F5F" w:rsidRPr="00056FDD" w:rsidRDefault="00C94F5F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Поднять уровень качества муниципальных услуг.</w:t>
      </w:r>
    </w:p>
    <w:p w:rsidR="00C94F5F" w:rsidRPr="00056FDD" w:rsidRDefault="00C94F5F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Обеспечить исполнение планомерность расходования денежных средств на реализацию полномочий.</w:t>
      </w:r>
    </w:p>
    <w:p w:rsidR="00C94F5F" w:rsidRPr="00056FDD" w:rsidRDefault="00C94F5F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Поднять заинтересованность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</w:r>
    </w:p>
    <w:p w:rsidR="00C94F5F" w:rsidRPr="00056FDD" w:rsidRDefault="00C94F5F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 xml:space="preserve">Завершить работы по разработке генерального плана. </w:t>
      </w:r>
    </w:p>
    <w:p w:rsidR="00C94F5F" w:rsidRPr="00056FDD" w:rsidRDefault="00C94F5F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Обеспечить население в предоставлении муниципальных услуг в области градостроительства.</w:t>
      </w:r>
    </w:p>
    <w:p w:rsidR="00C94F5F" w:rsidRPr="00056FDD" w:rsidRDefault="00C94F5F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Иметь полный реестр муниципальной собственности.</w:t>
      </w:r>
    </w:p>
    <w:p w:rsidR="00C94F5F" w:rsidRPr="00056FDD" w:rsidRDefault="00C94F5F" w:rsidP="00056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обеспечить  ведение бухгалтерского учета и контроля расходования бюджетных средств.</w:t>
      </w:r>
    </w:p>
    <w:p w:rsidR="00C94F5F" w:rsidRPr="00056FDD" w:rsidRDefault="00C94F5F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13. Увеличить количество населения участвующего в спортивных и оздоровительных  мероприятий.</w:t>
      </w:r>
    </w:p>
    <w:p w:rsidR="00C94F5F" w:rsidRPr="00056FDD" w:rsidRDefault="00C94F5F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14.Обеспечить безопасность эксплуатации ГТС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15. Планомерно решать вопросы  по  ремонту  муниципального жилого фонда.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 xml:space="preserve">16.Обеспечить безопасность населения   в местах организованного  отдыха у воды. </w:t>
      </w:r>
    </w:p>
    <w:p w:rsidR="00C94F5F" w:rsidRPr="00056FDD" w:rsidRDefault="00C94F5F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17. Обеспечить  выполнение противопожарных мероприятий.</w:t>
      </w:r>
    </w:p>
    <w:p w:rsidR="00C94F5F" w:rsidRPr="00056FDD" w:rsidRDefault="00C94F5F" w:rsidP="00056FD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18.Обеспечить предупреждение и ликвидация чрезвычайных ситуаций.</w:t>
      </w:r>
    </w:p>
    <w:p w:rsidR="00C94F5F" w:rsidRPr="00056FDD" w:rsidRDefault="00C94F5F" w:rsidP="00056FD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56FDD">
        <w:rPr>
          <w:sz w:val="28"/>
          <w:szCs w:val="28"/>
        </w:rPr>
        <w:t>19.Обеспечить Страхование  жизни  участников оперативного молодежного отряда дружинников</w:t>
      </w:r>
    </w:p>
    <w:p w:rsidR="00C94F5F" w:rsidRPr="00056FDD" w:rsidRDefault="00C94F5F" w:rsidP="00056FDD">
      <w:pPr>
        <w:autoSpaceDE w:val="0"/>
        <w:autoSpaceDN w:val="0"/>
        <w:adjustRightInd w:val="0"/>
        <w:jc w:val="center"/>
        <w:outlineLvl w:val="1"/>
      </w:pPr>
    </w:p>
    <w:p w:rsidR="00C94F5F" w:rsidRPr="00056FDD" w:rsidRDefault="00C94F5F" w:rsidP="00056FDD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Сроки и этапы реализации муниципальной программы</w:t>
      </w:r>
    </w:p>
    <w:p w:rsidR="00C94F5F" w:rsidRPr="00056FDD" w:rsidRDefault="00C94F5F" w:rsidP="00056F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Сроки реализации муниципальной программы 20</w:t>
      </w:r>
      <w:r>
        <w:rPr>
          <w:sz w:val="26"/>
          <w:szCs w:val="26"/>
        </w:rPr>
        <w:t>21</w:t>
      </w:r>
      <w:r w:rsidRPr="00056FDD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056FDD">
        <w:rPr>
          <w:sz w:val="26"/>
          <w:szCs w:val="26"/>
        </w:rPr>
        <w:t xml:space="preserve"> годы.</w:t>
      </w:r>
    </w:p>
    <w:p w:rsidR="00C94F5F" w:rsidRPr="00056FDD" w:rsidRDefault="00C94F5F" w:rsidP="00056F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F5F" w:rsidRPr="00056FDD" w:rsidRDefault="00C94F5F" w:rsidP="00056FD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 Основные мероприятия программы предусматривают расходы на: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1. содержание аппарата управления, 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2. содержание  объектов собственности поселения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3. учет и оформление права собственность на объекты собственности,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4.  на создание резервного фонда, 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5. ведение воинского учета, 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6. обеспечение социальных гарантий, 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7. обеспечение исполнений полномочий и оказание муниципальных услуг.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8. обеспечение безопасности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9. строительство и ремонт инженерных сетей. 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4F5F" w:rsidRPr="00056FDD" w:rsidRDefault="00C94F5F" w:rsidP="00056FDD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Обоснования объема финансовых ресурсов, необходимых для реализации муниципальной программы</w:t>
      </w:r>
    </w:p>
    <w:p w:rsidR="00C94F5F" w:rsidRPr="00056FDD" w:rsidRDefault="00C94F5F" w:rsidP="00056FDD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16"/>
          <w:szCs w:val="16"/>
        </w:rPr>
      </w:pP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 xml:space="preserve">Для  организации процесса исполнения полномочий поселения  при формировании программы предусмотрены расходы на содержание аппарата управления  в пределах допустимой нормы от собственных доходов поселения, на содержание  объектов собственности и оформление прав на объекты, на межбюджетные трансферты на владение, пользование и распоряжение имуществом, содержание отдела бухгалтерского учета, архитектуры и физической культуры. 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FDD">
        <w:rPr>
          <w:sz w:val="26"/>
          <w:szCs w:val="26"/>
        </w:rPr>
        <w:t>Расходы по программе составляют  порядка 40% от планируемых бюджетов на 20</w:t>
      </w:r>
      <w:r>
        <w:rPr>
          <w:sz w:val="26"/>
          <w:szCs w:val="26"/>
        </w:rPr>
        <w:t>21г. и 2022</w:t>
      </w:r>
      <w:r w:rsidRPr="00056FDD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056FDD">
        <w:rPr>
          <w:sz w:val="26"/>
          <w:szCs w:val="26"/>
        </w:rPr>
        <w:t xml:space="preserve">гг. соответственно.   </w:t>
      </w:r>
    </w:p>
    <w:p w:rsidR="00C94F5F" w:rsidRPr="00056FDD" w:rsidRDefault="00C94F5F" w:rsidP="00056FD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FDD">
        <w:rPr>
          <w:b/>
          <w:sz w:val="26"/>
          <w:szCs w:val="26"/>
        </w:rPr>
        <w:t>4.1. Общий объем финансовых ресурсов, необходимых для реализации муниципальной программы</w:t>
      </w: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4F5F" w:rsidRPr="00056FDD" w:rsidRDefault="00C94F5F" w:rsidP="00056FDD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56FDD">
        <w:rPr>
          <w:sz w:val="26"/>
          <w:szCs w:val="26"/>
        </w:rPr>
        <w:tab/>
        <w:t>(тыс. руб. в ценах каждого года)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134"/>
        <w:gridCol w:w="1134"/>
        <w:gridCol w:w="1134"/>
        <w:gridCol w:w="992"/>
        <w:gridCol w:w="1134"/>
        <w:gridCol w:w="993"/>
        <w:gridCol w:w="992"/>
      </w:tblGrid>
      <w:tr w:rsidR="00C94F5F" w:rsidRPr="00056FDD" w:rsidTr="00F3714B">
        <w:trPr>
          <w:trHeight w:val="216"/>
        </w:trPr>
        <w:tc>
          <w:tcPr>
            <w:tcW w:w="1951" w:type="dxa"/>
            <w:vMerge w:val="restart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  <w:ind w:left="720"/>
            </w:pPr>
          </w:p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  <w:r w:rsidRPr="00056FDD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56FDD">
              <w:t>Всего (тыс. руб.)</w:t>
            </w:r>
          </w:p>
        </w:tc>
        <w:tc>
          <w:tcPr>
            <w:tcW w:w="6379" w:type="dxa"/>
            <w:gridSpan w:val="6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center"/>
            </w:pPr>
            <w:r w:rsidRPr="00056FDD">
              <w:t>в том числе по годам:</w:t>
            </w:r>
          </w:p>
        </w:tc>
      </w:tr>
      <w:tr w:rsidR="00C94F5F" w:rsidRPr="00056FDD" w:rsidTr="009C47DB">
        <w:trPr>
          <w:trHeight w:val="214"/>
        </w:trPr>
        <w:tc>
          <w:tcPr>
            <w:tcW w:w="1951" w:type="dxa"/>
            <w:vMerge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56FDD">
              <w:t>202</w:t>
            </w:r>
            <w:r>
              <w:t>4</w:t>
            </w:r>
          </w:p>
        </w:tc>
        <w:tc>
          <w:tcPr>
            <w:tcW w:w="993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2025</w:t>
            </w:r>
          </w:p>
        </w:tc>
        <w:tc>
          <w:tcPr>
            <w:tcW w:w="992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2026</w:t>
            </w:r>
          </w:p>
        </w:tc>
      </w:tr>
      <w:tr w:rsidR="00C94F5F" w:rsidRPr="00056FDD" w:rsidTr="00CA6394">
        <w:trPr>
          <w:trHeight w:val="214"/>
        </w:trPr>
        <w:tc>
          <w:tcPr>
            <w:tcW w:w="1951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  <w:r w:rsidRPr="00056FDD">
              <w:t>ВСЕГО</w:t>
            </w:r>
          </w:p>
        </w:tc>
        <w:tc>
          <w:tcPr>
            <w:tcW w:w="1134" w:type="dxa"/>
          </w:tcPr>
          <w:p w:rsidR="00C94F5F" w:rsidRPr="00B17228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 w:rsidRPr="00DA7A6F">
              <w:rPr>
                <w:b/>
                <w:lang w:val="en-US"/>
              </w:rPr>
              <w:t>77752,4459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C94F5F" w:rsidRPr="00243232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3232">
              <w:rPr>
                <w:b/>
              </w:rPr>
              <w:t>12545,599</w:t>
            </w:r>
          </w:p>
        </w:tc>
        <w:tc>
          <w:tcPr>
            <w:tcW w:w="1134" w:type="dxa"/>
            <w:vAlign w:val="center"/>
          </w:tcPr>
          <w:p w:rsidR="00C94F5F" w:rsidRPr="00243232" w:rsidRDefault="00C94F5F" w:rsidP="00B331FA">
            <w:pPr>
              <w:autoSpaceDE w:val="0"/>
              <w:autoSpaceDN w:val="0"/>
              <w:adjustRightInd w:val="0"/>
              <w:jc w:val="right"/>
            </w:pPr>
            <w:r w:rsidRPr="00243232">
              <w:rPr>
                <w:b/>
                <w:lang w:val="en-US"/>
              </w:rPr>
              <w:t>12993,02696</w:t>
            </w:r>
          </w:p>
        </w:tc>
        <w:tc>
          <w:tcPr>
            <w:tcW w:w="992" w:type="dxa"/>
            <w:vAlign w:val="center"/>
          </w:tcPr>
          <w:p w:rsidR="00C94F5F" w:rsidRPr="00A34538" w:rsidRDefault="00C94F5F" w:rsidP="00B331FA">
            <w:pPr>
              <w:autoSpaceDE w:val="0"/>
              <w:autoSpaceDN w:val="0"/>
              <w:adjustRightInd w:val="0"/>
              <w:jc w:val="right"/>
            </w:pPr>
            <w:r w:rsidRPr="002C67AB">
              <w:rPr>
                <w:b/>
                <w:lang w:val="en-US"/>
              </w:rPr>
              <w:t>13020,269</w:t>
            </w:r>
          </w:p>
        </w:tc>
        <w:tc>
          <w:tcPr>
            <w:tcW w:w="1134" w:type="dxa"/>
            <w:vAlign w:val="center"/>
          </w:tcPr>
          <w:p w:rsidR="00C94F5F" w:rsidRPr="00F56A41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13064,517</w:t>
            </w:r>
          </w:p>
        </w:tc>
        <w:tc>
          <w:tcPr>
            <w:tcW w:w="993" w:type="dxa"/>
            <w:vAlign w:val="center"/>
          </w:tcPr>
          <w:p w:rsidR="00C94F5F" w:rsidRPr="0000733C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  <w:tc>
          <w:tcPr>
            <w:tcW w:w="992" w:type="dxa"/>
            <w:vAlign w:val="center"/>
          </w:tcPr>
          <w:p w:rsidR="00C94F5F" w:rsidRPr="0000733C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</w:tr>
      <w:tr w:rsidR="00C94F5F" w:rsidRPr="00056FDD" w:rsidTr="009C47DB">
        <w:trPr>
          <w:trHeight w:val="214"/>
        </w:trPr>
        <w:tc>
          <w:tcPr>
            <w:tcW w:w="1951" w:type="dxa"/>
          </w:tcPr>
          <w:p w:rsidR="00C94F5F" w:rsidRPr="00056FDD" w:rsidRDefault="00C94F5F" w:rsidP="00056FDD">
            <w:pPr>
              <w:autoSpaceDE w:val="0"/>
              <w:autoSpaceDN w:val="0"/>
              <w:adjustRightInd w:val="0"/>
            </w:pPr>
            <w:r w:rsidRPr="00056FDD">
              <w:t>в том числе по источникам финансирования:</w:t>
            </w: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</w:tr>
      <w:tr w:rsidR="00C94F5F" w:rsidRPr="00056FDD" w:rsidTr="009C47DB">
        <w:trPr>
          <w:trHeight w:val="214"/>
        </w:trPr>
        <w:tc>
          <w:tcPr>
            <w:tcW w:w="1951" w:type="dxa"/>
          </w:tcPr>
          <w:p w:rsidR="00C94F5F" w:rsidRPr="00056FDD" w:rsidRDefault="00C94F5F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</w:pPr>
          </w:p>
        </w:tc>
      </w:tr>
      <w:tr w:rsidR="00C94F5F" w:rsidRPr="00056FDD" w:rsidTr="009C47DB">
        <w:trPr>
          <w:trHeight w:val="214"/>
        </w:trPr>
        <w:tc>
          <w:tcPr>
            <w:tcW w:w="1951" w:type="dxa"/>
          </w:tcPr>
          <w:p w:rsidR="00C94F5F" w:rsidRPr="00056FDD" w:rsidRDefault="00C94F5F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федерального бюджета</w:t>
            </w:r>
          </w:p>
        </w:tc>
        <w:tc>
          <w:tcPr>
            <w:tcW w:w="1134" w:type="dxa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F5F" w:rsidRPr="00056FDD" w:rsidRDefault="00C94F5F" w:rsidP="009C47D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C94F5F" w:rsidRPr="00056FDD" w:rsidTr="00AC3E6C">
        <w:trPr>
          <w:trHeight w:val="214"/>
        </w:trPr>
        <w:tc>
          <w:tcPr>
            <w:tcW w:w="1951" w:type="dxa"/>
          </w:tcPr>
          <w:p w:rsidR="00C94F5F" w:rsidRPr="00056FDD" w:rsidRDefault="00C94F5F" w:rsidP="00056FDD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56FDD">
              <w:t>средства бюджета МО ГП «Город Мосальск»</w:t>
            </w:r>
          </w:p>
        </w:tc>
        <w:tc>
          <w:tcPr>
            <w:tcW w:w="1134" w:type="dxa"/>
          </w:tcPr>
          <w:p w:rsidR="00C94F5F" w:rsidRPr="00DA7A6F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94F5F" w:rsidRPr="00B17228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77752,44596</w:t>
            </w:r>
          </w:p>
        </w:tc>
        <w:tc>
          <w:tcPr>
            <w:tcW w:w="1134" w:type="dxa"/>
            <w:vAlign w:val="center"/>
          </w:tcPr>
          <w:p w:rsidR="00C94F5F" w:rsidRPr="00243232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3232">
              <w:rPr>
                <w:b/>
              </w:rPr>
              <w:t>12545,599</w:t>
            </w:r>
          </w:p>
        </w:tc>
        <w:tc>
          <w:tcPr>
            <w:tcW w:w="1134" w:type="dxa"/>
            <w:vAlign w:val="center"/>
          </w:tcPr>
          <w:p w:rsidR="00C94F5F" w:rsidRPr="00243232" w:rsidRDefault="00C94F5F" w:rsidP="00B331FA">
            <w:pPr>
              <w:autoSpaceDE w:val="0"/>
              <w:autoSpaceDN w:val="0"/>
              <w:adjustRightInd w:val="0"/>
              <w:jc w:val="right"/>
            </w:pPr>
            <w:r w:rsidRPr="00243232">
              <w:rPr>
                <w:b/>
                <w:lang w:val="en-US"/>
              </w:rPr>
              <w:t>12993,02696</w:t>
            </w:r>
          </w:p>
        </w:tc>
        <w:tc>
          <w:tcPr>
            <w:tcW w:w="992" w:type="dxa"/>
            <w:vAlign w:val="center"/>
          </w:tcPr>
          <w:p w:rsidR="00C94F5F" w:rsidRPr="00A34538" w:rsidRDefault="00C94F5F" w:rsidP="00B331FA">
            <w:pPr>
              <w:autoSpaceDE w:val="0"/>
              <w:autoSpaceDN w:val="0"/>
              <w:adjustRightInd w:val="0"/>
              <w:jc w:val="right"/>
            </w:pPr>
            <w:r w:rsidRPr="002C67AB">
              <w:rPr>
                <w:b/>
                <w:lang w:val="en-US"/>
              </w:rPr>
              <w:t>13020,269</w:t>
            </w:r>
          </w:p>
        </w:tc>
        <w:tc>
          <w:tcPr>
            <w:tcW w:w="1134" w:type="dxa"/>
            <w:vAlign w:val="center"/>
          </w:tcPr>
          <w:p w:rsidR="00C94F5F" w:rsidRPr="00F56A41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13064,517</w:t>
            </w:r>
          </w:p>
        </w:tc>
        <w:tc>
          <w:tcPr>
            <w:tcW w:w="993" w:type="dxa"/>
            <w:vAlign w:val="center"/>
          </w:tcPr>
          <w:p w:rsidR="00C94F5F" w:rsidRPr="0000733C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  <w:tc>
          <w:tcPr>
            <w:tcW w:w="992" w:type="dxa"/>
            <w:vAlign w:val="center"/>
          </w:tcPr>
          <w:p w:rsidR="00C94F5F" w:rsidRPr="0000733C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</w:tr>
    </w:tbl>
    <w:p w:rsidR="00C94F5F" w:rsidRPr="00056FDD" w:rsidRDefault="00C94F5F" w:rsidP="00056FDD">
      <w:pPr>
        <w:jc w:val="center"/>
      </w:pPr>
    </w:p>
    <w:p w:rsidR="00C94F5F" w:rsidRDefault="00C94F5F" w:rsidP="005A00E6">
      <w:pPr>
        <w:autoSpaceDE w:val="0"/>
        <w:autoSpaceDN w:val="0"/>
        <w:adjustRightInd w:val="0"/>
        <w:jc w:val="center"/>
      </w:pPr>
    </w:p>
    <w:p w:rsidR="00C94F5F" w:rsidRPr="000247AD" w:rsidRDefault="00C94F5F" w:rsidP="005A00E6">
      <w:pPr>
        <w:autoSpaceDE w:val="0"/>
        <w:autoSpaceDN w:val="0"/>
        <w:adjustRightInd w:val="0"/>
        <w:jc w:val="center"/>
      </w:pPr>
    </w:p>
    <w:p w:rsidR="00C94F5F" w:rsidRDefault="00C94F5F" w:rsidP="005A00E6">
      <w:pPr>
        <w:autoSpaceDE w:val="0"/>
        <w:autoSpaceDN w:val="0"/>
        <w:adjustRightInd w:val="0"/>
        <w:jc w:val="center"/>
      </w:pPr>
    </w:p>
    <w:p w:rsidR="00C94F5F" w:rsidRDefault="00C94F5F" w:rsidP="005A00E6">
      <w:pPr>
        <w:autoSpaceDE w:val="0"/>
        <w:autoSpaceDN w:val="0"/>
        <w:adjustRightInd w:val="0"/>
        <w:jc w:val="center"/>
      </w:pPr>
    </w:p>
    <w:p w:rsidR="00C94F5F" w:rsidRDefault="00C94F5F" w:rsidP="005A00E6">
      <w:pPr>
        <w:autoSpaceDE w:val="0"/>
        <w:autoSpaceDN w:val="0"/>
        <w:adjustRightInd w:val="0"/>
        <w:jc w:val="center"/>
      </w:pPr>
    </w:p>
    <w:p w:rsidR="00C94F5F" w:rsidRDefault="00C94F5F" w:rsidP="005A00E6">
      <w:pPr>
        <w:autoSpaceDE w:val="0"/>
        <w:autoSpaceDN w:val="0"/>
        <w:adjustRightInd w:val="0"/>
        <w:jc w:val="center"/>
      </w:pPr>
    </w:p>
    <w:p w:rsidR="00C94F5F" w:rsidRDefault="00C94F5F" w:rsidP="005A00E6">
      <w:pPr>
        <w:autoSpaceDE w:val="0"/>
        <w:autoSpaceDN w:val="0"/>
        <w:adjustRightInd w:val="0"/>
        <w:jc w:val="center"/>
      </w:pPr>
    </w:p>
    <w:p w:rsidR="00C94F5F" w:rsidRDefault="00C94F5F" w:rsidP="005A00E6">
      <w:pPr>
        <w:autoSpaceDE w:val="0"/>
        <w:autoSpaceDN w:val="0"/>
        <w:adjustRightInd w:val="0"/>
        <w:jc w:val="center"/>
      </w:pPr>
    </w:p>
    <w:p w:rsidR="00C94F5F" w:rsidRPr="002B46A8" w:rsidRDefault="00C94F5F" w:rsidP="0074551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C94F5F" w:rsidRPr="002B46A8" w:rsidSect="00FC2258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C94F5F" w:rsidRPr="008844A4" w:rsidRDefault="00C94F5F" w:rsidP="00745516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8844A4">
        <w:rPr>
          <w:b/>
        </w:rPr>
        <w:t>Перечень программных меропри</w:t>
      </w:r>
      <w:bookmarkStart w:id="0" w:name="_GoBack"/>
      <w:bookmarkEnd w:id="0"/>
      <w:r w:rsidRPr="008844A4">
        <w:rPr>
          <w:b/>
        </w:rPr>
        <w:t>ятий муниципальной программы</w:t>
      </w:r>
    </w:p>
    <w:p w:rsidR="00C94F5F" w:rsidRPr="008844A4" w:rsidRDefault="00C94F5F" w:rsidP="00745516">
      <w:pPr>
        <w:pStyle w:val="ConsPlusTitle"/>
        <w:widowControl/>
        <w:jc w:val="center"/>
      </w:pPr>
      <w:r w:rsidRPr="008844A4">
        <w:t>«РАЗВИТИЕ МЕСТНОГО САМОУПРАВЛЕНИЯ МУНИЦИПАЛЬНОГО ОБРАЗОВАНИЯ</w:t>
      </w:r>
    </w:p>
    <w:p w:rsidR="00C94F5F" w:rsidRPr="008844A4" w:rsidRDefault="00C94F5F" w:rsidP="00745516">
      <w:pPr>
        <w:pStyle w:val="1"/>
        <w:autoSpaceDE w:val="0"/>
        <w:autoSpaceDN w:val="0"/>
        <w:adjustRightInd w:val="0"/>
        <w:ind w:left="450"/>
        <w:jc w:val="center"/>
        <w:rPr>
          <w:b/>
        </w:rPr>
      </w:pPr>
      <w:r w:rsidRPr="008844A4">
        <w:rPr>
          <w:b/>
        </w:rPr>
        <w:t>ГОРОДСКОГО ПОСЕЛЕНИЯ «ГОРОД МОСАЛЬСК»</w:t>
      </w:r>
    </w:p>
    <w:p w:rsidR="00C94F5F" w:rsidRDefault="00C94F5F" w:rsidP="00745516">
      <w:pPr>
        <w:autoSpaceDE w:val="0"/>
        <w:autoSpaceDN w:val="0"/>
        <w:adjustRightInd w:val="0"/>
        <w:jc w:val="center"/>
      </w:pPr>
    </w:p>
    <w:p w:rsidR="00C94F5F" w:rsidRPr="008844A4" w:rsidRDefault="00C94F5F" w:rsidP="00745516">
      <w:pPr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2381"/>
        <w:gridCol w:w="1684"/>
        <w:gridCol w:w="1416"/>
        <w:gridCol w:w="710"/>
        <w:gridCol w:w="20"/>
        <w:gridCol w:w="21"/>
        <w:gridCol w:w="10"/>
        <w:gridCol w:w="16"/>
        <w:gridCol w:w="1069"/>
        <w:gridCol w:w="22"/>
        <w:gridCol w:w="27"/>
        <w:gridCol w:w="16"/>
        <w:gridCol w:w="930"/>
        <w:gridCol w:w="20"/>
        <w:gridCol w:w="6"/>
        <w:gridCol w:w="26"/>
        <w:gridCol w:w="11"/>
        <w:gridCol w:w="931"/>
        <w:gridCol w:w="18"/>
        <w:gridCol w:w="32"/>
        <w:gridCol w:w="16"/>
        <w:gridCol w:w="25"/>
        <w:gridCol w:w="903"/>
        <w:gridCol w:w="16"/>
        <w:gridCol w:w="33"/>
        <w:gridCol w:w="15"/>
        <w:gridCol w:w="896"/>
        <w:gridCol w:w="36"/>
        <w:gridCol w:w="46"/>
        <w:gridCol w:w="14"/>
        <w:gridCol w:w="13"/>
        <w:gridCol w:w="90"/>
        <w:gridCol w:w="695"/>
        <w:gridCol w:w="40"/>
        <w:gridCol w:w="13"/>
        <w:gridCol w:w="47"/>
        <w:gridCol w:w="937"/>
        <w:gridCol w:w="8"/>
        <w:gridCol w:w="7"/>
        <w:gridCol w:w="53"/>
        <w:gridCol w:w="1074"/>
      </w:tblGrid>
      <w:tr w:rsidR="00C94F5F" w:rsidRPr="008844A4" w:rsidTr="0002374B">
        <w:tc>
          <w:tcPr>
            <w:tcW w:w="649" w:type="dxa"/>
            <w:vMerge w:val="restart"/>
            <w:vAlign w:val="center"/>
          </w:tcPr>
          <w:p w:rsidR="00C94F5F" w:rsidRPr="008844A4" w:rsidRDefault="00C94F5F" w:rsidP="00810BA3">
            <w:pPr>
              <w:ind w:left="-57" w:right="-57"/>
              <w:jc w:val="center"/>
            </w:pPr>
            <w:r w:rsidRPr="008844A4">
              <w:t>№</w:t>
            </w:r>
          </w:p>
          <w:p w:rsidR="00C94F5F" w:rsidRPr="008844A4" w:rsidRDefault="00C94F5F" w:rsidP="00810BA3">
            <w:pPr>
              <w:ind w:left="-57" w:right="-57"/>
              <w:jc w:val="center"/>
            </w:pPr>
            <w:r w:rsidRPr="008844A4">
              <w:t>п/п</w:t>
            </w:r>
          </w:p>
          <w:p w:rsidR="00C94F5F" w:rsidRPr="008844A4" w:rsidRDefault="00C94F5F" w:rsidP="00810BA3">
            <w:pPr>
              <w:ind w:left="-57" w:right="-57"/>
              <w:jc w:val="center"/>
            </w:pPr>
          </w:p>
          <w:p w:rsidR="00C94F5F" w:rsidRPr="008844A4" w:rsidRDefault="00C94F5F" w:rsidP="00810BA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C94F5F" w:rsidRPr="008844A4" w:rsidRDefault="00C94F5F" w:rsidP="00810BA3">
            <w:pPr>
              <w:ind w:left="-57" w:right="-57"/>
              <w:jc w:val="center"/>
            </w:pPr>
            <w:r w:rsidRPr="008844A4">
              <w:t>Наименование мероприятия</w:t>
            </w:r>
          </w:p>
        </w:tc>
        <w:tc>
          <w:tcPr>
            <w:tcW w:w="1684" w:type="dxa"/>
            <w:vMerge w:val="restart"/>
            <w:vAlign w:val="center"/>
          </w:tcPr>
          <w:p w:rsidR="00C94F5F" w:rsidRPr="008844A4" w:rsidRDefault="00C94F5F" w:rsidP="00810BA3">
            <w:pPr>
              <w:ind w:left="-57" w:right="-57"/>
              <w:jc w:val="center"/>
              <w:rPr>
                <w:b/>
              </w:rPr>
            </w:pPr>
            <w:r w:rsidRPr="008844A4">
              <w:t>Сроки реализации</w:t>
            </w:r>
          </w:p>
        </w:tc>
        <w:tc>
          <w:tcPr>
            <w:tcW w:w="1416" w:type="dxa"/>
            <w:vMerge w:val="restart"/>
            <w:vAlign w:val="center"/>
          </w:tcPr>
          <w:p w:rsidR="00C94F5F" w:rsidRPr="008844A4" w:rsidRDefault="00C94F5F" w:rsidP="00810BA3">
            <w:pPr>
              <w:ind w:left="-57" w:right="-57"/>
              <w:jc w:val="center"/>
              <w:rPr>
                <w:b/>
              </w:rPr>
            </w:pPr>
            <w:r w:rsidRPr="008844A4">
              <w:t>Участник программы</w:t>
            </w:r>
          </w:p>
        </w:tc>
        <w:tc>
          <w:tcPr>
            <w:tcW w:w="710" w:type="dxa"/>
            <w:vMerge w:val="restart"/>
            <w:vAlign w:val="center"/>
          </w:tcPr>
          <w:p w:rsidR="00C94F5F" w:rsidRPr="008844A4" w:rsidRDefault="00C94F5F" w:rsidP="00810BA3">
            <w:pPr>
              <w:ind w:left="-57" w:right="-57"/>
              <w:jc w:val="center"/>
            </w:pPr>
            <w:r w:rsidRPr="008844A4">
              <w:t>Источники финансирования</w:t>
            </w:r>
          </w:p>
        </w:tc>
        <w:tc>
          <w:tcPr>
            <w:tcW w:w="1136" w:type="dxa"/>
            <w:gridSpan w:val="5"/>
            <w:vMerge w:val="restart"/>
            <w:vAlign w:val="center"/>
          </w:tcPr>
          <w:p w:rsidR="00C94F5F" w:rsidRPr="008844A4" w:rsidRDefault="00C94F5F" w:rsidP="00810BA3">
            <w:pPr>
              <w:ind w:left="-57" w:right="-57"/>
              <w:jc w:val="center"/>
            </w:pPr>
            <w:r w:rsidRPr="008844A4">
              <w:t>Сумма расходов, всего</w:t>
            </w:r>
          </w:p>
          <w:p w:rsidR="00C94F5F" w:rsidRPr="008844A4" w:rsidRDefault="00C94F5F" w:rsidP="00810BA3">
            <w:pPr>
              <w:ind w:left="-57" w:right="-57"/>
              <w:jc w:val="center"/>
              <w:rPr>
                <w:b/>
              </w:rPr>
            </w:pPr>
            <w:r w:rsidRPr="008844A4">
              <w:t>(тыс. руб.)</w:t>
            </w:r>
          </w:p>
        </w:tc>
        <w:tc>
          <w:tcPr>
            <w:tcW w:w="7016" w:type="dxa"/>
            <w:gridSpan w:val="32"/>
            <w:vAlign w:val="center"/>
          </w:tcPr>
          <w:p w:rsidR="00C94F5F" w:rsidRPr="008844A4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8844A4">
              <w:t>в том числе по годам реализации программы:</w:t>
            </w:r>
          </w:p>
        </w:tc>
      </w:tr>
      <w:tr w:rsidR="00C94F5F" w:rsidRPr="009267F6" w:rsidTr="0002374B">
        <w:tc>
          <w:tcPr>
            <w:tcW w:w="649" w:type="dxa"/>
            <w:vMerge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C94F5F" w:rsidRPr="009267F6" w:rsidRDefault="00C94F5F" w:rsidP="00810BA3">
            <w:pPr>
              <w:ind w:left="-57" w:right="-57"/>
              <w:jc w:val="center"/>
            </w:pPr>
          </w:p>
        </w:tc>
        <w:tc>
          <w:tcPr>
            <w:tcW w:w="1684" w:type="dxa"/>
            <w:vMerge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5"/>
            <w:vMerge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C94F5F" w:rsidRDefault="00C94F5F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Факт 2020</w:t>
            </w:r>
          </w:p>
          <w:p w:rsidR="00C94F5F" w:rsidRPr="009267F6" w:rsidRDefault="00C94F5F" w:rsidP="0008438E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4" w:type="dxa"/>
            <w:gridSpan w:val="5"/>
            <w:vAlign w:val="center"/>
          </w:tcPr>
          <w:p w:rsidR="00C94F5F" w:rsidRPr="009267F6" w:rsidRDefault="00C94F5F" w:rsidP="00F62FA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67F6">
              <w:t>20</w:t>
            </w:r>
            <w:r>
              <w:t>21</w:t>
            </w:r>
          </w:p>
        </w:tc>
        <w:tc>
          <w:tcPr>
            <w:tcW w:w="994" w:type="dxa"/>
            <w:gridSpan w:val="5"/>
            <w:vAlign w:val="center"/>
          </w:tcPr>
          <w:p w:rsidR="00C94F5F" w:rsidRPr="009267F6" w:rsidRDefault="00C94F5F" w:rsidP="00F62FAD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2022</w:t>
            </w:r>
          </w:p>
        </w:tc>
        <w:tc>
          <w:tcPr>
            <w:tcW w:w="996" w:type="dxa"/>
            <w:gridSpan w:val="5"/>
            <w:vAlign w:val="center"/>
          </w:tcPr>
          <w:p w:rsidR="00C94F5F" w:rsidRPr="009267F6" w:rsidRDefault="00C94F5F" w:rsidP="00F62FAD">
            <w:pPr>
              <w:autoSpaceDE w:val="0"/>
              <w:autoSpaceDN w:val="0"/>
              <w:adjustRightInd w:val="0"/>
              <w:ind w:right="-57"/>
            </w:pPr>
            <w:r>
              <w:t>2023</w:t>
            </w:r>
          </w:p>
        </w:tc>
        <w:tc>
          <w:tcPr>
            <w:tcW w:w="858" w:type="dxa"/>
            <w:gridSpan w:val="5"/>
            <w:vAlign w:val="center"/>
          </w:tcPr>
          <w:p w:rsidR="00C94F5F" w:rsidRPr="009267F6" w:rsidRDefault="00C94F5F" w:rsidP="00072E4C">
            <w:pPr>
              <w:autoSpaceDE w:val="0"/>
              <w:autoSpaceDN w:val="0"/>
              <w:adjustRightInd w:val="0"/>
              <w:ind w:right="-57"/>
            </w:pPr>
            <w:r>
              <w:t>2024</w:t>
            </w:r>
          </w:p>
        </w:tc>
        <w:tc>
          <w:tcPr>
            <w:tcW w:w="1037" w:type="dxa"/>
            <w:gridSpan w:val="4"/>
            <w:vAlign w:val="center"/>
          </w:tcPr>
          <w:p w:rsidR="00C94F5F" w:rsidRPr="009267F6" w:rsidRDefault="00C94F5F" w:rsidP="00A670AD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2025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9267F6" w:rsidRDefault="00C94F5F" w:rsidP="00A670AD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2026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1</w:t>
            </w:r>
          </w:p>
        </w:tc>
        <w:tc>
          <w:tcPr>
            <w:tcW w:w="2381" w:type="dxa"/>
          </w:tcPr>
          <w:p w:rsidR="00C94F5F" w:rsidRPr="00524C44" w:rsidRDefault="00C94F5F" w:rsidP="00810BA3">
            <w:pPr>
              <w:rPr>
                <w:b/>
              </w:rPr>
            </w:pPr>
            <w:r w:rsidRPr="00524C44">
              <w:rPr>
                <w:b/>
              </w:rPr>
              <w:t>Развитие местного самоуправления</w:t>
            </w:r>
          </w:p>
          <w:p w:rsidR="00C94F5F" w:rsidRPr="00524C44" w:rsidRDefault="00C94F5F" w:rsidP="00810BA3">
            <w:pPr>
              <w:rPr>
                <w:b/>
              </w:rPr>
            </w:pPr>
          </w:p>
        </w:tc>
        <w:tc>
          <w:tcPr>
            <w:tcW w:w="1684" w:type="dxa"/>
          </w:tcPr>
          <w:p w:rsidR="00C94F5F" w:rsidRPr="009267F6" w:rsidRDefault="00C94F5F" w:rsidP="002803F3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21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10" w:type="dxa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6" w:type="dxa"/>
            <w:gridSpan w:val="5"/>
            <w:vAlign w:val="center"/>
          </w:tcPr>
          <w:p w:rsidR="00C94F5F" w:rsidRPr="00F56A41" w:rsidRDefault="00C94F5F" w:rsidP="00CE01A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88306,46296</w:t>
            </w:r>
          </w:p>
        </w:tc>
        <w:tc>
          <w:tcPr>
            <w:tcW w:w="995" w:type="dxa"/>
            <w:gridSpan w:val="4"/>
            <w:vAlign w:val="center"/>
          </w:tcPr>
          <w:p w:rsidR="00C94F5F" w:rsidRPr="00243232" w:rsidRDefault="00C94F5F" w:rsidP="00F5076B">
            <w:pPr>
              <w:autoSpaceDE w:val="0"/>
              <w:autoSpaceDN w:val="0"/>
              <w:adjustRightInd w:val="0"/>
              <w:jc w:val="right"/>
            </w:pPr>
            <w:r w:rsidRPr="00243232">
              <w:rPr>
                <w:b/>
                <w:lang w:val="en-US"/>
              </w:rPr>
              <w:t>10554,017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43232" w:rsidRDefault="00C94F5F" w:rsidP="008B4C9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3232">
              <w:rPr>
                <w:b/>
              </w:rPr>
              <w:t>12545,599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43232" w:rsidRDefault="00C94F5F" w:rsidP="008B4C97">
            <w:pPr>
              <w:autoSpaceDE w:val="0"/>
              <w:autoSpaceDN w:val="0"/>
              <w:adjustRightInd w:val="0"/>
              <w:jc w:val="right"/>
            </w:pPr>
            <w:r w:rsidRPr="00243232">
              <w:rPr>
                <w:b/>
                <w:lang w:val="en-US"/>
              </w:rPr>
              <w:t>12993,02696</w:t>
            </w:r>
          </w:p>
        </w:tc>
        <w:tc>
          <w:tcPr>
            <w:tcW w:w="996" w:type="dxa"/>
            <w:gridSpan w:val="5"/>
            <w:vAlign w:val="center"/>
          </w:tcPr>
          <w:p w:rsidR="00C94F5F" w:rsidRPr="00A34538" w:rsidRDefault="00C94F5F" w:rsidP="00072E4C">
            <w:pPr>
              <w:autoSpaceDE w:val="0"/>
              <w:autoSpaceDN w:val="0"/>
              <w:adjustRightInd w:val="0"/>
              <w:jc w:val="right"/>
            </w:pPr>
            <w:r w:rsidRPr="002C67AB">
              <w:rPr>
                <w:b/>
                <w:lang w:val="en-US"/>
              </w:rPr>
              <w:t>13020,269</w:t>
            </w:r>
          </w:p>
        </w:tc>
        <w:tc>
          <w:tcPr>
            <w:tcW w:w="858" w:type="dxa"/>
            <w:gridSpan w:val="5"/>
            <w:vAlign w:val="center"/>
          </w:tcPr>
          <w:p w:rsidR="00C94F5F" w:rsidRPr="00F56A41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13064,517</w:t>
            </w:r>
          </w:p>
        </w:tc>
        <w:tc>
          <w:tcPr>
            <w:tcW w:w="1037" w:type="dxa"/>
            <w:gridSpan w:val="4"/>
            <w:vAlign w:val="center"/>
          </w:tcPr>
          <w:p w:rsidR="00C94F5F" w:rsidRPr="0000733C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00733C" w:rsidRDefault="00C94F5F" w:rsidP="00B331F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</w:pPr>
            <w:r w:rsidRPr="009267F6">
              <w:t>2</w:t>
            </w:r>
          </w:p>
        </w:tc>
        <w:tc>
          <w:tcPr>
            <w:tcW w:w="2381" w:type="dxa"/>
          </w:tcPr>
          <w:p w:rsidR="00C94F5F" w:rsidRPr="00524C44" w:rsidRDefault="00C94F5F" w:rsidP="00810BA3">
            <w:pPr>
              <w:rPr>
                <w:b/>
              </w:rPr>
            </w:pPr>
            <w:r w:rsidRPr="00524C44">
              <w:rPr>
                <w:b/>
              </w:rPr>
              <w:t>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законодательством.</w:t>
            </w:r>
          </w:p>
        </w:tc>
        <w:tc>
          <w:tcPr>
            <w:tcW w:w="1684" w:type="dxa"/>
          </w:tcPr>
          <w:p w:rsidR="00C94F5F" w:rsidRPr="009267F6" w:rsidRDefault="00C94F5F" w:rsidP="002803F3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21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10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6" w:type="dxa"/>
            <w:gridSpan w:val="5"/>
          </w:tcPr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200AD5" w:rsidRDefault="00C94F5F" w:rsidP="00200AD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37402,538</w:t>
            </w:r>
          </w:p>
        </w:tc>
        <w:tc>
          <w:tcPr>
            <w:tcW w:w="995" w:type="dxa"/>
            <w:gridSpan w:val="4"/>
            <w:vAlign w:val="center"/>
          </w:tcPr>
          <w:p w:rsidR="00C94F5F" w:rsidRPr="00243232" w:rsidRDefault="00C94F5F" w:rsidP="00B519FF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4509,231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43232" w:rsidRDefault="00C94F5F" w:rsidP="00463ACF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5230,217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43232" w:rsidRDefault="00C94F5F" w:rsidP="00B519FF">
            <w:pPr>
              <w:autoSpaceDE w:val="0"/>
              <w:autoSpaceDN w:val="0"/>
              <w:adjustRightInd w:val="0"/>
              <w:jc w:val="right"/>
            </w:pPr>
            <w:r w:rsidRPr="00243232">
              <w:t>5555,818</w:t>
            </w:r>
          </w:p>
        </w:tc>
        <w:tc>
          <w:tcPr>
            <w:tcW w:w="996" w:type="dxa"/>
            <w:gridSpan w:val="5"/>
            <w:vAlign w:val="center"/>
          </w:tcPr>
          <w:p w:rsidR="00C94F5F" w:rsidRPr="00243232" w:rsidRDefault="00C94F5F" w:rsidP="00B519FF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5526,818</w:t>
            </w:r>
          </w:p>
        </w:tc>
        <w:tc>
          <w:tcPr>
            <w:tcW w:w="858" w:type="dxa"/>
            <w:gridSpan w:val="5"/>
            <w:vAlign w:val="center"/>
          </w:tcPr>
          <w:p w:rsidR="00C94F5F" w:rsidRPr="00243232" w:rsidRDefault="00C94F5F" w:rsidP="00B519FF">
            <w:pPr>
              <w:autoSpaceDE w:val="0"/>
              <w:autoSpaceDN w:val="0"/>
              <w:adjustRightInd w:val="0"/>
              <w:ind w:right="-57"/>
              <w:jc w:val="right"/>
            </w:pPr>
            <w:r w:rsidRPr="00243232">
              <w:t>5526,818</w:t>
            </w:r>
          </w:p>
        </w:tc>
        <w:tc>
          <w:tcPr>
            <w:tcW w:w="1037" w:type="dxa"/>
            <w:gridSpan w:val="4"/>
            <w:vAlign w:val="center"/>
          </w:tcPr>
          <w:p w:rsidR="00C94F5F" w:rsidRPr="00243232" w:rsidRDefault="00C94F5F" w:rsidP="00B519FF">
            <w:pPr>
              <w:autoSpaceDE w:val="0"/>
              <w:autoSpaceDN w:val="0"/>
              <w:adjustRightInd w:val="0"/>
              <w:ind w:right="-57"/>
              <w:jc w:val="right"/>
            </w:pPr>
            <w:r w:rsidRPr="00243232">
              <w:t>5526,818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243232" w:rsidRDefault="00C94F5F" w:rsidP="00B519FF">
            <w:pPr>
              <w:autoSpaceDE w:val="0"/>
              <w:autoSpaceDN w:val="0"/>
              <w:adjustRightInd w:val="0"/>
              <w:ind w:right="-57"/>
              <w:jc w:val="right"/>
            </w:pPr>
            <w:r w:rsidRPr="00243232">
              <w:t>5526,818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94F5F" w:rsidRPr="00524C44" w:rsidRDefault="00C94F5F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Городская Дума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</w:t>
            </w:r>
            <w:r>
              <w:t>21</w:t>
            </w:r>
            <w:r w:rsidRPr="009267F6">
              <w:t>-20</w:t>
            </w:r>
            <w:r>
              <w:t>26</w:t>
            </w:r>
            <w:r w:rsidRPr="009267F6">
              <w:t>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5"/>
          </w:tcPr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C94F5F" w:rsidRPr="00216BDF" w:rsidRDefault="00C94F5F" w:rsidP="00F5076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4" w:type="dxa"/>
            <w:gridSpan w:val="5"/>
            <w:vAlign w:val="center"/>
          </w:tcPr>
          <w:p w:rsidR="00C94F5F" w:rsidRPr="00216BDF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4" w:type="dxa"/>
            <w:gridSpan w:val="5"/>
            <w:vAlign w:val="center"/>
          </w:tcPr>
          <w:p w:rsidR="00C94F5F" w:rsidRPr="00216BDF" w:rsidRDefault="00C94F5F" w:rsidP="008B4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gridSpan w:val="5"/>
            <w:vAlign w:val="center"/>
          </w:tcPr>
          <w:p w:rsidR="00C94F5F" w:rsidRPr="00216BDF" w:rsidRDefault="00C94F5F" w:rsidP="00072E4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858" w:type="dxa"/>
            <w:gridSpan w:val="5"/>
            <w:vAlign w:val="center"/>
          </w:tcPr>
          <w:p w:rsidR="00C94F5F" w:rsidRPr="00216BDF" w:rsidRDefault="00C94F5F" w:rsidP="00A670AD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1037" w:type="dxa"/>
            <w:gridSpan w:val="4"/>
            <w:vAlign w:val="center"/>
          </w:tcPr>
          <w:p w:rsidR="00C94F5F" w:rsidRPr="00216BDF" w:rsidRDefault="00C94F5F" w:rsidP="00A670AD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1142" w:type="dxa"/>
            <w:gridSpan w:val="4"/>
            <w:vAlign w:val="center"/>
          </w:tcPr>
          <w:p w:rsidR="00C94F5F" w:rsidRPr="00216BDF" w:rsidRDefault="00C94F5F" w:rsidP="00A670AD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4</w:t>
            </w:r>
          </w:p>
        </w:tc>
        <w:tc>
          <w:tcPr>
            <w:tcW w:w="2381" w:type="dxa"/>
          </w:tcPr>
          <w:p w:rsidR="00C94F5F" w:rsidRPr="00524C44" w:rsidRDefault="00C94F5F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Резервный фонд</w:t>
            </w:r>
          </w:p>
        </w:tc>
        <w:tc>
          <w:tcPr>
            <w:tcW w:w="1684" w:type="dxa"/>
          </w:tcPr>
          <w:p w:rsidR="00C94F5F" w:rsidRPr="009267F6" w:rsidRDefault="00C94F5F" w:rsidP="007463C2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10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6" w:type="dxa"/>
            <w:gridSpan w:val="5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94F5F" w:rsidRPr="00200AD5" w:rsidRDefault="00C94F5F" w:rsidP="00810B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350,0</w:t>
            </w:r>
          </w:p>
        </w:tc>
        <w:tc>
          <w:tcPr>
            <w:tcW w:w="995" w:type="dxa"/>
            <w:gridSpan w:val="4"/>
            <w:vAlign w:val="center"/>
          </w:tcPr>
          <w:p w:rsidR="00C94F5F" w:rsidRPr="00243232" w:rsidRDefault="00C94F5F" w:rsidP="00F5076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50,0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50,0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43232" w:rsidRDefault="00C94F5F" w:rsidP="008B4C97">
            <w:pPr>
              <w:autoSpaceDE w:val="0"/>
              <w:autoSpaceDN w:val="0"/>
              <w:adjustRightInd w:val="0"/>
              <w:jc w:val="center"/>
            </w:pPr>
            <w:r w:rsidRPr="00243232">
              <w:t>50,0</w:t>
            </w:r>
          </w:p>
        </w:tc>
        <w:tc>
          <w:tcPr>
            <w:tcW w:w="996" w:type="dxa"/>
            <w:gridSpan w:val="5"/>
            <w:vAlign w:val="center"/>
          </w:tcPr>
          <w:p w:rsidR="00C94F5F" w:rsidRPr="00243232" w:rsidRDefault="00C94F5F" w:rsidP="00463AC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50,0</w:t>
            </w:r>
          </w:p>
        </w:tc>
        <w:tc>
          <w:tcPr>
            <w:tcW w:w="858" w:type="dxa"/>
            <w:gridSpan w:val="5"/>
            <w:vAlign w:val="center"/>
          </w:tcPr>
          <w:p w:rsidR="00C94F5F" w:rsidRPr="00243232" w:rsidRDefault="00C94F5F" w:rsidP="00463ACF">
            <w:pPr>
              <w:autoSpaceDE w:val="0"/>
              <w:autoSpaceDN w:val="0"/>
              <w:adjustRightInd w:val="0"/>
              <w:ind w:right="-57"/>
              <w:jc w:val="center"/>
            </w:pPr>
            <w:r w:rsidRPr="00243232">
              <w:t>50,0</w:t>
            </w:r>
          </w:p>
        </w:tc>
        <w:tc>
          <w:tcPr>
            <w:tcW w:w="1037" w:type="dxa"/>
            <w:gridSpan w:val="4"/>
            <w:vAlign w:val="center"/>
          </w:tcPr>
          <w:p w:rsidR="00C94F5F" w:rsidRPr="00243232" w:rsidRDefault="00C94F5F" w:rsidP="00463ACF">
            <w:pPr>
              <w:autoSpaceDE w:val="0"/>
              <w:autoSpaceDN w:val="0"/>
              <w:adjustRightInd w:val="0"/>
              <w:ind w:right="-57"/>
              <w:jc w:val="center"/>
            </w:pPr>
            <w:r w:rsidRPr="00243232">
              <w:t>50,0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243232" w:rsidRDefault="00C94F5F" w:rsidP="00463ACF">
            <w:pPr>
              <w:autoSpaceDE w:val="0"/>
              <w:autoSpaceDN w:val="0"/>
              <w:adjustRightInd w:val="0"/>
              <w:ind w:right="-57"/>
              <w:jc w:val="center"/>
            </w:pPr>
            <w:r w:rsidRPr="00243232">
              <w:t>50,0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5</w:t>
            </w:r>
          </w:p>
        </w:tc>
        <w:tc>
          <w:tcPr>
            <w:tcW w:w="2381" w:type="dxa"/>
          </w:tcPr>
          <w:p w:rsidR="00C94F5F" w:rsidRPr="00524C44" w:rsidRDefault="00C94F5F" w:rsidP="008B4C97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 xml:space="preserve">Социальная выплата </w:t>
            </w:r>
            <w:r>
              <w:rPr>
                <w:b/>
              </w:rPr>
              <w:t>лицам, замещающим муниципальные должности в ОМС МО ГП г. Мосальск</w:t>
            </w:r>
          </w:p>
        </w:tc>
        <w:tc>
          <w:tcPr>
            <w:tcW w:w="1684" w:type="dxa"/>
          </w:tcPr>
          <w:p w:rsidR="00C94F5F" w:rsidRPr="009267F6" w:rsidRDefault="00C94F5F" w:rsidP="007463C2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10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6" w:type="dxa"/>
            <w:gridSpan w:val="5"/>
          </w:tcPr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94F5F" w:rsidRPr="00873D66" w:rsidRDefault="00C94F5F" w:rsidP="00810B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1896,884</w:t>
            </w:r>
          </w:p>
        </w:tc>
        <w:tc>
          <w:tcPr>
            <w:tcW w:w="995" w:type="dxa"/>
            <w:gridSpan w:val="4"/>
            <w:vAlign w:val="center"/>
          </w:tcPr>
          <w:p w:rsidR="00C94F5F" w:rsidRPr="00243232" w:rsidRDefault="00C94F5F" w:rsidP="00B519FF">
            <w:pPr>
              <w:autoSpaceDE w:val="0"/>
              <w:autoSpaceDN w:val="0"/>
              <w:adjustRightInd w:val="0"/>
              <w:jc w:val="right"/>
            </w:pPr>
            <w:r w:rsidRPr="00243232">
              <w:t>233,892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43232" w:rsidRDefault="00C94F5F" w:rsidP="008D321A">
            <w:pPr>
              <w:autoSpaceDE w:val="0"/>
              <w:autoSpaceDN w:val="0"/>
              <w:adjustRightInd w:val="0"/>
              <w:jc w:val="right"/>
            </w:pPr>
            <w:r w:rsidRPr="00243232">
              <w:t>293,248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241,0</w:t>
            </w:r>
          </w:p>
        </w:tc>
        <w:tc>
          <w:tcPr>
            <w:tcW w:w="996" w:type="dxa"/>
            <w:gridSpan w:val="5"/>
            <w:vAlign w:val="center"/>
          </w:tcPr>
          <w:p w:rsidR="00C94F5F" w:rsidRPr="00243232" w:rsidRDefault="00C94F5F" w:rsidP="00E7130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249,0</w:t>
            </w:r>
          </w:p>
        </w:tc>
        <w:tc>
          <w:tcPr>
            <w:tcW w:w="858" w:type="dxa"/>
            <w:gridSpan w:val="5"/>
            <w:vAlign w:val="center"/>
          </w:tcPr>
          <w:p w:rsidR="00C94F5F" w:rsidRPr="00243232" w:rsidRDefault="00C94F5F" w:rsidP="00C92C41">
            <w:pPr>
              <w:autoSpaceDE w:val="0"/>
              <w:autoSpaceDN w:val="0"/>
              <w:adjustRightInd w:val="0"/>
              <w:ind w:right="-57"/>
              <w:jc w:val="right"/>
            </w:pPr>
            <w:r w:rsidRPr="00243232">
              <w:t>293</w:t>
            </w:r>
            <w:r w:rsidRPr="00243232">
              <w:rPr>
                <w:lang w:val="en-US"/>
              </w:rPr>
              <w:t>,</w:t>
            </w:r>
            <w:r w:rsidRPr="00243232">
              <w:t>248</w:t>
            </w:r>
          </w:p>
        </w:tc>
        <w:tc>
          <w:tcPr>
            <w:tcW w:w="1052" w:type="dxa"/>
            <w:gridSpan w:val="6"/>
            <w:vAlign w:val="center"/>
          </w:tcPr>
          <w:p w:rsidR="00C94F5F" w:rsidRPr="00243232" w:rsidRDefault="00C94F5F" w:rsidP="008D321A">
            <w:pPr>
              <w:autoSpaceDE w:val="0"/>
              <w:autoSpaceDN w:val="0"/>
              <w:adjustRightInd w:val="0"/>
              <w:ind w:right="-57"/>
              <w:jc w:val="right"/>
            </w:pPr>
            <w:r w:rsidRPr="00243232">
              <w:t>293,248</w:t>
            </w:r>
          </w:p>
        </w:tc>
        <w:tc>
          <w:tcPr>
            <w:tcW w:w="1127" w:type="dxa"/>
            <w:gridSpan w:val="2"/>
            <w:vAlign w:val="center"/>
          </w:tcPr>
          <w:p w:rsidR="00C94F5F" w:rsidRPr="00243232" w:rsidRDefault="00C94F5F" w:rsidP="00E7130B">
            <w:pPr>
              <w:autoSpaceDE w:val="0"/>
              <w:autoSpaceDN w:val="0"/>
              <w:adjustRightInd w:val="0"/>
              <w:ind w:right="-57"/>
              <w:jc w:val="center"/>
            </w:pPr>
            <w:r w:rsidRPr="00243232">
              <w:t>293,248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41"/>
          </w:tcPr>
          <w:p w:rsidR="00C94F5F" w:rsidRPr="00524C44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2.Градостроительство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381" w:type="dxa"/>
          </w:tcPr>
          <w:p w:rsidR="00C94F5F" w:rsidRPr="009F4727" w:rsidRDefault="00C94F5F" w:rsidP="00AC7F63">
            <w:pPr>
              <w:rPr>
                <w:b/>
                <w:bCs/>
                <w:color w:val="000000"/>
              </w:rPr>
            </w:pPr>
            <w:r w:rsidRPr="009F4727">
              <w:rPr>
                <w:b/>
                <w:bCs/>
                <w:color w:val="000000"/>
              </w:rPr>
              <w:t>Разработка землеустроительной документации для внесения в сведения кадастрового учета границ населенных пунктов и границ территориальных зон;</w:t>
            </w:r>
          </w:p>
          <w:p w:rsidR="00C94F5F" w:rsidRPr="009F4727" w:rsidRDefault="00C94F5F" w:rsidP="00AC7F63">
            <w:pPr>
              <w:rPr>
                <w:b/>
                <w:bCs/>
                <w:color w:val="000000"/>
              </w:rPr>
            </w:pPr>
            <w:r w:rsidRPr="009F4727">
              <w:rPr>
                <w:b/>
                <w:bCs/>
                <w:color w:val="000000"/>
              </w:rPr>
              <w:t>Основное мероприятие "Содержание, оформление права, оценка объектов собственности";</w:t>
            </w:r>
            <w:r w:rsidRPr="00465FB7">
              <w:rPr>
                <w:b/>
                <w:bCs/>
                <w:color w:val="000000"/>
              </w:rPr>
              <w:t>Оформление земельных участков под объектами.</w:t>
            </w:r>
          </w:p>
          <w:p w:rsidR="00C94F5F" w:rsidRPr="009F4727" w:rsidRDefault="00C94F5F" w:rsidP="00810BA3">
            <w:pPr>
              <w:rPr>
                <w:b/>
              </w:rPr>
            </w:pPr>
          </w:p>
        </w:tc>
        <w:tc>
          <w:tcPr>
            <w:tcW w:w="1684" w:type="dxa"/>
          </w:tcPr>
          <w:p w:rsidR="00C94F5F" w:rsidRPr="009267F6" w:rsidRDefault="00C94F5F" w:rsidP="007463C2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10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6" w:type="dxa"/>
            <w:gridSpan w:val="5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Pr="00FD6BE3" w:rsidRDefault="00C94F5F" w:rsidP="00810B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6BE3">
              <w:rPr>
                <w:lang w:val="en-US"/>
              </w:rPr>
              <w:t>8386,402</w:t>
            </w:r>
          </w:p>
        </w:tc>
        <w:tc>
          <w:tcPr>
            <w:tcW w:w="995" w:type="dxa"/>
            <w:gridSpan w:val="4"/>
            <w:vAlign w:val="center"/>
          </w:tcPr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3671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3671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3671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3671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700,0</w:t>
            </w: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4" w:type="dxa"/>
            <w:gridSpan w:val="5"/>
            <w:vAlign w:val="center"/>
          </w:tcPr>
          <w:p w:rsidR="00C94F5F" w:rsidRPr="00243232" w:rsidRDefault="00C94F5F" w:rsidP="00BB09FA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BB09FA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1281,067</w:t>
            </w: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4" w:type="dxa"/>
            <w:gridSpan w:val="5"/>
            <w:vAlign w:val="center"/>
          </w:tcPr>
          <w:p w:rsidR="00C94F5F" w:rsidRPr="00243232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BB09FA">
            <w:pPr>
              <w:autoSpaceDE w:val="0"/>
              <w:autoSpaceDN w:val="0"/>
              <w:adjustRightInd w:val="0"/>
              <w:jc w:val="right"/>
            </w:pPr>
            <w:r w:rsidRPr="00243232">
              <w:t>1281,067</w:t>
            </w: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gridSpan w:val="4"/>
            <w:vAlign w:val="center"/>
          </w:tcPr>
          <w:p w:rsidR="00C94F5F" w:rsidRPr="00243232" w:rsidRDefault="00C94F5F" w:rsidP="00BB09FA">
            <w:pPr>
              <w:autoSpaceDE w:val="0"/>
              <w:autoSpaceDN w:val="0"/>
              <w:adjustRightInd w:val="0"/>
              <w:jc w:val="right"/>
            </w:pPr>
            <w:r w:rsidRPr="00243232">
              <w:t>1281,067</w:t>
            </w: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A67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gridSpan w:val="6"/>
            <w:vAlign w:val="center"/>
          </w:tcPr>
          <w:p w:rsidR="00C94F5F" w:rsidRPr="00243232" w:rsidRDefault="00C94F5F" w:rsidP="00BB09FA">
            <w:pPr>
              <w:autoSpaceDE w:val="0"/>
              <w:autoSpaceDN w:val="0"/>
              <w:adjustRightInd w:val="0"/>
              <w:jc w:val="right"/>
            </w:pPr>
          </w:p>
          <w:p w:rsidR="00C94F5F" w:rsidRPr="00243232" w:rsidRDefault="00C94F5F" w:rsidP="00BB09FA">
            <w:pPr>
              <w:autoSpaceDE w:val="0"/>
              <w:autoSpaceDN w:val="0"/>
              <w:adjustRightInd w:val="0"/>
              <w:jc w:val="right"/>
            </w:pPr>
            <w:r w:rsidRPr="00243232">
              <w:t>1281,067</w:t>
            </w:r>
          </w:p>
          <w:p w:rsidR="00C94F5F" w:rsidRPr="00243232" w:rsidRDefault="00C94F5F" w:rsidP="00E7130B">
            <w:pPr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dxa"/>
            <w:gridSpan w:val="4"/>
            <w:vAlign w:val="center"/>
          </w:tcPr>
          <w:p w:rsidR="00C94F5F" w:rsidRPr="00243232" w:rsidRDefault="00C94F5F" w:rsidP="00BB09FA">
            <w:pPr>
              <w:autoSpaceDE w:val="0"/>
              <w:autoSpaceDN w:val="0"/>
              <w:adjustRightInd w:val="0"/>
              <w:jc w:val="right"/>
            </w:pPr>
          </w:p>
          <w:p w:rsidR="00C94F5F" w:rsidRPr="00243232" w:rsidRDefault="00C94F5F" w:rsidP="00BB09FA">
            <w:pPr>
              <w:autoSpaceDE w:val="0"/>
              <w:autoSpaceDN w:val="0"/>
              <w:adjustRightInd w:val="0"/>
              <w:jc w:val="right"/>
            </w:pPr>
            <w:r w:rsidRPr="00243232">
              <w:t>1281,067</w:t>
            </w:r>
          </w:p>
          <w:p w:rsidR="00C94F5F" w:rsidRPr="00243232" w:rsidRDefault="00C94F5F" w:rsidP="00E7130B">
            <w:pPr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gridSpan w:val="4"/>
            <w:vAlign w:val="center"/>
          </w:tcPr>
          <w:p w:rsidR="00C94F5F" w:rsidRPr="00243232" w:rsidRDefault="00C94F5F" w:rsidP="00BB09FA">
            <w:pPr>
              <w:autoSpaceDE w:val="0"/>
              <w:autoSpaceDN w:val="0"/>
              <w:adjustRightInd w:val="0"/>
              <w:jc w:val="right"/>
            </w:pPr>
          </w:p>
          <w:p w:rsidR="00C94F5F" w:rsidRPr="00243232" w:rsidRDefault="00C94F5F" w:rsidP="00BB09FA">
            <w:pPr>
              <w:autoSpaceDE w:val="0"/>
              <w:autoSpaceDN w:val="0"/>
              <w:adjustRightInd w:val="0"/>
              <w:jc w:val="right"/>
            </w:pPr>
            <w:r w:rsidRPr="00243232">
              <w:t>1281,067</w:t>
            </w:r>
          </w:p>
          <w:p w:rsidR="00C94F5F" w:rsidRPr="00243232" w:rsidRDefault="00C94F5F" w:rsidP="00E7130B">
            <w:pPr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  <w:p w:rsidR="00C94F5F" w:rsidRPr="00243232" w:rsidRDefault="00C94F5F" w:rsidP="00E7130B">
            <w:pPr>
              <w:autoSpaceDE w:val="0"/>
              <w:autoSpaceDN w:val="0"/>
              <w:adjustRightInd w:val="0"/>
              <w:jc w:val="center"/>
            </w:pP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41"/>
          </w:tcPr>
          <w:p w:rsidR="00C94F5F" w:rsidRPr="00524C44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3.Проектирование</w:t>
            </w:r>
          </w:p>
        </w:tc>
      </w:tr>
      <w:tr w:rsidR="00C94F5F" w:rsidRPr="009267F6" w:rsidTr="0002374B">
        <w:trPr>
          <w:trHeight w:val="1580"/>
        </w:trPr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381" w:type="dxa"/>
          </w:tcPr>
          <w:p w:rsidR="00C94F5F" w:rsidRPr="00524C44" w:rsidRDefault="00C94F5F" w:rsidP="00810BA3">
            <w:pPr>
              <w:rPr>
                <w:b/>
              </w:rPr>
            </w:pPr>
            <w:r w:rsidRPr="00524C44">
              <w:rPr>
                <w:b/>
              </w:rPr>
              <w:t>Разработка нормативных документов  по вопросам содержания гидротехнического сооружения и водопользования</w:t>
            </w:r>
          </w:p>
          <w:p w:rsidR="00C94F5F" w:rsidRPr="00524C44" w:rsidRDefault="00C94F5F" w:rsidP="00810BA3">
            <w:pPr>
              <w:rPr>
                <w:b/>
              </w:rPr>
            </w:pPr>
          </w:p>
          <w:p w:rsidR="00C94F5F" w:rsidRPr="00524C44" w:rsidRDefault="00C94F5F" w:rsidP="00810BA3">
            <w:pPr>
              <w:rPr>
                <w:b/>
              </w:rPr>
            </w:pPr>
          </w:p>
          <w:p w:rsidR="00C94F5F" w:rsidRPr="00524C44" w:rsidRDefault="00C94F5F" w:rsidP="00810BA3">
            <w:pPr>
              <w:rPr>
                <w:b/>
              </w:rPr>
            </w:pPr>
          </w:p>
          <w:p w:rsidR="00C94F5F" w:rsidRPr="00524C44" w:rsidRDefault="00C94F5F" w:rsidP="00810BA3">
            <w:pPr>
              <w:rPr>
                <w:b/>
              </w:rPr>
            </w:pPr>
          </w:p>
        </w:tc>
        <w:tc>
          <w:tcPr>
            <w:tcW w:w="1684" w:type="dxa"/>
          </w:tcPr>
          <w:p w:rsidR="00C94F5F" w:rsidRPr="009267F6" w:rsidRDefault="00C94F5F" w:rsidP="007463C2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10" w:type="dxa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6" w:type="dxa"/>
            <w:gridSpan w:val="5"/>
          </w:tcPr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216BDF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16BDF">
              <w:t>0.0</w:t>
            </w:r>
          </w:p>
        </w:tc>
        <w:tc>
          <w:tcPr>
            <w:tcW w:w="995" w:type="dxa"/>
            <w:gridSpan w:val="4"/>
            <w:vAlign w:val="center"/>
          </w:tcPr>
          <w:p w:rsidR="00C94F5F" w:rsidRPr="00216BDF" w:rsidRDefault="00C94F5F" w:rsidP="008B4C97">
            <w:pPr>
              <w:autoSpaceDE w:val="0"/>
              <w:autoSpaceDN w:val="0"/>
              <w:adjustRightInd w:val="0"/>
              <w:ind w:right="-57"/>
              <w:jc w:val="right"/>
            </w:pPr>
            <w:r w:rsidRPr="00216BDF">
              <w:t>0.0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16BDF" w:rsidRDefault="00C94F5F" w:rsidP="008B4C9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0.0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16BDF" w:rsidRDefault="00C94F5F" w:rsidP="008B4C97">
            <w:pPr>
              <w:autoSpaceDE w:val="0"/>
              <w:autoSpaceDN w:val="0"/>
              <w:adjustRightInd w:val="0"/>
              <w:jc w:val="right"/>
            </w:pPr>
            <w:r w:rsidRPr="00216BDF">
              <w:t>0.0</w:t>
            </w:r>
          </w:p>
        </w:tc>
        <w:tc>
          <w:tcPr>
            <w:tcW w:w="996" w:type="dxa"/>
            <w:gridSpan w:val="5"/>
            <w:vAlign w:val="center"/>
          </w:tcPr>
          <w:p w:rsidR="00C94F5F" w:rsidRPr="00216BDF" w:rsidRDefault="00C94F5F" w:rsidP="00E7130B">
            <w:pPr>
              <w:autoSpaceDE w:val="0"/>
              <w:autoSpaceDN w:val="0"/>
              <w:adjustRightInd w:val="0"/>
              <w:jc w:val="center"/>
            </w:pPr>
            <w:r w:rsidRPr="00216BDF">
              <w:t>0.0</w:t>
            </w:r>
          </w:p>
        </w:tc>
        <w:tc>
          <w:tcPr>
            <w:tcW w:w="858" w:type="dxa"/>
            <w:gridSpan w:val="5"/>
            <w:vAlign w:val="center"/>
          </w:tcPr>
          <w:p w:rsidR="00C94F5F" w:rsidRPr="00216BDF" w:rsidRDefault="00C94F5F" w:rsidP="00B331FA">
            <w:pPr>
              <w:autoSpaceDE w:val="0"/>
              <w:autoSpaceDN w:val="0"/>
              <w:adjustRightInd w:val="0"/>
              <w:jc w:val="center"/>
            </w:pPr>
            <w:r w:rsidRPr="00216BDF">
              <w:t>0.0</w:t>
            </w:r>
          </w:p>
        </w:tc>
        <w:tc>
          <w:tcPr>
            <w:tcW w:w="1037" w:type="dxa"/>
            <w:gridSpan w:val="4"/>
            <w:vAlign w:val="center"/>
          </w:tcPr>
          <w:p w:rsidR="00C94F5F" w:rsidRPr="00216BDF" w:rsidRDefault="00C94F5F" w:rsidP="00B331FA">
            <w:pPr>
              <w:autoSpaceDE w:val="0"/>
              <w:autoSpaceDN w:val="0"/>
              <w:adjustRightInd w:val="0"/>
              <w:jc w:val="center"/>
            </w:pPr>
            <w:r w:rsidRPr="00216BDF">
              <w:t>0.0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216BDF" w:rsidRDefault="00C94F5F" w:rsidP="00B331FA">
            <w:pPr>
              <w:autoSpaceDE w:val="0"/>
              <w:autoSpaceDN w:val="0"/>
              <w:adjustRightInd w:val="0"/>
              <w:jc w:val="center"/>
            </w:pPr>
            <w:r w:rsidRPr="00216BDF">
              <w:t>0.0</w:t>
            </w:r>
          </w:p>
        </w:tc>
      </w:tr>
      <w:tr w:rsidR="00C94F5F" w:rsidRPr="009267F6" w:rsidTr="00F5076B">
        <w:trPr>
          <w:trHeight w:val="940"/>
        </w:trPr>
        <w:tc>
          <w:tcPr>
            <w:tcW w:w="649" w:type="dxa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2381" w:type="dxa"/>
          </w:tcPr>
          <w:p w:rsidR="00C94F5F" w:rsidRPr="00524C44" w:rsidRDefault="00C94F5F" w:rsidP="00810BA3">
            <w:pPr>
              <w:rPr>
                <w:b/>
              </w:rPr>
            </w:pPr>
          </w:p>
          <w:p w:rsidR="00C94F5F" w:rsidRPr="00524C44" w:rsidRDefault="00C94F5F" w:rsidP="00810BA3">
            <w:pPr>
              <w:rPr>
                <w:b/>
              </w:rPr>
            </w:pPr>
            <w:r w:rsidRPr="00524C44">
              <w:rPr>
                <w:b/>
              </w:rPr>
              <w:t>Разработка ПСД на станцию очистки воды</w:t>
            </w:r>
            <w:r>
              <w:rPr>
                <w:b/>
              </w:rPr>
              <w:t>, канализации и строительство</w:t>
            </w:r>
          </w:p>
          <w:p w:rsidR="00C94F5F" w:rsidRPr="00524C44" w:rsidRDefault="00C94F5F" w:rsidP="00810BA3">
            <w:pPr>
              <w:rPr>
                <w:b/>
              </w:rPr>
            </w:pPr>
          </w:p>
          <w:p w:rsidR="00C94F5F" w:rsidRPr="00524C44" w:rsidRDefault="00C94F5F" w:rsidP="00810BA3">
            <w:pPr>
              <w:rPr>
                <w:b/>
              </w:rPr>
            </w:pP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</w:t>
            </w:r>
          </w:p>
        </w:tc>
        <w:tc>
          <w:tcPr>
            <w:tcW w:w="710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6" w:type="dxa"/>
            <w:gridSpan w:val="5"/>
            <w:vAlign w:val="center"/>
          </w:tcPr>
          <w:p w:rsidR="00C94F5F" w:rsidRPr="00216BDF" w:rsidRDefault="00C94F5F" w:rsidP="00F5076B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0.0</w:t>
            </w:r>
          </w:p>
        </w:tc>
        <w:tc>
          <w:tcPr>
            <w:tcW w:w="995" w:type="dxa"/>
            <w:gridSpan w:val="4"/>
            <w:vAlign w:val="center"/>
          </w:tcPr>
          <w:p w:rsidR="00C94F5F" w:rsidRPr="00216BDF" w:rsidRDefault="00C94F5F" w:rsidP="00F5076B">
            <w:pPr>
              <w:autoSpaceDE w:val="0"/>
              <w:autoSpaceDN w:val="0"/>
              <w:adjustRightInd w:val="0"/>
              <w:jc w:val="right"/>
            </w:pPr>
            <w:r w:rsidRPr="00216BDF">
              <w:t>0.0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16BDF" w:rsidRDefault="00C94F5F" w:rsidP="001B06BD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16BDF">
              <w:t>0.0</w:t>
            </w:r>
          </w:p>
        </w:tc>
        <w:tc>
          <w:tcPr>
            <w:tcW w:w="994" w:type="dxa"/>
            <w:gridSpan w:val="5"/>
            <w:vAlign w:val="center"/>
          </w:tcPr>
          <w:p w:rsidR="00C94F5F" w:rsidRPr="00216BDF" w:rsidRDefault="00C94F5F" w:rsidP="001B06BD">
            <w:pPr>
              <w:autoSpaceDE w:val="0"/>
              <w:autoSpaceDN w:val="0"/>
              <w:adjustRightInd w:val="0"/>
              <w:jc w:val="right"/>
            </w:pPr>
            <w:r w:rsidRPr="00216BDF">
              <w:t>0.0</w:t>
            </w:r>
          </w:p>
        </w:tc>
        <w:tc>
          <w:tcPr>
            <w:tcW w:w="996" w:type="dxa"/>
            <w:gridSpan w:val="5"/>
            <w:vAlign w:val="center"/>
          </w:tcPr>
          <w:p w:rsidR="00C94F5F" w:rsidRPr="00216BDF" w:rsidRDefault="00C94F5F" w:rsidP="00E7130B">
            <w:pPr>
              <w:autoSpaceDE w:val="0"/>
              <w:autoSpaceDN w:val="0"/>
              <w:adjustRightInd w:val="0"/>
              <w:jc w:val="center"/>
            </w:pPr>
            <w:r w:rsidRPr="00216BDF">
              <w:t>0.0</w:t>
            </w:r>
          </w:p>
        </w:tc>
        <w:tc>
          <w:tcPr>
            <w:tcW w:w="858" w:type="dxa"/>
            <w:gridSpan w:val="5"/>
            <w:vAlign w:val="center"/>
          </w:tcPr>
          <w:p w:rsidR="00C94F5F" w:rsidRPr="00216BDF" w:rsidRDefault="00C94F5F" w:rsidP="00E7130B">
            <w:pPr>
              <w:autoSpaceDE w:val="0"/>
              <w:autoSpaceDN w:val="0"/>
              <w:adjustRightInd w:val="0"/>
              <w:jc w:val="center"/>
            </w:pPr>
            <w:r w:rsidRPr="00216BDF">
              <w:t>0.0</w:t>
            </w:r>
          </w:p>
        </w:tc>
        <w:tc>
          <w:tcPr>
            <w:tcW w:w="1037" w:type="dxa"/>
            <w:gridSpan w:val="4"/>
            <w:vAlign w:val="center"/>
          </w:tcPr>
          <w:p w:rsidR="00C94F5F" w:rsidRPr="00216BDF" w:rsidRDefault="00C94F5F" w:rsidP="00E7130B">
            <w:pPr>
              <w:autoSpaceDE w:val="0"/>
              <w:autoSpaceDN w:val="0"/>
              <w:adjustRightInd w:val="0"/>
              <w:jc w:val="center"/>
            </w:pPr>
            <w:r w:rsidRPr="00216BDF">
              <w:t>0.0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216BDF" w:rsidRDefault="00C94F5F" w:rsidP="00E7130B">
            <w:pPr>
              <w:autoSpaceDE w:val="0"/>
              <w:autoSpaceDN w:val="0"/>
              <w:adjustRightInd w:val="0"/>
              <w:jc w:val="center"/>
            </w:pPr>
            <w:r w:rsidRPr="00216BDF">
              <w:t>0.0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41"/>
          </w:tcPr>
          <w:p w:rsidR="00C94F5F" w:rsidRPr="00524C44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4.Содержание, оформление права, оценка объектов собственности</w:t>
            </w:r>
          </w:p>
        </w:tc>
      </w:tr>
      <w:tr w:rsidR="00C94F5F" w:rsidRPr="009267F6" w:rsidTr="00F56A41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381" w:type="dxa"/>
          </w:tcPr>
          <w:p w:rsidR="00C94F5F" w:rsidRPr="009267F6" w:rsidRDefault="00C94F5F" w:rsidP="00810BA3">
            <w:r w:rsidRPr="009267F6">
              <w:t>Текущий ремонт ГТС</w:t>
            </w:r>
            <w:r>
              <w:t>, техническое содержание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30" w:type="dxa"/>
            <w:gridSpan w:val="2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8" w:type="dxa"/>
            <w:gridSpan w:val="5"/>
          </w:tcPr>
          <w:p w:rsidR="00C94F5F" w:rsidRPr="00F56A41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F56A41">
              <w:rPr>
                <w:lang w:val="en-US"/>
              </w:rPr>
              <w:t>980</w:t>
            </w:r>
            <w:r w:rsidRPr="00F56A41">
              <w:t>,0</w:t>
            </w:r>
          </w:p>
        </w:tc>
        <w:tc>
          <w:tcPr>
            <w:tcW w:w="993" w:type="dxa"/>
            <w:gridSpan w:val="4"/>
            <w:vAlign w:val="center"/>
          </w:tcPr>
          <w:p w:rsidR="00C94F5F" w:rsidRPr="00243232" w:rsidRDefault="00C94F5F" w:rsidP="0048486D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200,0</w:t>
            </w:r>
          </w:p>
        </w:tc>
        <w:tc>
          <w:tcPr>
            <w:tcW w:w="992" w:type="dxa"/>
            <w:gridSpan w:val="5"/>
            <w:vAlign w:val="center"/>
          </w:tcPr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130,0</w:t>
            </w:r>
          </w:p>
        </w:tc>
        <w:tc>
          <w:tcPr>
            <w:tcW w:w="992" w:type="dxa"/>
            <w:gridSpan w:val="5"/>
            <w:vAlign w:val="center"/>
          </w:tcPr>
          <w:p w:rsidR="00C94F5F" w:rsidRPr="00243232" w:rsidRDefault="00C94F5F" w:rsidP="00305EF9">
            <w:pPr>
              <w:autoSpaceDE w:val="0"/>
              <w:autoSpaceDN w:val="0"/>
              <w:adjustRightInd w:val="0"/>
              <w:jc w:val="right"/>
            </w:pPr>
            <w:r w:rsidRPr="00243232">
              <w:t>130,0</w:t>
            </w:r>
          </w:p>
        </w:tc>
        <w:tc>
          <w:tcPr>
            <w:tcW w:w="1040" w:type="dxa"/>
            <w:gridSpan w:val="6"/>
            <w:vAlign w:val="center"/>
          </w:tcPr>
          <w:p w:rsidR="00C94F5F" w:rsidRPr="00243232" w:rsidRDefault="00C94F5F" w:rsidP="007F7D28">
            <w:pPr>
              <w:autoSpaceDE w:val="0"/>
              <w:autoSpaceDN w:val="0"/>
              <w:adjustRightInd w:val="0"/>
              <w:ind w:left="-57" w:right="-57"/>
            </w:pPr>
            <w:r w:rsidRPr="00243232">
              <w:t>130,0</w:t>
            </w:r>
          </w:p>
        </w:tc>
        <w:tc>
          <w:tcPr>
            <w:tcW w:w="798" w:type="dxa"/>
            <w:gridSpan w:val="3"/>
            <w:vAlign w:val="center"/>
          </w:tcPr>
          <w:p w:rsidR="00C94F5F" w:rsidRPr="00243232" w:rsidRDefault="00C94F5F" w:rsidP="00F5076B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130,0</w:t>
            </w:r>
          </w:p>
        </w:tc>
        <w:tc>
          <w:tcPr>
            <w:tcW w:w="1037" w:type="dxa"/>
            <w:gridSpan w:val="4"/>
            <w:vAlign w:val="center"/>
          </w:tcPr>
          <w:p w:rsidR="00C94F5F" w:rsidRPr="00243232" w:rsidRDefault="00C94F5F" w:rsidP="00F5076B">
            <w:pPr>
              <w:autoSpaceDE w:val="0"/>
              <w:autoSpaceDN w:val="0"/>
              <w:adjustRightInd w:val="0"/>
              <w:jc w:val="right"/>
            </w:pPr>
            <w:r w:rsidRPr="00243232">
              <w:t>130,0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243232" w:rsidRDefault="00C94F5F" w:rsidP="00F5076B">
            <w:pPr>
              <w:autoSpaceDE w:val="0"/>
              <w:autoSpaceDN w:val="0"/>
              <w:adjustRightInd w:val="0"/>
              <w:ind w:left="-57" w:right="-57"/>
            </w:pPr>
            <w:r w:rsidRPr="00243232">
              <w:t>130,0</w:t>
            </w:r>
          </w:p>
        </w:tc>
      </w:tr>
      <w:tr w:rsidR="00C94F5F" w:rsidRPr="009267F6" w:rsidTr="00F56A41">
        <w:trPr>
          <w:trHeight w:val="1473"/>
        </w:trPr>
        <w:tc>
          <w:tcPr>
            <w:tcW w:w="649" w:type="dxa"/>
          </w:tcPr>
          <w:p w:rsidR="00C94F5F" w:rsidRPr="009267F6" w:rsidRDefault="00C94F5F" w:rsidP="00465FB7">
            <w:pPr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2381" w:type="dxa"/>
          </w:tcPr>
          <w:p w:rsidR="00C94F5F" w:rsidRPr="009267F6" w:rsidRDefault="00C94F5F" w:rsidP="00EF2D4B">
            <w:r w:rsidRPr="009267F6">
              <w:t xml:space="preserve">Оформление </w:t>
            </w:r>
            <w:r>
              <w:t>правоустанавливающих документов на объекты муниципальной собственности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30" w:type="dxa"/>
            <w:gridSpan w:val="2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8" w:type="dxa"/>
            <w:gridSpan w:val="5"/>
            <w:vAlign w:val="center"/>
          </w:tcPr>
          <w:p w:rsidR="00C94F5F" w:rsidRPr="00F56A41" w:rsidRDefault="00C94F5F" w:rsidP="00F5076B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F56A41">
              <w:t>155,79296</w:t>
            </w:r>
          </w:p>
        </w:tc>
        <w:tc>
          <w:tcPr>
            <w:tcW w:w="993" w:type="dxa"/>
            <w:gridSpan w:val="4"/>
            <w:vAlign w:val="center"/>
          </w:tcPr>
          <w:p w:rsidR="00C94F5F" w:rsidRPr="00243232" w:rsidRDefault="00C94F5F" w:rsidP="00F5076B">
            <w:pPr>
              <w:autoSpaceDE w:val="0"/>
              <w:autoSpaceDN w:val="0"/>
              <w:adjustRightInd w:val="0"/>
              <w:jc w:val="right"/>
            </w:pPr>
            <w:r w:rsidRPr="00243232">
              <w:t>57,801</w:t>
            </w:r>
          </w:p>
        </w:tc>
        <w:tc>
          <w:tcPr>
            <w:tcW w:w="992" w:type="dxa"/>
            <w:gridSpan w:val="5"/>
            <w:vAlign w:val="center"/>
          </w:tcPr>
          <w:p w:rsidR="00C94F5F" w:rsidRPr="00243232" w:rsidRDefault="00C94F5F" w:rsidP="00F5076B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57,801</w:t>
            </w:r>
          </w:p>
        </w:tc>
        <w:tc>
          <w:tcPr>
            <w:tcW w:w="992" w:type="dxa"/>
            <w:gridSpan w:val="5"/>
            <w:vAlign w:val="center"/>
          </w:tcPr>
          <w:p w:rsidR="00C94F5F" w:rsidRPr="00243232" w:rsidRDefault="00C94F5F" w:rsidP="00F5076B">
            <w:pPr>
              <w:autoSpaceDE w:val="0"/>
              <w:autoSpaceDN w:val="0"/>
              <w:adjustRightInd w:val="0"/>
              <w:jc w:val="right"/>
            </w:pPr>
            <w:r w:rsidRPr="00243232">
              <w:t>40,19096</w:t>
            </w:r>
          </w:p>
        </w:tc>
        <w:tc>
          <w:tcPr>
            <w:tcW w:w="1040" w:type="dxa"/>
            <w:gridSpan w:val="6"/>
            <w:vAlign w:val="center"/>
          </w:tcPr>
          <w:p w:rsidR="00C94F5F" w:rsidRPr="00243232" w:rsidRDefault="00C94F5F" w:rsidP="00C92C4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0,0</w:t>
            </w:r>
          </w:p>
        </w:tc>
        <w:tc>
          <w:tcPr>
            <w:tcW w:w="798" w:type="dxa"/>
            <w:gridSpan w:val="3"/>
            <w:vAlign w:val="center"/>
          </w:tcPr>
          <w:p w:rsidR="00C94F5F" w:rsidRPr="00243232" w:rsidRDefault="00C94F5F" w:rsidP="00F5076B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0,0</w:t>
            </w:r>
          </w:p>
        </w:tc>
        <w:tc>
          <w:tcPr>
            <w:tcW w:w="1037" w:type="dxa"/>
            <w:gridSpan w:val="4"/>
            <w:vAlign w:val="center"/>
          </w:tcPr>
          <w:p w:rsidR="00C94F5F" w:rsidRPr="00243232" w:rsidRDefault="00C94F5F" w:rsidP="00F5076B">
            <w:pPr>
              <w:autoSpaceDE w:val="0"/>
              <w:autoSpaceDN w:val="0"/>
              <w:adjustRightInd w:val="0"/>
              <w:jc w:val="right"/>
            </w:pPr>
            <w:r w:rsidRPr="00243232">
              <w:t>0,0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243232" w:rsidRDefault="00C94F5F" w:rsidP="00C92C41">
            <w:pPr>
              <w:autoSpaceDE w:val="0"/>
              <w:autoSpaceDN w:val="0"/>
              <w:adjustRightInd w:val="0"/>
              <w:ind w:right="-57"/>
              <w:jc w:val="right"/>
            </w:pPr>
            <w:r w:rsidRPr="00243232">
              <w:t>0,0</w:t>
            </w:r>
          </w:p>
        </w:tc>
      </w:tr>
      <w:tr w:rsidR="00C94F5F" w:rsidRPr="009267F6" w:rsidTr="00F56A41">
        <w:tc>
          <w:tcPr>
            <w:tcW w:w="649" w:type="dxa"/>
          </w:tcPr>
          <w:p w:rsidR="00C94F5F" w:rsidRPr="009267F6" w:rsidRDefault="00C94F5F" w:rsidP="00465FB7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2381" w:type="dxa"/>
          </w:tcPr>
          <w:p w:rsidR="00C94F5F" w:rsidRPr="009267F6" w:rsidRDefault="00C94F5F" w:rsidP="00810BA3">
            <w:r w:rsidRPr="009267F6">
              <w:t>Страхование ГТС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30" w:type="dxa"/>
            <w:gridSpan w:val="2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8" w:type="dxa"/>
            <w:gridSpan w:val="5"/>
          </w:tcPr>
          <w:p w:rsidR="00C94F5F" w:rsidRPr="00F56A41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F56A41">
              <w:t>138,04</w:t>
            </w:r>
          </w:p>
        </w:tc>
        <w:tc>
          <w:tcPr>
            <w:tcW w:w="993" w:type="dxa"/>
            <w:gridSpan w:val="4"/>
            <w:vAlign w:val="center"/>
          </w:tcPr>
          <w:p w:rsidR="00C94F5F" w:rsidRPr="00243232" w:rsidRDefault="00C94F5F" w:rsidP="00C92C4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19,72</w:t>
            </w:r>
          </w:p>
        </w:tc>
        <w:tc>
          <w:tcPr>
            <w:tcW w:w="992" w:type="dxa"/>
            <w:gridSpan w:val="5"/>
            <w:vAlign w:val="center"/>
          </w:tcPr>
          <w:p w:rsidR="00C94F5F" w:rsidRPr="00243232" w:rsidRDefault="00C94F5F" w:rsidP="00C92C4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19,72</w:t>
            </w:r>
          </w:p>
        </w:tc>
        <w:tc>
          <w:tcPr>
            <w:tcW w:w="992" w:type="dxa"/>
            <w:gridSpan w:val="5"/>
            <w:vAlign w:val="center"/>
          </w:tcPr>
          <w:p w:rsidR="00C94F5F" w:rsidRPr="00243232" w:rsidRDefault="00C94F5F" w:rsidP="00C92C41">
            <w:pPr>
              <w:autoSpaceDE w:val="0"/>
              <w:autoSpaceDN w:val="0"/>
              <w:adjustRightInd w:val="0"/>
              <w:jc w:val="right"/>
            </w:pPr>
            <w:r w:rsidRPr="00243232">
              <w:t>19,72</w:t>
            </w:r>
          </w:p>
        </w:tc>
        <w:tc>
          <w:tcPr>
            <w:tcW w:w="1040" w:type="dxa"/>
            <w:gridSpan w:val="6"/>
            <w:vAlign w:val="center"/>
          </w:tcPr>
          <w:p w:rsidR="00C94F5F" w:rsidRPr="00243232" w:rsidRDefault="00C94F5F" w:rsidP="00C92C4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19,72</w:t>
            </w:r>
          </w:p>
        </w:tc>
        <w:tc>
          <w:tcPr>
            <w:tcW w:w="798" w:type="dxa"/>
            <w:gridSpan w:val="3"/>
            <w:vAlign w:val="center"/>
          </w:tcPr>
          <w:p w:rsidR="00C94F5F" w:rsidRPr="00243232" w:rsidRDefault="00C94F5F" w:rsidP="00C92C41">
            <w:pPr>
              <w:autoSpaceDE w:val="0"/>
              <w:autoSpaceDN w:val="0"/>
              <w:adjustRightInd w:val="0"/>
              <w:ind w:right="-57"/>
              <w:jc w:val="right"/>
            </w:pPr>
            <w:r w:rsidRPr="00243232">
              <w:t>19,72</w:t>
            </w:r>
          </w:p>
        </w:tc>
        <w:tc>
          <w:tcPr>
            <w:tcW w:w="1037" w:type="dxa"/>
            <w:gridSpan w:val="4"/>
            <w:vAlign w:val="center"/>
          </w:tcPr>
          <w:p w:rsidR="00C94F5F" w:rsidRPr="00243232" w:rsidRDefault="00C94F5F" w:rsidP="00C92C41">
            <w:pPr>
              <w:autoSpaceDE w:val="0"/>
              <w:autoSpaceDN w:val="0"/>
              <w:adjustRightInd w:val="0"/>
              <w:ind w:right="-57"/>
              <w:jc w:val="right"/>
            </w:pPr>
            <w:r w:rsidRPr="00243232">
              <w:t>19,72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243232" w:rsidRDefault="00C94F5F" w:rsidP="00C92C41">
            <w:pPr>
              <w:autoSpaceDE w:val="0"/>
              <w:autoSpaceDN w:val="0"/>
              <w:adjustRightInd w:val="0"/>
              <w:ind w:right="-57"/>
              <w:jc w:val="right"/>
            </w:pPr>
            <w:r w:rsidRPr="00243232">
              <w:t>19,72</w:t>
            </w:r>
          </w:p>
        </w:tc>
      </w:tr>
      <w:tr w:rsidR="00C94F5F" w:rsidRPr="009267F6" w:rsidTr="00F56A41">
        <w:trPr>
          <w:trHeight w:val="278"/>
        </w:trPr>
        <w:tc>
          <w:tcPr>
            <w:tcW w:w="649" w:type="dxa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</w:p>
          <w:p w:rsidR="00C94F5F" w:rsidRPr="0013065C" w:rsidRDefault="00C94F5F" w:rsidP="00810BA3"/>
          <w:p w:rsidR="00C94F5F" w:rsidRPr="0013065C" w:rsidRDefault="00C94F5F" w:rsidP="00810BA3"/>
          <w:p w:rsidR="00C94F5F" w:rsidRPr="0013065C" w:rsidRDefault="00C94F5F" w:rsidP="00810BA3"/>
          <w:p w:rsidR="00C94F5F" w:rsidRPr="0013065C" w:rsidRDefault="00C94F5F" w:rsidP="00810BA3"/>
          <w:p w:rsidR="00C94F5F" w:rsidRPr="0013065C" w:rsidRDefault="00C94F5F" w:rsidP="00810BA3"/>
          <w:p w:rsidR="00C94F5F" w:rsidRPr="0013065C" w:rsidRDefault="00C94F5F" w:rsidP="00810BA3"/>
          <w:p w:rsidR="00C94F5F" w:rsidRPr="0013065C" w:rsidRDefault="00C94F5F" w:rsidP="00810BA3"/>
        </w:tc>
        <w:tc>
          <w:tcPr>
            <w:tcW w:w="2381" w:type="dxa"/>
          </w:tcPr>
          <w:p w:rsidR="00C94F5F" w:rsidRPr="009267F6" w:rsidRDefault="00C94F5F" w:rsidP="001807C3">
            <w:r w:rsidRPr="009267F6">
              <w:t>Страхование ОМОД</w:t>
            </w:r>
            <w:r>
              <w:t>, ДНД, казачество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30" w:type="dxa"/>
            <w:gridSpan w:val="2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8" w:type="dxa"/>
            <w:gridSpan w:val="5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1C5621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A41">
              <w:t>151,2</w:t>
            </w:r>
          </w:p>
        </w:tc>
        <w:tc>
          <w:tcPr>
            <w:tcW w:w="993" w:type="dxa"/>
            <w:gridSpan w:val="4"/>
            <w:vAlign w:val="center"/>
          </w:tcPr>
          <w:p w:rsidR="00C94F5F" w:rsidRPr="00243232" w:rsidRDefault="00C94F5F" w:rsidP="009F6CFD">
            <w:pPr>
              <w:autoSpaceDE w:val="0"/>
              <w:autoSpaceDN w:val="0"/>
              <w:adjustRightInd w:val="0"/>
              <w:ind w:right="-57"/>
              <w:jc w:val="right"/>
            </w:pPr>
            <w:r w:rsidRPr="00243232">
              <w:t>21,6</w:t>
            </w: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gridSpan w:val="5"/>
            <w:vAlign w:val="center"/>
          </w:tcPr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21,6</w:t>
            </w: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gridSpan w:val="5"/>
            <w:vAlign w:val="center"/>
          </w:tcPr>
          <w:p w:rsidR="00C94F5F" w:rsidRPr="00243232" w:rsidRDefault="00C94F5F" w:rsidP="00ED2601">
            <w:pPr>
              <w:autoSpaceDE w:val="0"/>
              <w:autoSpaceDN w:val="0"/>
              <w:adjustRightInd w:val="0"/>
              <w:ind w:left="-60"/>
              <w:jc w:val="right"/>
            </w:pPr>
          </w:p>
          <w:p w:rsidR="00C94F5F" w:rsidRPr="00243232" w:rsidRDefault="00C94F5F" w:rsidP="00ED2601">
            <w:pPr>
              <w:autoSpaceDE w:val="0"/>
              <w:autoSpaceDN w:val="0"/>
              <w:adjustRightInd w:val="0"/>
              <w:ind w:left="-60"/>
              <w:jc w:val="right"/>
            </w:pPr>
          </w:p>
          <w:p w:rsidR="00C94F5F" w:rsidRPr="00243232" w:rsidRDefault="00C94F5F" w:rsidP="00ED2601">
            <w:pPr>
              <w:autoSpaceDE w:val="0"/>
              <w:autoSpaceDN w:val="0"/>
              <w:adjustRightInd w:val="0"/>
              <w:ind w:left="-60"/>
              <w:jc w:val="right"/>
            </w:pPr>
            <w:r w:rsidRPr="00243232">
              <w:t>21,6</w:t>
            </w: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60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40" w:type="dxa"/>
            <w:gridSpan w:val="6"/>
            <w:vAlign w:val="center"/>
          </w:tcPr>
          <w:p w:rsidR="00C94F5F" w:rsidRPr="00243232" w:rsidRDefault="00C94F5F" w:rsidP="00ED260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ED2601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ED2601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243232">
              <w:t>21,6</w:t>
            </w: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798" w:type="dxa"/>
            <w:gridSpan w:val="3"/>
            <w:vAlign w:val="center"/>
          </w:tcPr>
          <w:p w:rsidR="00C94F5F" w:rsidRPr="00243232" w:rsidRDefault="00C94F5F" w:rsidP="00ED2601">
            <w:pPr>
              <w:jc w:val="right"/>
            </w:pPr>
          </w:p>
          <w:p w:rsidR="00C94F5F" w:rsidRPr="00243232" w:rsidRDefault="00C94F5F" w:rsidP="00ED2601">
            <w:pPr>
              <w:jc w:val="right"/>
            </w:pPr>
          </w:p>
          <w:p w:rsidR="00C94F5F" w:rsidRPr="00243232" w:rsidRDefault="00C94F5F" w:rsidP="00ED2601">
            <w:pPr>
              <w:jc w:val="right"/>
            </w:pPr>
            <w:r w:rsidRPr="00243232">
              <w:t>21,6</w:t>
            </w: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1037" w:type="dxa"/>
            <w:gridSpan w:val="4"/>
            <w:vAlign w:val="center"/>
          </w:tcPr>
          <w:p w:rsidR="00C94F5F" w:rsidRPr="00243232" w:rsidRDefault="00C94F5F" w:rsidP="00ED2601">
            <w:pPr>
              <w:jc w:val="right"/>
            </w:pPr>
          </w:p>
          <w:p w:rsidR="00C94F5F" w:rsidRPr="00243232" w:rsidRDefault="00C94F5F" w:rsidP="00ED2601">
            <w:pPr>
              <w:jc w:val="right"/>
            </w:pPr>
          </w:p>
          <w:p w:rsidR="00C94F5F" w:rsidRPr="00243232" w:rsidRDefault="00C94F5F" w:rsidP="00ED2601">
            <w:pPr>
              <w:jc w:val="right"/>
            </w:pPr>
            <w:r w:rsidRPr="00243232">
              <w:t>21,6</w:t>
            </w: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1142" w:type="dxa"/>
            <w:gridSpan w:val="4"/>
            <w:vAlign w:val="center"/>
          </w:tcPr>
          <w:p w:rsidR="00C94F5F" w:rsidRPr="00243232" w:rsidRDefault="00C94F5F" w:rsidP="00ED2601">
            <w:pPr>
              <w:jc w:val="right"/>
            </w:pPr>
          </w:p>
          <w:p w:rsidR="00C94F5F" w:rsidRPr="00243232" w:rsidRDefault="00C94F5F" w:rsidP="00ED2601">
            <w:pPr>
              <w:jc w:val="right"/>
            </w:pPr>
          </w:p>
          <w:p w:rsidR="00C94F5F" w:rsidRPr="00243232" w:rsidRDefault="00C94F5F" w:rsidP="00ED2601">
            <w:pPr>
              <w:jc w:val="right"/>
            </w:pPr>
            <w:r w:rsidRPr="00243232">
              <w:t>21,6</w:t>
            </w: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jc w:val="right"/>
            </w:pPr>
          </w:p>
          <w:p w:rsidR="00C94F5F" w:rsidRPr="00243232" w:rsidRDefault="00C94F5F" w:rsidP="009F6CFD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41"/>
          </w:tcPr>
          <w:p w:rsidR="00C94F5F" w:rsidRPr="00524C44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5.Содержание жилого фонда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381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both"/>
            </w:pPr>
            <w:r w:rsidRPr="009267F6">
              <w:t>Ремонт жилого фонда по заявкам нанимателей по договорам соц.найма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30" w:type="dxa"/>
            <w:gridSpan w:val="2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5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5"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18" w:type="dxa"/>
            <w:gridSpan w:val="5"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gridSpan w:val="5"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gridSpan w:val="4"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5"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gridSpan w:val="3"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gridSpan w:val="4"/>
            <w:vAlign w:val="center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C94F5F" w:rsidRPr="009267F6" w:rsidTr="0002374B">
        <w:trPr>
          <w:trHeight w:val="1320"/>
        </w:trPr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2381" w:type="dxa"/>
          </w:tcPr>
          <w:p w:rsidR="00C94F5F" w:rsidRDefault="00C94F5F" w:rsidP="00810BA3">
            <w:pPr>
              <w:autoSpaceDE w:val="0"/>
              <w:autoSpaceDN w:val="0"/>
              <w:adjustRightInd w:val="0"/>
              <w:jc w:val="both"/>
            </w:pPr>
            <w:r>
              <w:t>Содержание муниципального жилищного фонда (оплата за тепло-, электроэнергию, содержание)</w:t>
            </w:r>
          </w:p>
          <w:p w:rsidR="00C94F5F" w:rsidRDefault="00C94F5F" w:rsidP="00810BA3">
            <w:pPr>
              <w:autoSpaceDE w:val="0"/>
              <w:autoSpaceDN w:val="0"/>
              <w:adjustRightInd w:val="0"/>
              <w:jc w:val="both"/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both"/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both"/>
            </w:pPr>
          </w:p>
          <w:p w:rsidR="00C94F5F" w:rsidRPr="009267F6" w:rsidRDefault="00C94F5F" w:rsidP="00810B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30" w:type="dxa"/>
            <w:gridSpan w:val="2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5"/>
          </w:tcPr>
          <w:p w:rsidR="00C94F5F" w:rsidRPr="00F56A41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F56A41">
              <w:t>6703,584</w:t>
            </w:r>
          </w:p>
        </w:tc>
        <w:tc>
          <w:tcPr>
            <w:tcW w:w="999" w:type="dxa"/>
            <w:gridSpan w:val="5"/>
            <w:vAlign w:val="center"/>
          </w:tcPr>
          <w:p w:rsidR="00C94F5F" w:rsidRPr="00243232" w:rsidRDefault="00C94F5F" w:rsidP="0083671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720,0</w:t>
            </w:r>
          </w:p>
        </w:tc>
        <w:tc>
          <w:tcPr>
            <w:tcW w:w="1018" w:type="dxa"/>
            <w:gridSpan w:val="5"/>
            <w:vAlign w:val="center"/>
          </w:tcPr>
          <w:p w:rsidR="00C94F5F" w:rsidRPr="00243232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1145,0</w:t>
            </w:r>
          </w:p>
        </w:tc>
        <w:tc>
          <w:tcPr>
            <w:tcW w:w="993" w:type="dxa"/>
            <w:gridSpan w:val="5"/>
            <w:vAlign w:val="center"/>
          </w:tcPr>
          <w:p w:rsidR="00C94F5F" w:rsidRPr="00243232" w:rsidRDefault="00C94F5F" w:rsidP="00EE70D4">
            <w:pPr>
              <w:autoSpaceDE w:val="0"/>
              <w:autoSpaceDN w:val="0"/>
              <w:adjustRightInd w:val="0"/>
              <w:jc w:val="center"/>
            </w:pPr>
            <w:r w:rsidRPr="00243232">
              <w:t>957,4</w:t>
            </w:r>
          </w:p>
        </w:tc>
        <w:tc>
          <w:tcPr>
            <w:tcW w:w="993" w:type="dxa"/>
            <w:gridSpan w:val="4"/>
            <w:vAlign w:val="center"/>
          </w:tcPr>
          <w:p w:rsidR="00C94F5F" w:rsidRPr="00243232" w:rsidRDefault="00C94F5F" w:rsidP="00EE70D4">
            <w:pPr>
              <w:autoSpaceDE w:val="0"/>
              <w:autoSpaceDN w:val="0"/>
              <w:adjustRightInd w:val="0"/>
              <w:jc w:val="right"/>
            </w:pPr>
            <w:r w:rsidRPr="00243232">
              <w:t>970,296</w:t>
            </w:r>
          </w:p>
        </w:tc>
        <w:tc>
          <w:tcPr>
            <w:tcW w:w="852" w:type="dxa"/>
            <w:gridSpan w:val="5"/>
            <w:vAlign w:val="center"/>
          </w:tcPr>
          <w:p w:rsidR="00C94F5F" w:rsidRPr="00243232" w:rsidRDefault="00C94F5F" w:rsidP="00395D66">
            <w:pPr>
              <w:autoSpaceDE w:val="0"/>
              <w:autoSpaceDN w:val="0"/>
              <w:adjustRightInd w:val="0"/>
              <w:jc w:val="center"/>
            </w:pPr>
            <w:r w:rsidRPr="00243232">
              <w:t>970,296</w:t>
            </w:r>
          </w:p>
        </w:tc>
        <w:tc>
          <w:tcPr>
            <w:tcW w:w="997" w:type="dxa"/>
            <w:gridSpan w:val="3"/>
            <w:vAlign w:val="center"/>
          </w:tcPr>
          <w:p w:rsidR="00C94F5F" w:rsidRPr="00243232" w:rsidRDefault="00C94F5F" w:rsidP="00395D66">
            <w:pPr>
              <w:autoSpaceDE w:val="0"/>
              <w:autoSpaceDN w:val="0"/>
              <w:adjustRightInd w:val="0"/>
              <w:jc w:val="center"/>
            </w:pPr>
            <w:r w:rsidRPr="00243232">
              <w:t>970,296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243232" w:rsidRDefault="00C94F5F" w:rsidP="00395D66">
            <w:pPr>
              <w:autoSpaceDE w:val="0"/>
              <w:autoSpaceDN w:val="0"/>
              <w:adjustRightInd w:val="0"/>
              <w:jc w:val="center"/>
            </w:pPr>
            <w:r w:rsidRPr="00243232">
              <w:t>970,296</w:t>
            </w:r>
          </w:p>
        </w:tc>
      </w:tr>
      <w:tr w:rsidR="00C94F5F" w:rsidRPr="009267F6" w:rsidTr="0002374B">
        <w:trPr>
          <w:trHeight w:val="740"/>
        </w:trPr>
        <w:tc>
          <w:tcPr>
            <w:tcW w:w="649" w:type="dxa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2381" w:type="dxa"/>
          </w:tcPr>
          <w:p w:rsidR="00C94F5F" w:rsidRDefault="00C94F5F" w:rsidP="00810BA3">
            <w:pPr>
              <w:autoSpaceDE w:val="0"/>
              <w:autoSpaceDN w:val="0"/>
              <w:adjustRightInd w:val="0"/>
              <w:jc w:val="both"/>
            </w:pPr>
          </w:p>
          <w:p w:rsidR="00C94F5F" w:rsidRDefault="00C94F5F" w:rsidP="00810BA3">
            <w:pPr>
              <w:autoSpaceDE w:val="0"/>
              <w:autoSpaceDN w:val="0"/>
              <w:adjustRightInd w:val="0"/>
              <w:jc w:val="both"/>
            </w:pPr>
            <w:r>
              <w:t>Взносы на капитальный ремонт многоквартирных домов муниципальной собственности</w:t>
            </w:r>
          </w:p>
          <w:p w:rsidR="00C94F5F" w:rsidRDefault="00C94F5F" w:rsidP="00810B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" w:type="dxa"/>
            <w:gridSpan w:val="2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gridSpan w:val="5"/>
          </w:tcPr>
          <w:p w:rsidR="00C94F5F" w:rsidRPr="00F56A41" w:rsidRDefault="00C94F5F" w:rsidP="00B478C8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B478C8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B478C8">
            <w:pPr>
              <w:autoSpaceDE w:val="0"/>
              <w:autoSpaceDN w:val="0"/>
              <w:adjustRightInd w:val="0"/>
              <w:jc w:val="center"/>
            </w:pPr>
            <w:r w:rsidRPr="00F56A41">
              <w:t>818,0</w:t>
            </w:r>
          </w:p>
        </w:tc>
        <w:tc>
          <w:tcPr>
            <w:tcW w:w="999" w:type="dxa"/>
            <w:gridSpan w:val="5"/>
            <w:vAlign w:val="center"/>
          </w:tcPr>
          <w:p w:rsidR="00C94F5F" w:rsidRPr="00243232" w:rsidRDefault="00C94F5F" w:rsidP="009624C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130,0</w:t>
            </w:r>
          </w:p>
        </w:tc>
        <w:tc>
          <w:tcPr>
            <w:tcW w:w="1018" w:type="dxa"/>
            <w:gridSpan w:val="5"/>
            <w:vAlign w:val="center"/>
          </w:tcPr>
          <w:p w:rsidR="00C94F5F" w:rsidRPr="00243232" w:rsidRDefault="00C94F5F" w:rsidP="009624C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113,0</w:t>
            </w:r>
          </w:p>
        </w:tc>
        <w:tc>
          <w:tcPr>
            <w:tcW w:w="993" w:type="dxa"/>
            <w:gridSpan w:val="5"/>
            <w:vAlign w:val="center"/>
          </w:tcPr>
          <w:p w:rsidR="00C94F5F" w:rsidRPr="00243232" w:rsidRDefault="00C94F5F" w:rsidP="0000601F">
            <w:pPr>
              <w:autoSpaceDE w:val="0"/>
              <w:autoSpaceDN w:val="0"/>
              <w:adjustRightInd w:val="0"/>
              <w:jc w:val="center"/>
            </w:pPr>
            <w:r w:rsidRPr="00243232">
              <w:t>115,0</w:t>
            </w:r>
          </w:p>
        </w:tc>
        <w:tc>
          <w:tcPr>
            <w:tcW w:w="993" w:type="dxa"/>
            <w:gridSpan w:val="4"/>
            <w:vAlign w:val="center"/>
          </w:tcPr>
          <w:p w:rsidR="00C94F5F" w:rsidRPr="00243232" w:rsidRDefault="00C94F5F" w:rsidP="000060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115,0</w:t>
            </w:r>
          </w:p>
        </w:tc>
        <w:tc>
          <w:tcPr>
            <w:tcW w:w="852" w:type="dxa"/>
            <w:gridSpan w:val="5"/>
            <w:vAlign w:val="center"/>
          </w:tcPr>
          <w:p w:rsidR="00C94F5F" w:rsidRPr="00243232" w:rsidRDefault="00C94F5F" w:rsidP="00395D66">
            <w:pPr>
              <w:autoSpaceDE w:val="0"/>
              <w:autoSpaceDN w:val="0"/>
              <w:adjustRightInd w:val="0"/>
              <w:ind w:right="-57"/>
              <w:jc w:val="center"/>
            </w:pPr>
            <w:r w:rsidRPr="00243232">
              <w:t>115,0</w:t>
            </w:r>
          </w:p>
        </w:tc>
        <w:tc>
          <w:tcPr>
            <w:tcW w:w="997" w:type="dxa"/>
            <w:gridSpan w:val="3"/>
            <w:vAlign w:val="center"/>
          </w:tcPr>
          <w:p w:rsidR="00C94F5F" w:rsidRPr="00243232" w:rsidRDefault="00C94F5F" w:rsidP="00395D66">
            <w:pPr>
              <w:autoSpaceDE w:val="0"/>
              <w:autoSpaceDN w:val="0"/>
              <w:adjustRightInd w:val="0"/>
              <w:ind w:right="-57"/>
              <w:jc w:val="center"/>
            </w:pPr>
            <w:r w:rsidRPr="00243232">
              <w:t>115,0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243232" w:rsidRDefault="00C94F5F" w:rsidP="00395D66">
            <w:pPr>
              <w:autoSpaceDE w:val="0"/>
              <w:autoSpaceDN w:val="0"/>
              <w:adjustRightInd w:val="0"/>
              <w:ind w:right="-57"/>
              <w:jc w:val="center"/>
            </w:pPr>
            <w:r w:rsidRPr="00243232">
              <w:t>115,0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41"/>
          </w:tcPr>
          <w:p w:rsidR="00C94F5F" w:rsidRPr="009F6CFD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6CFD">
              <w:rPr>
                <w:b/>
              </w:rPr>
              <w:t>6.Организация безопасности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2381" w:type="dxa"/>
          </w:tcPr>
          <w:p w:rsidR="00C94F5F" w:rsidRPr="009267F6" w:rsidRDefault="00C94F5F" w:rsidP="00810BA3">
            <w:r w:rsidRPr="00AC7F63"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t>.</w:t>
            </w:r>
            <w:r w:rsidRPr="009267F6">
              <w:t xml:space="preserve"> Содержание спасательной службы для организации отдыха на водоеме.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51" w:type="dxa"/>
            <w:gridSpan w:val="3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44" w:type="dxa"/>
            <w:gridSpan w:val="5"/>
          </w:tcPr>
          <w:p w:rsidR="00C94F5F" w:rsidRPr="00F56A41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1B06BD">
            <w:pPr>
              <w:autoSpaceDE w:val="0"/>
              <w:autoSpaceDN w:val="0"/>
              <w:adjustRightInd w:val="0"/>
              <w:jc w:val="center"/>
            </w:pPr>
            <w:r w:rsidRPr="00F56A41">
              <w:t>2006,0</w:t>
            </w:r>
          </w:p>
        </w:tc>
        <w:tc>
          <w:tcPr>
            <w:tcW w:w="998" w:type="dxa"/>
            <w:gridSpan w:val="5"/>
            <w:vAlign w:val="center"/>
          </w:tcPr>
          <w:p w:rsidR="00C94F5F" w:rsidRPr="00243232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150,0</w:t>
            </w:r>
          </w:p>
        </w:tc>
        <w:tc>
          <w:tcPr>
            <w:tcW w:w="992" w:type="dxa"/>
            <w:gridSpan w:val="4"/>
            <w:vAlign w:val="center"/>
          </w:tcPr>
          <w:p w:rsidR="00C94F5F" w:rsidRPr="00243232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326,0</w:t>
            </w:r>
          </w:p>
        </w:tc>
        <w:tc>
          <w:tcPr>
            <w:tcW w:w="993" w:type="dxa"/>
            <w:gridSpan w:val="5"/>
            <w:vAlign w:val="center"/>
          </w:tcPr>
          <w:p w:rsidR="00C94F5F" w:rsidRPr="00243232" w:rsidRDefault="00C94F5F" w:rsidP="001B06BD">
            <w:pPr>
              <w:autoSpaceDE w:val="0"/>
              <w:autoSpaceDN w:val="0"/>
              <w:adjustRightInd w:val="0"/>
              <w:jc w:val="center"/>
            </w:pPr>
            <w:r w:rsidRPr="00243232">
              <w:t>306,0</w:t>
            </w:r>
          </w:p>
        </w:tc>
        <w:tc>
          <w:tcPr>
            <w:tcW w:w="993" w:type="dxa"/>
            <w:gridSpan w:val="4"/>
            <w:vAlign w:val="center"/>
          </w:tcPr>
          <w:p w:rsidR="00C94F5F" w:rsidRPr="00243232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43232">
              <w:t>306,0</w:t>
            </w:r>
          </w:p>
        </w:tc>
        <w:tc>
          <w:tcPr>
            <w:tcW w:w="852" w:type="dxa"/>
            <w:gridSpan w:val="5"/>
            <w:vAlign w:val="center"/>
          </w:tcPr>
          <w:p w:rsidR="00C94F5F" w:rsidRPr="00243232" w:rsidRDefault="00C94F5F" w:rsidP="00FD224D">
            <w:pPr>
              <w:autoSpaceDE w:val="0"/>
              <w:autoSpaceDN w:val="0"/>
              <w:adjustRightInd w:val="0"/>
              <w:ind w:right="-57"/>
              <w:jc w:val="center"/>
            </w:pPr>
            <w:r w:rsidRPr="00243232">
              <w:t>306,0</w:t>
            </w:r>
          </w:p>
        </w:tc>
        <w:tc>
          <w:tcPr>
            <w:tcW w:w="997" w:type="dxa"/>
            <w:gridSpan w:val="3"/>
            <w:vAlign w:val="center"/>
          </w:tcPr>
          <w:p w:rsidR="00C94F5F" w:rsidRPr="00243232" w:rsidRDefault="00C94F5F" w:rsidP="00FD224D">
            <w:pPr>
              <w:autoSpaceDE w:val="0"/>
              <w:autoSpaceDN w:val="0"/>
              <w:adjustRightInd w:val="0"/>
              <w:ind w:right="-57"/>
              <w:jc w:val="center"/>
            </w:pPr>
            <w:r w:rsidRPr="00243232">
              <w:t>306,0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243232" w:rsidRDefault="00C94F5F" w:rsidP="00FD224D">
            <w:pPr>
              <w:autoSpaceDE w:val="0"/>
              <w:autoSpaceDN w:val="0"/>
              <w:adjustRightInd w:val="0"/>
              <w:ind w:right="-57"/>
              <w:jc w:val="center"/>
            </w:pPr>
            <w:r w:rsidRPr="00243232">
              <w:t>306,0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421ADA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2381" w:type="dxa"/>
          </w:tcPr>
          <w:p w:rsidR="00C94F5F" w:rsidRPr="009267F6" w:rsidRDefault="00C94F5F" w:rsidP="00810BA3">
            <w:r>
              <w:t>Обслуживание АПС (пожарная сигнализация)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51" w:type="dxa"/>
            <w:gridSpan w:val="3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44" w:type="dxa"/>
            <w:gridSpan w:val="5"/>
          </w:tcPr>
          <w:p w:rsidR="00C94F5F" w:rsidRPr="00F56A41" w:rsidRDefault="00C94F5F" w:rsidP="00866B69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866B69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866B69">
            <w:pPr>
              <w:autoSpaceDE w:val="0"/>
              <w:autoSpaceDN w:val="0"/>
              <w:adjustRightInd w:val="0"/>
              <w:jc w:val="center"/>
            </w:pPr>
            <w:r w:rsidRPr="00F56A41">
              <w:t>25,2</w:t>
            </w:r>
          </w:p>
        </w:tc>
        <w:tc>
          <w:tcPr>
            <w:tcW w:w="998" w:type="dxa"/>
            <w:gridSpan w:val="5"/>
            <w:vAlign w:val="center"/>
          </w:tcPr>
          <w:p w:rsidR="00C94F5F" w:rsidRPr="009F4427" w:rsidRDefault="00C94F5F" w:rsidP="00943C71">
            <w:pPr>
              <w:autoSpaceDE w:val="0"/>
              <w:autoSpaceDN w:val="0"/>
              <w:adjustRightInd w:val="0"/>
              <w:ind w:left="-87" w:right="-57"/>
              <w:jc w:val="center"/>
            </w:pPr>
            <w:r w:rsidRPr="009F4427">
              <w:t>3,6</w:t>
            </w:r>
          </w:p>
        </w:tc>
        <w:tc>
          <w:tcPr>
            <w:tcW w:w="992" w:type="dxa"/>
            <w:gridSpan w:val="4"/>
            <w:vAlign w:val="center"/>
          </w:tcPr>
          <w:p w:rsidR="00C94F5F" w:rsidRPr="009F4427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F4427">
              <w:t>3,6</w:t>
            </w:r>
          </w:p>
        </w:tc>
        <w:tc>
          <w:tcPr>
            <w:tcW w:w="993" w:type="dxa"/>
            <w:gridSpan w:val="5"/>
            <w:vAlign w:val="center"/>
          </w:tcPr>
          <w:p w:rsidR="00C94F5F" w:rsidRPr="009F4427" w:rsidRDefault="00C94F5F" w:rsidP="008B4C97">
            <w:pPr>
              <w:autoSpaceDE w:val="0"/>
              <w:autoSpaceDN w:val="0"/>
              <w:adjustRightInd w:val="0"/>
              <w:jc w:val="center"/>
            </w:pPr>
            <w:r w:rsidRPr="009F4427">
              <w:t>3,6</w:t>
            </w:r>
          </w:p>
        </w:tc>
        <w:tc>
          <w:tcPr>
            <w:tcW w:w="993" w:type="dxa"/>
            <w:gridSpan w:val="4"/>
            <w:vAlign w:val="center"/>
          </w:tcPr>
          <w:p w:rsidR="00C94F5F" w:rsidRPr="009F4427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F4427">
              <w:t>3,6</w:t>
            </w:r>
          </w:p>
        </w:tc>
        <w:tc>
          <w:tcPr>
            <w:tcW w:w="852" w:type="dxa"/>
            <w:gridSpan w:val="5"/>
            <w:vAlign w:val="center"/>
          </w:tcPr>
          <w:p w:rsidR="00C94F5F" w:rsidRPr="009F4427" w:rsidRDefault="00C94F5F" w:rsidP="00FD224D">
            <w:pPr>
              <w:autoSpaceDE w:val="0"/>
              <w:autoSpaceDN w:val="0"/>
              <w:adjustRightInd w:val="0"/>
              <w:ind w:right="-57"/>
              <w:jc w:val="center"/>
            </w:pPr>
            <w:r w:rsidRPr="009F4427">
              <w:t>3,6</w:t>
            </w:r>
          </w:p>
        </w:tc>
        <w:tc>
          <w:tcPr>
            <w:tcW w:w="997" w:type="dxa"/>
            <w:gridSpan w:val="3"/>
            <w:vAlign w:val="center"/>
          </w:tcPr>
          <w:p w:rsidR="00C94F5F" w:rsidRPr="009F4427" w:rsidRDefault="00C94F5F" w:rsidP="00FD224D">
            <w:pPr>
              <w:autoSpaceDE w:val="0"/>
              <w:autoSpaceDN w:val="0"/>
              <w:adjustRightInd w:val="0"/>
              <w:ind w:right="-57"/>
              <w:jc w:val="center"/>
            </w:pPr>
            <w:r w:rsidRPr="009F4427">
              <w:t>3,6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9F4427" w:rsidRDefault="00C94F5F" w:rsidP="00FD224D">
            <w:pPr>
              <w:autoSpaceDE w:val="0"/>
              <w:autoSpaceDN w:val="0"/>
              <w:adjustRightInd w:val="0"/>
              <w:ind w:right="-57"/>
              <w:jc w:val="center"/>
            </w:pPr>
            <w:r w:rsidRPr="009F4427">
              <w:t>3,6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421ADA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2381" w:type="dxa"/>
          </w:tcPr>
          <w:p w:rsidR="00C94F5F" w:rsidRPr="009267F6" w:rsidRDefault="00C94F5F" w:rsidP="00810BA3">
            <w:r w:rsidRPr="009267F6">
              <w:t>Противопожарная опашка территории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51" w:type="dxa"/>
            <w:gridSpan w:val="3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44" w:type="dxa"/>
            <w:gridSpan w:val="5"/>
          </w:tcPr>
          <w:p w:rsidR="00C94F5F" w:rsidRPr="00F56A41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F56A41" w:rsidRDefault="00C94F5F" w:rsidP="00BA3FEF">
            <w:pPr>
              <w:autoSpaceDE w:val="0"/>
              <w:autoSpaceDN w:val="0"/>
              <w:adjustRightInd w:val="0"/>
              <w:jc w:val="center"/>
            </w:pPr>
            <w:r w:rsidRPr="00F56A41">
              <w:t>120,0</w:t>
            </w:r>
          </w:p>
        </w:tc>
        <w:tc>
          <w:tcPr>
            <w:tcW w:w="998" w:type="dxa"/>
            <w:gridSpan w:val="5"/>
            <w:vAlign w:val="center"/>
          </w:tcPr>
          <w:p w:rsidR="00C94F5F" w:rsidRPr="009F4427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F4427">
              <w:t>0,0</w:t>
            </w:r>
          </w:p>
        </w:tc>
        <w:tc>
          <w:tcPr>
            <w:tcW w:w="992" w:type="dxa"/>
            <w:gridSpan w:val="4"/>
            <w:vAlign w:val="center"/>
          </w:tcPr>
          <w:p w:rsidR="00C94F5F" w:rsidRPr="009F4427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F4427">
              <w:t>20,0</w:t>
            </w:r>
          </w:p>
        </w:tc>
        <w:tc>
          <w:tcPr>
            <w:tcW w:w="993" w:type="dxa"/>
            <w:gridSpan w:val="5"/>
            <w:vAlign w:val="center"/>
          </w:tcPr>
          <w:p w:rsidR="00C94F5F" w:rsidRPr="009F4427" w:rsidRDefault="00C94F5F" w:rsidP="008B4C97">
            <w:pPr>
              <w:autoSpaceDE w:val="0"/>
              <w:autoSpaceDN w:val="0"/>
              <w:adjustRightInd w:val="0"/>
              <w:jc w:val="center"/>
            </w:pPr>
            <w:r w:rsidRPr="009F4427">
              <w:t>20,0</w:t>
            </w:r>
          </w:p>
        </w:tc>
        <w:tc>
          <w:tcPr>
            <w:tcW w:w="993" w:type="dxa"/>
            <w:gridSpan w:val="4"/>
            <w:vAlign w:val="center"/>
          </w:tcPr>
          <w:p w:rsidR="00C94F5F" w:rsidRPr="009F4427" w:rsidRDefault="00C94F5F" w:rsidP="008B4C97">
            <w:pPr>
              <w:autoSpaceDE w:val="0"/>
              <w:autoSpaceDN w:val="0"/>
              <w:adjustRightInd w:val="0"/>
              <w:jc w:val="center"/>
            </w:pPr>
            <w:r w:rsidRPr="009F4427">
              <w:t>20,0</w:t>
            </w:r>
          </w:p>
        </w:tc>
        <w:tc>
          <w:tcPr>
            <w:tcW w:w="852" w:type="dxa"/>
            <w:gridSpan w:val="5"/>
            <w:vAlign w:val="center"/>
          </w:tcPr>
          <w:p w:rsidR="00C94F5F" w:rsidRPr="009F4427" w:rsidRDefault="00C94F5F" w:rsidP="00FD224D">
            <w:pPr>
              <w:autoSpaceDE w:val="0"/>
              <w:autoSpaceDN w:val="0"/>
              <w:adjustRightInd w:val="0"/>
              <w:jc w:val="center"/>
            </w:pPr>
            <w:r w:rsidRPr="009F4427"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C94F5F" w:rsidRPr="009F4427" w:rsidRDefault="00C94F5F" w:rsidP="00FD224D">
            <w:pPr>
              <w:autoSpaceDE w:val="0"/>
              <w:autoSpaceDN w:val="0"/>
              <w:adjustRightInd w:val="0"/>
              <w:jc w:val="center"/>
            </w:pPr>
            <w:r w:rsidRPr="009F4427">
              <w:t>20,0</w:t>
            </w:r>
          </w:p>
        </w:tc>
        <w:tc>
          <w:tcPr>
            <w:tcW w:w="1142" w:type="dxa"/>
            <w:gridSpan w:val="4"/>
            <w:vAlign w:val="center"/>
          </w:tcPr>
          <w:p w:rsidR="00C94F5F" w:rsidRPr="009F4427" w:rsidRDefault="00C94F5F" w:rsidP="00FD224D">
            <w:pPr>
              <w:autoSpaceDE w:val="0"/>
              <w:autoSpaceDN w:val="0"/>
              <w:adjustRightInd w:val="0"/>
              <w:jc w:val="center"/>
            </w:pPr>
            <w:r w:rsidRPr="009F4427">
              <w:t>20,0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41"/>
          </w:tcPr>
          <w:p w:rsidR="00C94F5F" w:rsidRPr="009F6CFD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6CFD">
              <w:rPr>
                <w:b/>
              </w:rPr>
              <w:t>7.Культура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2381" w:type="dxa"/>
          </w:tcPr>
          <w:p w:rsidR="00C94F5F" w:rsidRPr="009267F6" w:rsidRDefault="00C94F5F" w:rsidP="00810BA3">
            <w:r w:rsidRPr="009267F6">
              <w:t>Культурно –массовые мероприятия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51" w:type="dxa"/>
            <w:gridSpan w:val="3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44" w:type="dxa"/>
            <w:gridSpan w:val="5"/>
          </w:tcPr>
          <w:p w:rsidR="00C94F5F" w:rsidRDefault="00C94F5F" w:rsidP="00E07656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94F5F" w:rsidRPr="00E07656" w:rsidRDefault="00C94F5F" w:rsidP="00E07656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16410,857</w:t>
            </w:r>
          </w:p>
        </w:tc>
        <w:tc>
          <w:tcPr>
            <w:tcW w:w="998" w:type="dxa"/>
            <w:gridSpan w:val="5"/>
            <w:vAlign w:val="center"/>
          </w:tcPr>
          <w:p w:rsidR="00C94F5F" w:rsidRPr="009F4427" w:rsidRDefault="00C94F5F" w:rsidP="00A066E8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9F4427">
              <w:t>2043,606</w:t>
            </w:r>
          </w:p>
        </w:tc>
        <w:tc>
          <w:tcPr>
            <w:tcW w:w="1008" w:type="dxa"/>
            <w:gridSpan w:val="5"/>
            <w:vAlign w:val="center"/>
          </w:tcPr>
          <w:p w:rsidR="00C94F5F" w:rsidRPr="009F4427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9F4427">
              <w:rPr>
                <w:lang w:val="en-US"/>
              </w:rPr>
              <w:t>2013,113</w:t>
            </w:r>
          </w:p>
        </w:tc>
        <w:tc>
          <w:tcPr>
            <w:tcW w:w="992" w:type="dxa"/>
            <w:gridSpan w:val="5"/>
            <w:vAlign w:val="center"/>
          </w:tcPr>
          <w:p w:rsidR="00C94F5F" w:rsidRPr="009F4427" w:rsidRDefault="00C94F5F" w:rsidP="00A066E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9F4427">
              <w:t>2</w:t>
            </w:r>
            <w:r w:rsidRPr="009F4427">
              <w:rPr>
                <w:lang w:val="en-US"/>
              </w:rPr>
              <w:t>410</w:t>
            </w:r>
            <w:r w:rsidRPr="009F4427">
              <w:t>,</w:t>
            </w:r>
            <w:r w:rsidRPr="009F4427">
              <w:rPr>
                <w:lang w:val="en-US"/>
              </w:rPr>
              <w:t>398</w:t>
            </w:r>
          </w:p>
        </w:tc>
        <w:tc>
          <w:tcPr>
            <w:tcW w:w="992" w:type="dxa"/>
            <w:gridSpan w:val="4"/>
            <w:vAlign w:val="center"/>
          </w:tcPr>
          <w:p w:rsidR="00C94F5F" w:rsidRPr="009F4427" w:rsidRDefault="00C94F5F" w:rsidP="00A066E8">
            <w:pPr>
              <w:autoSpaceDE w:val="0"/>
              <w:autoSpaceDN w:val="0"/>
              <w:adjustRightInd w:val="0"/>
              <w:ind w:left="-57" w:right="-57"/>
              <w:jc w:val="right"/>
              <w:rPr>
                <w:lang w:val="en-US"/>
              </w:rPr>
            </w:pPr>
            <w:r w:rsidRPr="009F4427">
              <w:t>248</w:t>
            </w:r>
            <w:r w:rsidRPr="009F4427">
              <w:rPr>
                <w:lang w:val="en-US"/>
              </w:rPr>
              <w:t>5</w:t>
            </w:r>
            <w:r w:rsidRPr="009F4427">
              <w:t>,</w:t>
            </w:r>
            <w:r w:rsidRPr="009F4427">
              <w:rPr>
                <w:lang w:val="en-US"/>
              </w:rPr>
              <w:t>935</w:t>
            </w:r>
          </w:p>
        </w:tc>
        <w:tc>
          <w:tcPr>
            <w:tcW w:w="851" w:type="dxa"/>
            <w:gridSpan w:val="5"/>
            <w:vAlign w:val="center"/>
          </w:tcPr>
          <w:p w:rsidR="00C94F5F" w:rsidRPr="009F4427" w:rsidRDefault="00C94F5F" w:rsidP="00851AEF">
            <w:pPr>
              <w:autoSpaceDE w:val="0"/>
              <w:autoSpaceDN w:val="0"/>
              <w:adjustRightInd w:val="0"/>
              <w:ind w:right="-57"/>
              <w:jc w:val="right"/>
            </w:pPr>
            <w:r w:rsidRPr="009F4427">
              <w:t>2485,935</w:t>
            </w:r>
          </w:p>
        </w:tc>
        <w:tc>
          <w:tcPr>
            <w:tcW w:w="992" w:type="dxa"/>
            <w:gridSpan w:val="3"/>
            <w:vAlign w:val="center"/>
          </w:tcPr>
          <w:p w:rsidR="00C94F5F" w:rsidRPr="009F4427" w:rsidRDefault="00C94F5F" w:rsidP="00851AEF">
            <w:pPr>
              <w:autoSpaceDE w:val="0"/>
              <w:autoSpaceDN w:val="0"/>
              <w:adjustRightInd w:val="0"/>
              <w:ind w:right="-57"/>
              <w:jc w:val="right"/>
            </w:pPr>
            <w:r w:rsidRPr="009F4427">
              <w:t>2485,935</w:t>
            </w:r>
          </w:p>
        </w:tc>
        <w:tc>
          <w:tcPr>
            <w:tcW w:w="1134" w:type="dxa"/>
            <w:gridSpan w:val="3"/>
            <w:vAlign w:val="center"/>
          </w:tcPr>
          <w:p w:rsidR="00C94F5F" w:rsidRPr="009F4427" w:rsidRDefault="00C94F5F" w:rsidP="0002374B">
            <w:pPr>
              <w:autoSpaceDE w:val="0"/>
              <w:autoSpaceDN w:val="0"/>
              <w:adjustRightInd w:val="0"/>
              <w:ind w:right="-57"/>
              <w:jc w:val="center"/>
            </w:pPr>
            <w:r w:rsidRPr="009F4427">
              <w:t>2485,935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3" w:type="dxa"/>
            <w:gridSpan w:val="41"/>
          </w:tcPr>
          <w:p w:rsidR="00C94F5F" w:rsidRPr="009F6CFD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6CFD">
              <w:rPr>
                <w:b/>
              </w:rPr>
              <w:t>8.Строительство, ремонт и содержание инженерных сетей.</w:t>
            </w:r>
          </w:p>
        </w:tc>
      </w:tr>
      <w:tr w:rsidR="00C94F5F" w:rsidRPr="009267F6" w:rsidTr="0002374B"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2381" w:type="dxa"/>
          </w:tcPr>
          <w:p w:rsidR="00C94F5F" w:rsidRPr="009267F6" w:rsidRDefault="00C94F5F" w:rsidP="00810BA3">
            <w:r w:rsidRPr="009267F6">
              <w:t>Уличное освещение, ремонт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61" w:type="dxa"/>
            <w:gridSpan w:val="4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  <w:gridSpan w:val="4"/>
          </w:tcPr>
          <w:p w:rsidR="00C94F5F" w:rsidRPr="00E07656" w:rsidRDefault="00C94F5F" w:rsidP="001B06BD">
            <w:pPr>
              <w:rPr>
                <w:lang w:val="en-US"/>
              </w:rPr>
            </w:pPr>
            <w:r>
              <w:rPr>
                <w:lang w:val="en-US"/>
              </w:rPr>
              <w:t>3850,0</w:t>
            </w:r>
          </w:p>
        </w:tc>
        <w:tc>
          <w:tcPr>
            <w:tcW w:w="1009" w:type="dxa"/>
            <w:gridSpan w:val="6"/>
          </w:tcPr>
          <w:p w:rsidR="00C94F5F" w:rsidRPr="009F4427" w:rsidRDefault="00C94F5F" w:rsidP="001B06BD">
            <w:r w:rsidRPr="009F4427">
              <w:t>550,0</w:t>
            </w:r>
          </w:p>
        </w:tc>
        <w:tc>
          <w:tcPr>
            <w:tcW w:w="997" w:type="dxa"/>
            <w:gridSpan w:val="4"/>
          </w:tcPr>
          <w:p w:rsidR="00C94F5F" w:rsidRPr="009F4427" w:rsidRDefault="00C94F5F" w:rsidP="001B06BD">
            <w:r w:rsidRPr="009F4427">
              <w:t>550,0</w:t>
            </w:r>
          </w:p>
        </w:tc>
        <w:tc>
          <w:tcPr>
            <w:tcW w:w="992" w:type="dxa"/>
            <w:gridSpan w:val="5"/>
          </w:tcPr>
          <w:p w:rsidR="00C94F5F" w:rsidRPr="009F4427" w:rsidRDefault="00C94F5F" w:rsidP="001B06BD">
            <w:r w:rsidRPr="009F4427">
              <w:t>550,0</w:t>
            </w:r>
          </w:p>
        </w:tc>
        <w:tc>
          <w:tcPr>
            <w:tcW w:w="1005" w:type="dxa"/>
            <w:gridSpan w:val="5"/>
          </w:tcPr>
          <w:p w:rsidR="00C94F5F" w:rsidRPr="009F4427" w:rsidRDefault="00C94F5F" w:rsidP="001B06BD">
            <w:r w:rsidRPr="009F4427">
              <w:t>550,0</w:t>
            </w:r>
          </w:p>
        </w:tc>
        <w:tc>
          <w:tcPr>
            <w:tcW w:w="825" w:type="dxa"/>
            <w:gridSpan w:val="3"/>
          </w:tcPr>
          <w:p w:rsidR="00C94F5F" w:rsidRPr="009F4427" w:rsidRDefault="00C94F5F" w:rsidP="0002374B">
            <w:r w:rsidRPr="009F4427">
              <w:t>550,0</w:t>
            </w:r>
          </w:p>
        </w:tc>
        <w:tc>
          <w:tcPr>
            <w:tcW w:w="1005" w:type="dxa"/>
            <w:gridSpan w:val="4"/>
          </w:tcPr>
          <w:p w:rsidR="00C94F5F" w:rsidRPr="009F4427" w:rsidRDefault="00C94F5F" w:rsidP="0002374B">
            <w:r w:rsidRPr="009F4427">
              <w:t>550,0</w:t>
            </w:r>
          </w:p>
        </w:tc>
        <w:tc>
          <w:tcPr>
            <w:tcW w:w="1134" w:type="dxa"/>
            <w:gridSpan w:val="3"/>
          </w:tcPr>
          <w:p w:rsidR="00C94F5F" w:rsidRPr="009F4427" w:rsidRDefault="00C94F5F" w:rsidP="0002374B">
            <w:r w:rsidRPr="009F4427">
              <w:t>550,0</w:t>
            </w:r>
          </w:p>
        </w:tc>
      </w:tr>
      <w:tr w:rsidR="00C94F5F" w:rsidRPr="009267F6" w:rsidTr="00F5076B">
        <w:trPr>
          <w:trHeight w:val="380"/>
        </w:trPr>
        <w:tc>
          <w:tcPr>
            <w:tcW w:w="14992" w:type="dxa"/>
            <w:gridSpan w:val="42"/>
          </w:tcPr>
          <w:p w:rsidR="00C94F5F" w:rsidRPr="009F6CFD" w:rsidRDefault="00C94F5F" w:rsidP="00810BA3">
            <w:pPr>
              <w:jc w:val="center"/>
              <w:rPr>
                <w:b/>
              </w:rPr>
            </w:pPr>
            <w:r w:rsidRPr="009F6CFD">
              <w:rPr>
                <w:b/>
              </w:rPr>
              <w:t>9.Иные межбюджетные трансферты</w:t>
            </w:r>
          </w:p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C94F5F" w:rsidRPr="009267F6" w:rsidTr="0002374B">
        <w:trPr>
          <w:trHeight w:val="845"/>
        </w:trPr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2381" w:type="dxa"/>
          </w:tcPr>
          <w:p w:rsidR="00C94F5F" w:rsidRPr="00CE1AA8" w:rsidRDefault="00C94F5F" w:rsidP="00810BA3">
            <w:pPr>
              <w:rPr>
                <w:color w:val="000000"/>
              </w:rPr>
            </w:pPr>
            <w:r w:rsidRPr="00CE1AA8">
              <w:rPr>
                <w:color w:val="000000"/>
                <w:sz w:val="22"/>
                <w:szCs w:val="22"/>
              </w:rPr>
              <w:t>Иные межбюджетные трансферты на обеспечение условий для развития на территории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C94F5F" w:rsidRDefault="00C94F5F" w:rsidP="00810BA3"/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77" w:type="dxa"/>
            <w:gridSpan w:val="5"/>
          </w:tcPr>
          <w:p w:rsidR="00C94F5F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9267F6" w:rsidRDefault="00C94F5F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  <w:gridSpan w:val="4"/>
          </w:tcPr>
          <w:p w:rsidR="00C94F5F" w:rsidRDefault="00C94F5F" w:rsidP="00E048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94F5F" w:rsidRDefault="00C94F5F" w:rsidP="00E048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94F5F" w:rsidRDefault="00C94F5F" w:rsidP="00E048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94F5F" w:rsidRDefault="00C94F5F" w:rsidP="00E048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94F5F" w:rsidRDefault="00C94F5F" w:rsidP="00E048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94F5F" w:rsidRDefault="00C94F5F" w:rsidP="00E048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94F5F" w:rsidRPr="0099672E" w:rsidRDefault="00C94F5F" w:rsidP="00E048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1471,162</w:t>
            </w:r>
          </w:p>
        </w:tc>
        <w:tc>
          <w:tcPr>
            <w:tcW w:w="993" w:type="dxa"/>
            <w:gridSpan w:val="5"/>
            <w:vAlign w:val="center"/>
          </w:tcPr>
          <w:p w:rsidR="00C94F5F" w:rsidRPr="009F4427" w:rsidRDefault="00C94F5F" w:rsidP="00C4424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F4427">
              <w:t>210,166</w:t>
            </w:r>
          </w:p>
          <w:p w:rsidR="00C94F5F" w:rsidRPr="009F4427" w:rsidRDefault="00C94F5F" w:rsidP="008B4C97">
            <w:pPr>
              <w:autoSpaceDE w:val="0"/>
              <w:autoSpaceDN w:val="0"/>
              <w:adjustRightInd w:val="0"/>
              <w:ind w:left="195" w:right="-57"/>
              <w:jc w:val="center"/>
            </w:pPr>
          </w:p>
        </w:tc>
        <w:tc>
          <w:tcPr>
            <w:tcW w:w="1022" w:type="dxa"/>
            <w:gridSpan w:val="5"/>
            <w:vAlign w:val="center"/>
          </w:tcPr>
          <w:p w:rsidR="00C94F5F" w:rsidRPr="009F4427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F4427">
              <w:t>210,166</w:t>
            </w:r>
          </w:p>
          <w:p w:rsidR="00C94F5F" w:rsidRPr="009F4427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67" w:type="dxa"/>
            <w:gridSpan w:val="4"/>
            <w:vAlign w:val="center"/>
          </w:tcPr>
          <w:p w:rsidR="00C94F5F" w:rsidRDefault="00C94F5F" w:rsidP="001C38CE">
            <w:pPr>
              <w:autoSpaceDE w:val="0"/>
              <w:autoSpaceDN w:val="0"/>
              <w:adjustRightInd w:val="0"/>
              <w:ind w:hanging="133"/>
              <w:jc w:val="center"/>
            </w:pPr>
          </w:p>
          <w:p w:rsidR="00C94F5F" w:rsidRDefault="00C94F5F" w:rsidP="001C38CE">
            <w:pPr>
              <w:autoSpaceDE w:val="0"/>
              <w:autoSpaceDN w:val="0"/>
              <w:adjustRightInd w:val="0"/>
              <w:ind w:hanging="133"/>
              <w:jc w:val="center"/>
            </w:pPr>
          </w:p>
          <w:p w:rsidR="00C94F5F" w:rsidRDefault="00C94F5F" w:rsidP="001C38CE">
            <w:pPr>
              <w:autoSpaceDE w:val="0"/>
              <w:autoSpaceDN w:val="0"/>
              <w:adjustRightInd w:val="0"/>
              <w:ind w:hanging="133"/>
              <w:jc w:val="center"/>
            </w:pPr>
          </w:p>
          <w:p w:rsidR="00C94F5F" w:rsidRPr="009F4427" w:rsidRDefault="00C94F5F" w:rsidP="001C38CE">
            <w:pPr>
              <w:autoSpaceDE w:val="0"/>
              <w:autoSpaceDN w:val="0"/>
              <w:adjustRightInd w:val="0"/>
              <w:ind w:hanging="133"/>
              <w:jc w:val="center"/>
            </w:pPr>
            <w:r w:rsidRPr="009F4427">
              <w:t>210,166</w:t>
            </w:r>
          </w:p>
          <w:p w:rsidR="00C94F5F" w:rsidRPr="009F4427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8B4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5" w:type="dxa"/>
            <w:gridSpan w:val="6"/>
            <w:vAlign w:val="center"/>
          </w:tcPr>
          <w:p w:rsidR="00C94F5F" w:rsidRDefault="00C94F5F" w:rsidP="0002374B">
            <w:pPr>
              <w:autoSpaceDE w:val="0"/>
              <w:autoSpaceDN w:val="0"/>
              <w:adjustRightInd w:val="0"/>
              <w:ind w:left="-57" w:right="-57"/>
            </w:pPr>
          </w:p>
          <w:p w:rsidR="00C94F5F" w:rsidRDefault="00C94F5F" w:rsidP="0002374B">
            <w:pPr>
              <w:autoSpaceDE w:val="0"/>
              <w:autoSpaceDN w:val="0"/>
              <w:adjustRightInd w:val="0"/>
              <w:ind w:left="-57" w:right="-57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  <w:ind w:left="-57" w:right="-57"/>
            </w:pPr>
            <w:r w:rsidRPr="009F4427">
              <w:t>210,166</w:t>
            </w:r>
          </w:p>
          <w:p w:rsidR="00C94F5F" w:rsidRPr="009F4427" w:rsidRDefault="00C94F5F" w:rsidP="0002374B">
            <w:pPr>
              <w:autoSpaceDE w:val="0"/>
              <w:autoSpaceDN w:val="0"/>
              <w:adjustRightInd w:val="0"/>
              <w:ind w:left="-57" w:right="-57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  <w:ind w:left="-57" w:right="-57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  <w:ind w:left="-57" w:right="-57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95" w:type="dxa"/>
            <w:gridSpan w:val="4"/>
            <w:vAlign w:val="center"/>
          </w:tcPr>
          <w:p w:rsidR="00C94F5F" w:rsidRPr="009F4427" w:rsidRDefault="00C94F5F"/>
          <w:p w:rsidR="00C94F5F" w:rsidRPr="009F4427" w:rsidRDefault="00C94F5F" w:rsidP="001C38CE">
            <w:pPr>
              <w:ind w:right="-61" w:hanging="69"/>
              <w:jc w:val="right"/>
            </w:pPr>
            <w:r w:rsidRPr="009F4427">
              <w:t>210,166</w:t>
            </w:r>
          </w:p>
          <w:p w:rsidR="00C94F5F" w:rsidRPr="009F4427" w:rsidRDefault="00C94F5F"/>
          <w:p w:rsidR="00C94F5F" w:rsidRPr="009F4427" w:rsidRDefault="00C94F5F"/>
          <w:p w:rsidR="00C94F5F" w:rsidRPr="009F4427" w:rsidRDefault="00C94F5F" w:rsidP="0002374B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005" w:type="dxa"/>
            <w:gridSpan w:val="4"/>
            <w:vAlign w:val="center"/>
          </w:tcPr>
          <w:p w:rsidR="00C94F5F" w:rsidRPr="009F4427" w:rsidRDefault="00C94F5F"/>
          <w:p w:rsidR="00C94F5F" w:rsidRPr="009F4427" w:rsidRDefault="00C94F5F">
            <w:r w:rsidRPr="009F4427">
              <w:t>210,166</w:t>
            </w:r>
          </w:p>
          <w:p w:rsidR="00C94F5F" w:rsidRPr="009F4427" w:rsidRDefault="00C94F5F"/>
          <w:p w:rsidR="00C94F5F" w:rsidRPr="009F4427" w:rsidRDefault="00C94F5F"/>
          <w:p w:rsidR="00C94F5F" w:rsidRPr="009F4427" w:rsidRDefault="00C94F5F" w:rsidP="0002374B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074" w:type="dxa"/>
            <w:vAlign w:val="center"/>
          </w:tcPr>
          <w:p w:rsidR="00C94F5F" w:rsidRPr="009F4427" w:rsidRDefault="00C94F5F"/>
          <w:p w:rsidR="00C94F5F" w:rsidRPr="009F4427" w:rsidRDefault="00C94F5F">
            <w:r w:rsidRPr="009F4427">
              <w:t>210,166</w:t>
            </w:r>
          </w:p>
          <w:p w:rsidR="00C94F5F" w:rsidRPr="009F4427" w:rsidRDefault="00C94F5F"/>
          <w:p w:rsidR="00C94F5F" w:rsidRPr="009F4427" w:rsidRDefault="00C94F5F"/>
          <w:p w:rsidR="00C94F5F" w:rsidRPr="009F4427" w:rsidRDefault="00C94F5F" w:rsidP="0002374B">
            <w:pPr>
              <w:autoSpaceDE w:val="0"/>
              <w:autoSpaceDN w:val="0"/>
              <w:adjustRightInd w:val="0"/>
              <w:ind w:right="-57"/>
            </w:pPr>
          </w:p>
        </w:tc>
      </w:tr>
      <w:tr w:rsidR="00C94F5F" w:rsidRPr="009267F6" w:rsidTr="0002374B">
        <w:trPr>
          <w:trHeight w:val="340"/>
        </w:trPr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2381" w:type="dxa"/>
          </w:tcPr>
          <w:p w:rsidR="00C94F5F" w:rsidRDefault="00C94F5F" w:rsidP="00810BA3"/>
          <w:p w:rsidR="00C94F5F" w:rsidRPr="00956185" w:rsidRDefault="00C94F5F" w:rsidP="00810BA3">
            <w:r w:rsidRPr="00956185">
              <w:t>Иные межбюджетные трансферты на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в том числе на содержание аппарата отдела архитектуры и градостроительства администрации МР;</w:t>
            </w:r>
          </w:p>
        </w:tc>
        <w:tc>
          <w:tcPr>
            <w:tcW w:w="1684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77" w:type="dxa"/>
            <w:gridSpan w:val="5"/>
          </w:tcPr>
          <w:p w:rsidR="00C94F5F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9267F6" w:rsidRDefault="00C94F5F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  <w:gridSpan w:val="4"/>
          </w:tcPr>
          <w:p w:rsidR="00C94F5F" w:rsidRDefault="00C94F5F" w:rsidP="001B06BD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Default="00C94F5F" w:rsidP="001B06BD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Default="00C94F5F" w:rsidP="001B06BD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Default="00C94F5F" w:rsidP="001B06BD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Default="00C94F5F" w:rsidP="001B06BD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Default="00C94F5F" w:rsidP="001B06BD">
            <w:pPr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C94F5F" w:rsidRPr="005B7CD4" w:rsidRDefault="00C94F5F" w:rsidP="001B06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7CD4">
              <w:rPr>
                <w:lang w:val="en-US"/>
              </w:rPr>
              <w:t>993,334</w:t>
            </w:r>
          </w:p>
        </w:tc>
        <w:tc>
          <w:tcPr>
            <w:tcW w:w="993" w:type="dxa"/>
            <w:gridSpan w:val="5"/>
            <w:vAlign w:val="center"/>
          </w:tcPr>
          <w:p w:rsidR="00C94F5F" w:rsidRPr="009F4427" w:rsidRDefault="00C94F5F" w:rsidP="00C4424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F4427">
              <w:t>33,334</w:t>
            </w: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22" w:type="dxa"/>
            <w:gridSpan w:val="5"/>
            <w:vAlign w:val="center"/>
          </w:tcPr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9F4427">
              <w:rPr>
                <w:lang w:val="en-US"/>
              </w:rPr>
              <w:t>160,0</w:t>
            </w: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67" w:type="dxa"/>
            <w:gridSpan w:val="4"/>
            <w:vAlign w:val="center"/>
          </w:tcPr>
          <w:p w:rsidR="00C94F5F" w:rsidRPr="009F4427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94F5F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jc w:val="center"/>
            </w:pPr>
            <w:r w:rsidRPr="009F4427">
              <w:t>160,0</w:t>
            </w: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jc w:val="center"/>
            </w:pPr>
          </w:p>
          <w:p w:rsidR="00C94F5F" w:rsidRPr="009F4427" w:rsidRDefault="00C94F5F" w:rsidP="001B06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5" w:type="dxa"/>
            <w:gridSpan w:val="6"/>
            <w:vAlign w:val="center"/>
          </w:tcPr>
          <w:p w:rsidR="00C94F5F" w:rsidRPr="009F4427" w:rsidRDefault="00C94F5F" w:rsidP="0002374B">
            <w:pPr>
              <w:autoSpaceDE w:val="0"/>
              <w:autoSpaceDN w:val="0"/>
              <w:adjustRightInd w:val="0"/>
              <w:ind w:left="-57" w:right="-57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  <w:ind w:left="-57" w:right="-57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  <w:ind w:left="-57" w:right="-57"/>
            </w:pPr>
          </w:p>
          <w:p w:rsidR="00C94F5F" w:rsidRDefault="00C94F5F" w:rsidP="0002374B">
            <w:pPr>
              <w:autoSpaceDE w:val="0"/>
              <w:autoSpaceDN w:val="0"/>
              <w:adjustRightInd w:val="0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</w:pPr>
            <w:r w:rsidRPr="009F4427">
              <w:t>160,0</w:t>
            </w:r>
          </w:p>
          <w:p w:rsidR="00C94F5F" w:rsidRPr="009F4427" w:rsidRDefault="00C94F5F" w:rsidP="0002374B">
            <w:pPr>
              <w:autoSpaceDE w:val="0"/>
              <w:autoSpaceDN w:val="0"/>
              <w:adjustRightInd w:val="0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</w:pPr>
          </w:p>
          <w:p w:rsidR="00C94F5F" w:rsidRPr="009F4427" w:rsidRDefault="00C94F5F" w:rsidP="0002374B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  <w:gridSpan w:val="4"/>
            <w:vAlign w:val="center"/>
          </w:tcPr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Default="00C94F5F"/>
          <w:p w:rsidR="00C94F5F" w:rsidRDefault="00C94F5F"/>
          <w:p w:rsidR="00C94F5F" w:rsidRPr="009F4427" w:rsidRDefault="00C94F5F">
            <w:r w:rsidRPr="009F4427">
              <w:t>160,0</w:t>
            </w:r>
          </w:p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 w:rsidP="0002374B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gridSpan w:val="4"/>
            <w:vAlign w:val="center"/>
          </w:tcPr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Default="00C94F5F"/>
          <w:p w:rsidR="00C94F5F" w:rsidRDefault="00C94F5F"/>
          <w:p w:rsidR="00C94F5F" w:rsidRPr="009F4427" w:rsidRDefault="00C94F5F">
            <w:r w:rsidRPr="009F4427">
              <w:t>160,0</w:t>
            </w:r>
          </w:p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 w:rsidP="0002374B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  <w:vAlign w:val="center"/>
          </w:tcPr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Default="00C94F5F"/>
          <w:p w:rsidR="00C94F5F" w:rsidRDefault="00C94F5F"/>
          <w:p w:rsidR="00C94F5F" w:rsidRPr="009F4427" w:rsidRDefault="00C94F5F">
            <w:r w:rsidRPr="009F4427">
              <w:t>160,0</w:t>
            </w:r>
          </w:p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/>
          <w:p w:rsidR="00C94F5F" w:rsidRPr="009F4427" w:rsidRDefault="00C94F5F" w:rsidP="0002374B">
            <w:pPr>
              <w:autoSpaceDE w:val="0"/>
              <w:autoSpaceDN w:val="0"/>
              <w:adjustRightInd w:val="0"/>
            </w:pPr>
          </w:p>
        </w:tc>
      </w:tr>
      <w:tr w:rsidR="00C94F5F" w:rsidRPr="009267F6" w:rsidTr="0002374B">
        <w:trPr>
          <w:trHeight w:val="580"/>
        </w:trPr>
        <w:tc>
          <w:tcPr>
            <w:tcW w:w="649" w:type="dxa"/>
          </w:tcPr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>
              <w:t>9.3</w:t>
            </w:r>
          </w:p>
        </w:tc>
        <w:tc>
          <w:tcPr>
            <w:tcW w:w="2381" w:type="dxa"/>
          </w:tcPr>
          <w:p w:rsidR="00C94F5F" w:rsidRPr="00CE1AA8" w:rsidRDefault="00C94F5F" w:rsidP="00810BA3">
            <w:r w:rsidRPr="009136A6">
              <w:rPr>
                <w:sz w:val="22"/>
                <w:szCs w:val="22"/>
              </w:rPr>
              <w:t>Иные межбюджетные трансферты на составление проекта бюджета поселения, исполнение бюджета поселения, составление отчета об исполнении бюджета поселения в части содержания аппарата отдела бухгалтерского учета МО поселений администрации МР</w:t>
            </w:r>
          </w:p>
          <w:p w:rsidR="00C94F5F" w:rsidRPr="00CE1AA8" w:rsidRDefault="00C94F5F" w:rsidP="00810BA3"/>
        </w:tc>
        <w:tc>
          <w:tcPr>
            <w:tcW w:w="1684" w:type="dxa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</w:pPr>
          </w:p>
          <w:p w:rsidR="00C94F5F" w:rsidRPr="009267F6" w:rsidRDefault="00C94F5F" w:rsidP="00810BA3">
            <w:pPr>
              <w:autoSpaceDE w:val="0"/>
              <w:autoSpaceDN w:val="0"/>
              <w:adjustRightInd w:val="0"/>
              <w:jc w:val="center"/>
            </w:pPr>
            <w:r w:rsidRPr="002803F3">
              <w:t>2021-2026гг</w:t>
            </w:r>
          </w:p>
        </w:tc>
        <w:tc>
          <w:tcPr>
            <w:tcW w:w="1416" w:type="dxa"/>
          </w:tcPr>
          <w:p w:rsidR="00C94F5F" w:rsidRPr="009267F6" w:rsidRDefault="00C94F5F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777" w:type="dxa"/>
            <w:gridSpan w:val="5"/>
          </w:tcPr>
          <w:p w:rsidR="00C94F5F" w:rsidRDefault="00C94F5F" w:rsidP="008B4C97">
            <w:pPr>
              <w:autoSpaceDE w:val="0"/>
              <w:autoSpaceDN w:val="0"/>
              <w:adjustRightInd w:val="0"/>
              <w:jc w:val="center"/>
            </w:pPr>
          </w:p>
          <w:p w:rsidR="00C94F5F" w:rsidRPr="009267F6" w:rsidRDefault="00C94F5F" w:rsidP="008B4C97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134" w:type="dxa"/>
            <w:gridSpan w:val="4"/>
          </w:tcPr>
          <w:p w:rsidR="00C94F5F" w:rsidRDefault="00C94F5F" w:rsidP="001A216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94F5F" w:rsidRDefault="00C94F5F" w:rsidP="001A216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94F5F" w:rsidRDefault="00C94F5F" w:rsidP="001A216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94F5F" w:rsidRDefault="00C94F5F" w:rsidP="001A216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94F5F" w:rsidRDefault="00C94F5F" w:rsidP="001A216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94F5F" w:rsidRDefault="00C94F5F" w:rsidP="001A216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  <w:p w:rsidR="00C94F5F" w:rsidRPr="005B7CD4" w:rsidRDefault="00C94F5F" w:rsidP="001A216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6447,469</w:t>
            </w:r>
          </w:p>
        </w:tc>
        <w:tc>
          <w:tcPr>
            <w:tcW w:w="993" w:type="dxa"/>
            <w:gridSpan w:val="5"/>
            <w:vAlign w:val="center"/>
          </w:tcPr>
          <w:p w:rsidR="00C94F5F" w:rsidRPr="009F4427" w:rsidRDefault="00C94F5F" w:rsidP="008B4C97">
            <w:pPr>
              <w:autoSpaceDE w:val="0"/>
              <w:autoSpaceDN w:val="0"/>
              <w:adjustRightInd w:val="0"/>
              <w:ind w:left="-108" w:right="-57"/>
              <w:jc w:val="center"/>
            </w:pPr>
            <w:r w:rsidRPr="009F4427">
              <w:t>921,067</w:t>
            </w:r>
          </w:p>
        </w:tc>
        <w:tc>
          <w:tcPr>
            <w:tcW w:w="1022" w:type="dxa"/>
            <w:gridSpan w:val="5"/>
            <w:vAlign w:val="center"/>
          </w:tcPr>
          <w:p w:rsidR="00C94F5F" w:rsidRPr="009F4427" w:rsidRDefault="00C94F5F" w:rsidP="008B4C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F4427">
              <w:t>921,067</w:t>
            </w:r>
          </w:p>
        </w:tc>
        <w:tc>
          <w:tcPr>
            <w:tcW w:w="967" w:type="dxa"/>
            <w:gridSpan w:val="4"/>
            <w:vAlign w:val="center"/>
          </w:tcPr>
          <w:p w:rsidR="00C94F5F" w:rsidRPr="009F4427" w:rsidRDefault="00C94F5F" w:rsidP="00DA7D45">
            <w:pPr>
              <w:autoSpaceDE w:val="0"/>
              <w:autoSpaceDN w:val="0"/>
              <w:adjustRightInd w:val="0"/>
              <w:ind w:hanging="133"/>
              <w:jc w:val="right"/>
            </w:pPr>
            <w:r w:rsidRPr="009F4427">
              <w:t>921,067</w:t>
            </w:r>
          </w:p>
        </w:tc>
        <w:tc>
          <w:tcPr>
            <w:tcW w:w="1095" w:type="dxa"/>
            <w:gridSpan w:val="6"/>
            <w:vAlign w:val="center"/>
          </w:tcPr>
          <w:p w:rsidR="00C94F5F" w:rsidRPr="009F4427" w:rsidRDefault="00C94F5F" w:rsidP="0002374B">
            <w:pPr>
              <w:autoSpaceDE w:val="0"/>
              <w:autoSpaceDN w:val="0"/>
              <w:adjustRightInd w:val="0"/>
              <w:ind w:left="-57" w:right="-57"/>
            </w:pPr>
            <w:r w:rsidRPr="009F4427">
              <w:t>921,067</w:t>
            </w:r>
          </w:p>
        </w:tc>
        <w:tc>
          <w:tcPr>
            <w:tcW w:w="795" w:type="dxa"/>
            <w:gridSpan w:val="4"/>
            <w:vAlign w:val="center"/>
          </w:tcPr>
          <w:p w:rsidR="00C94F5F" w:rsidRPr="009F4427" w:rsidRDefault="00C94F5F" w:rsidP="004D7D59">
            <w:pPr>
              <w:autoSpaceDE w:val="0"/>
              <w:autoSpaceDN w:val="0"/>
              <w:adjustRightInd w:val="0"/>
              <w:ind w:right="-57" w:hanging="69"/>
              <w:jc w:val="right"/>
            </w:pPr>
            <w:r w:rsidRPr="009F4427">
              <w:t>921,067</w:t>
            </w:r>
          </w:p>
        </w:tc>
        <w:tc>
          <w:tcPr>
            <w:tcW w:w="1005" w:type="dxa"/>
            <w:gridSpan w:val="4"/>
            <w:vAlign w:val="center"/>
          </w:tcPr>
          <w:p w:rsidR="00C94F5F" w:rsidRPr="009F4427" w:rsidRDefault="00C94F5F" w:rsidP="0002374B">
            <w:pPr>
              <w:autoSpaceDE w:val="0"/>
              <w:autoSpaceDN w:val="0"/>
              <w:adjustRightInd w:val="0"/>
              <w:ind w:right="-57"/>
            </w:pPr>
            <w:r w:rsidRPr="009F4427">
              <w:t>921,067</w:t>
            </w:r>
          </w:p>
        </w:tc>
        <w:tc>
          <w:tcPr>
            <w:tcW w:w="1074" w:type="dxa"/>
            <w:vAlign w:val="center"/>
          </w:tcPr>
          <w:p w:rsidR="00C94F5F" w:rsidRPr="009F4427" w:rsidRDefault="00C94F5F" w:rsidP="0002374B">
            <w:pPr>
              <w:autoSpaceDE w:val="0"/>
              <w:autoSpaceDN w:val="0"/>
              <w:adjustRightInd w:val="0"/>
              <w:ind w:right="-57"/>
            </w:pPr>
            <w:r w:rsidRPr="009F4427">
              <w:t>921,067</w:t>
            </w:r>
          </w:p>
        </w:tc>
      </w:tr>
      <w:tr w:rsidR="00C94F5F" w:rsidRPr="0000733C" w:rsidTr="0002374B">
        <w:tc>
          <w:tcPr>
            <w:tcW w:w="649" w:type="dxa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1" w:type="dxa"/>
          </w:tcPr>
          <w:p w:rsidR="00C94F5F" w:rsidRPr="0000733C" w:rsidRDefault="00C94F5F" w:rsidP="00810BA3">
            <w:pPr>
              <w:rPr>
                <w:b/>
              </w:rPr>
            </w:pPr>
            <w:r w:rsidRPr="0000733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84" w:type="dxa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7" w:type="dxa"/>
            <w:gridSpan w:val="5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</w:tcBorders>
          </w:tcPr>
          <w:p w:rsidR="00C94F5F" w:rsidRPr="00B17228" w:rsidRDefault="00C94F5F" w:rsidP="00BA3FEF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88306,46296</w:t>
            </w:r>
          </w:p>
        </w:tc>
        <w:tc>
          <w:tcPr>
            <w:tcW w:w="993" w:type="dxa"/>
            <w:gridSpan w:val="5"/>
            <w:vAlign w:val="center"/>
          </w:tcPr>
          <w:p w:rsidR="00C94F5F" w:rsidRPr="008769B5" w:rsidRDefault="00C94F5F" w:rsidP="008769B5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10554,017</w:t>
            </w:r>
          </w:p>
        </w:tc>
        <w:tc>
          <w:tcPr>
            <w:tcW w:w="1022" w:type="dxa"/>
            <w:gridSpan w:val="5"/>
            <w:vAlign w:val="center"/>
          </w:tcPr>
          <w:p w:rsidR="00C94F5F" w:rsidRPr="002C67AB" w:rsidRDefault="00C94F5F" w:rsidP="002C67AB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12545,599</w:t>
            </w:r>
          </w:p>
        </w:tc>
        <w:tc>
          <w:tcPr>
            <w:tcW w:w="967" w:type="dxa"/>
            <w:gridSpan w:val="4"/>
            <w:vAlign w:val="center"/>
          </w:tcPr>
          <w:p w:rsidR="00C94F5F" w:rsidRPr="002C67AB" w:rsidRDefault="00C94F5F" w:rsidP="002C67AB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12993,02696</w:t>
            </w:r>
          </w:p>
        </w:tc>
        <w:tc>
          <w:tcPr>
            <w:tcW w:w="1095" w:type="dxa"/>
            <w:gridSpan w:val="6"/>
            <w:vAlign w:val="center"/>
          </w:tcPr>
          <w:p w:rsidR="00C94F5F" w:rsidRPr="009A5FF6" w:rsidRDefault="00C94F5F" w:rsidP="009A5FF6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13020,269</w:t>
            </w:r>
          </w:p>
        </w:tc>
        <w:tc>
          <w:tcPr>
            <w:tcW w:w="795" w:type="dxa"/>
            <w:gridSpan w:val="4"/>
            <w:vAlign w:val="center"/>
          </w:tcPr>
          <w:p w:rsidR="00C94F5F" w:rsidRPr="00F56A41" w:rsidRDefault="00C94F5F" w:rsidP="00F56A41">
            <w:pPr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13064,517</w:t>
            </w:r>
          </w:p>
        </w:tc>
        <w:tc>
          <w:tcPr>
            <w:tcW w:w="1005" w:type="dxa"/>
            <w:gridSpan w:val="4"/>
            <w:vAlign w:val="center"/>
          </w:tcPr>
          <w:p w:rsidR="00C94F5F" w:rsidRPr="0000733C" w:rsidRDefault="00C94F5F" w:rsidP="00F56A4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  <w:tc>
          <w:tcPr>
            <w:tcW w:w="1074" w:type="dxa"/>
            <w:vAlign w:val="center"/>
          </w:tcPr>
          <w:p w:rsidR="00C94F5F" w:rsidRPr="0000733C" w:rsidRDefault="00C94F5F" w:rsidP="00F56A4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56A41">
              <w:rPr>
                <w:b/>
              </w:rPr>
              <w:t>13064,517</w:t>
            </w:r>
          </w:p>
        </w:tc>
      </w:tr>
      <w:tr w:rsidR="00C94F5F" w:rsidRPr="0000733C" w:rsidTr="0002374B">
        <w:tc>
          <w:tcPr>
            <w:tcW w:w="649" w:type="dxa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1" w:type="dxa"/>
          </w:tcPr>
          <w:p w:rsidR="00C94F5F" w:rsidRDefault="00C94F5F" w:rsidP="00810BA3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C94F5F" w:rsidRDefault="00C94F5F" w:rsidP="00810BA3">
            <w:pPr>
              <w:rPr>
                <w:b/>
              </w:rPr>
            </w:pPr>
            <w:r>
              <w:rPr>
                <w:b/>
              </w:rPr>
              <w:t>Бюджет МО</w:t>
            </w:r>
          </w:p>
          <w:p w:rsidR="00C94F5F" w:rsidRDefault="00C94F5F" w:rsidP="00810BA3">
            <w:pPr>
              <w:rPr>
                <w:b/>
              </w:rPr>
            </w:pPr>
            <w:r>
              <w:rPr>
                <w:b/>
              </w:rPr>
              <w:t>Бюджет обл.</w:t>
            </w:r>
          </w:p>
          <w:p w:rsidR="00C94F5F" w:rsidRPr="0000733C" w:rsidRDefault="00C94F5F" w:rsidP="00810BA3">
            <w:pPr>
              <w:rPr>
                <w:b/>
              </w:rPr>
            </w:pPr>
            <w:r>
              <w:rPr>
                <w:b/>
              </w:rPr>
              <w:t>Бюджет фед.</w:t>
            </w:r>
          </w:p>
        </w:tc>
        <w:tc>
          <w:tcPr>
            <w:tcW w:w="1684" w:type="dxa"/>
          </w:tcPr>
          <w:p w:rsidR="00C94F5F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4F5F" w:rsidRDefault="00C94F5F" w:rsidP="00810BA3"/>
          <w:p w:rsidR="00C94F5F" w:rsidRPr="00863DB4" w:rsidRDefault="00C94F5F" w:rsidP="00810BA3"/>
        </w:tc>
        <w:tc>
          <w:tcPr>
            <w:tcW w:w="1416" w:type="dxa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7" w:type="dxa"/>
            <w:gridSpan w:val="5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5"/>
            <w:vAlign w:val="center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022" w:type="dxa"/>
            <w:gridSpan w:val="5"/>
            <w:vAlign w:val="center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967" w:type="dxa"/>
            <w:gridSpan w:val="4"/>
            <w:vAlign w:val="center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</w:p>
        </w:tc>
        <w:tc>
          <w:tcPr>
            <w:tcW w:w="1095" w:type="dxa"/>
            <w:gridSpan w:val="6"/>
            <w:vAlign w:val="center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5" w:type="dxa"/>
            <w:gridSpan w:val="4"/>
            <w:vAlign w:val="center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4" w:type="dxa"/>
            <w:vAlign w:val="center"/>
          </w:tcPr>
          <w:p w:rsidR="00C94F5F" w:rsidRPr="0000733C" w:rsidRDefault="00C94F5F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94F5F" w:rsidRDefault="00C94F5F" w:rsidP="00745516">
      <w:pPr>
        <w:autoSpaceDE w:val="0"/>
        <w:autoSpaceDN w:val="0"/>
        <w:adjustRightInd w:val="0"/>
      </w:pPr>
    </w:p>
    <w:p w:rsidR="00C94F5F" w:rsidRPr="00745516" w:rsidRDefault="00C94F5F" w:rsidP="00745516">
      <w:pPr>
        <w:jc w:val="center"/>
      </w:pPr>
    </w:p>
    <w:sectPr w:rsidR="00C94F5F" w:rsidRPr="00745516" w:rsidSect="00D32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45A0F69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341DD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00185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281C02E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B2E6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B6801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C507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36E1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AF5A3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2B0DEC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86DA3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2B5D04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3A3C46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B051DA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2F50F0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1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11"/>
  </w:num>
  <w:num w:numId="20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0F"/>
    <w:rsid w:val="0000048E"/>
    <w:rsid w:val="00000A28"/>
    <w:rsid w:val="0000272F"/>
    <w:rsid w:val="0000601F"/>
    <w:rsid w:val="0000733C"/>
    <w:rsid w:val="0001744A"/>
    <w:rsid w:val="0002374B"/>
    <w:rsid w:val="000242ED"/>
    <w:rsid w:val="000247AD"/>
    <w:rsid w:val="00025453"/>
    <w:rsid w:val="00026054"/>
    <w:rsid w:val="0003000F"/>
    <w:rsid w:val="00031B57"/>
    <w:rsid w:val="00047DE3"/>
    <w:rsid w:val="00053D19"/>
    <w:rsid w:val="00056FDD"/>
    <w:rsid w:val="000610F7"/>
    <w:rsid w:val="00061342"/>
    <w:rsid w:val="0006472C"/>
    <w:rsid w:val="00066256"/>
    <w:rsid w:val="00072E4C"/>
    <w:rsid w:val="00073FDA"/>
    <w:rsid w:val="000749D6"/>
    <w:rsid w:val="00080DA2"/>
    <w:rsid w:val="000832CE"/>
    <w:rsid w:val="0008438E"/>
    <w:rsid w:val="00084B5F"/>
    <w:rsid w:val="00092E4C"/>
    <w:rsid w:val="00093613"/>
    <w:rsid w:val="00094399"/>
    <w:rsid w:val="000975D5"/>
    <w:rsid w:val="000A2651"/>
    <w:rsid w:val="000A7270"/>
    <w:rsid w:val="000B30DC"/>
    <w:rsid w:val="000C001D"/>
    <w:rsid w:val="000C022D"/>
    <w:rsid w:val="000C08CC"/>
    <w:rsid w:val="000C1C79"/>
    <w:rsid w:val="000C6699"/>
    <w:rsid w:val="000D26B2"/>
    <w:rsid w:val="000D4812"/>
    <w:rsid w:val="000D6D05"/>
    <w:rsid w:val="000D72BB"/>
    <w:rsid w:val="000E517B"/>
    <w:rsid w:val="00100258"/>
    <w:rsid w:val="00100FC9"/>
    <w:rsid w:val="00101A4E"/>
    <w:rsid w:val="00101C2F"/>
    <w:rsid w:val="00107735"/>
    <w:rsid w:val="00120BFB"/>
    <w:rsid w:val="00121B54"/>
    <w:rsid w:val="00122EC4"/>
    <w:rsid w:val="00126320"/>
    <w:rsid w:val="0013065C"/>
    <w:rsid w:val="001341AE"/>
    <w:rsid w:val="001370CF"/>
    <w:rsid w:val="0014213A"/>
    <w:rsid w:val="00142795"/>
    <w:rsid w:val="00150C44"/>
    <w:rsid w:val="00150E05"/>
    <w:rsid w:val="00153EA1"/>
    <w:rsid w:val="00154DD9"/>
    <w:rsid w:val="00161958"/>
    <w:rsid w:val="00164C71"/>
    <w:rsid w:val="0016590A"/>
    <w:rsid w:val="00172669"/>
    <w:rsid w:val="00173080"/>
    <w:rsid w:val="00175EAB"/>
    <w:rsid w:val="001760A3"/>
    <w:rsid w:val="001807C3"/>
    <w:rsid w:val="00183A1F"/>
    <w:rsid w:val="0018509B"/>
    <w:rsid w:val="0018775F"/>
    <w:rsid w:val="0019286F"/>
    <w:rsid w:val="00197511"/>
    <w:rsid w:val="001A1499"/>
    <w:rsid w:val="001A216C"/>
    <w:rsid w:val="001A3B28"/>
    <w:rsid w:val="001B06BD"/>
    <w:rsid w:val="001B1192"/>
    <w:rsid w:val="001B375B"/>
    <w:rsid w:val="001B69D8"/>
    <w:rsid w:val="001C052A"/>
    <w:rsid w:val="001C15D4"/>
    <w:rsid w:val="001C38CE"/>
    <w:rsid w:val="001C5621"/>
    <w:rsid w:val="001C71AB"/>
    <w:rsid w:val="001D0FEE"/>
    <w:rsid w:val="001D2DC2"/>
    <w:rsid w:val="001D42A2"/>
    <w:rsid w:val="001D47C7"/>
    <w:rsid w:val="001D6773"/>
    <w:rsid w:val="001E02A2"/>
    <w:rsid w:val="001F1B98"/>
    <w:rsid w:val="001F2AB8"/>
    <w:rsid w:val="001F7C15"/>
    <w:rsid w:val="00200AD5"/>
    <w:rsid w:val="002111A8"/>
    <w:rsid w:val="00211DA0"/>
    <w:rsid w:val="00211DD1"/>
    <w:rsid w:val="00216BDF"/>
    <w:rsid w:val="002226EE"/>
    <w:rsid w:val="00235EA7"/>
    <w:rsid w:val="00236B35"/>
    <w:rsid w:val="00240CB6"/>
    <w:rsid w:val="002411B2"/>
    <w:rsid w:val="00243232"/>
    <w:rsid w:val="00252E0B"/>
    <w:rsid w:val="00260491"/>
    <w:rsid w:val="002717DF"/>
    <w:rsid w:val="0027261C"/>
    <w:rsid w:val="00272CAB"/>
    <w:rsid w:val="00272F08"/>
    <w:rsid w:val="002766A1"/>
    <w:rsid w:val="002803F3"/>
    <w:rsid w:val="00284DCC"/>
    <w:rsid w:val="00285E98"/>
    <w:rsid w:val="00290A65"/>
    <w:rsid w:val="00290ED8"/>
    <w:rsid w:val="00292B0E"/>
    <w:rsid w:val="00293199"/>
    <w:rsid w:val="00294563"/>
    <w:rsid w:val="00294583"/>
    <w:rsid w:val="002A1B3B"/>
    <w:rsid w:val="002A4B83"/>
    <w:rsid w:val="002A68E7"/>
    <w:rsid w:val="002B46A8"/>
    <w:rsid w:val="002C2AFF"/>
    <w:rsid w:val="002C67AB"/>
    <w:rsid w:val="002D346A"/>
    <w:rsid w:val="002D3BFA"/>
    <w:rsid w:val="002D4E82"/>
    <w:rsid w:val="00305AF4"/>
    <w:rsid w:val="00305EF9"/>
    <w:rsid w:val="0030769E"/>
    <w:rsid w:val="00321A71"/>
    <w:rsid w:val="003236F5"/>
    <w:rsid w:val="0032527D"/>
    <w:rsid w:val="00325AA4"/>
    <w:rsid w:val="00325DD7"/>
    <w:rsid w:val="00330791"/>
    <w:rsid w:val="0033261A"/>
    <w:rsid w:val="00335ACE"/>
    <w:rsid w:val="00343954"/>
    <w:rsid w:val="00343974"/>
    <w:rsid w:val="00343D59"/>
    <w:rsid w:val="00350594"/>
    <w:rsid w:val="00353B1A"/>
    <w:rsid w:val="00356251"/>
    <w:rsid w:val="00360CED"/>
    <w:rsid w:val="00361FBE"/>
    <w:rsid w:val="00362AC2"/>
    <w:rsid w:val="00364F70"/>
    <w:rsid w:val="00370EB1"/>
    <w:rsid w:val="00374ED8"/>
    <w:rsid w:val="003757F1"/>
    <w:rsid w:val="00376586"/>
    <w:rsid w:val="00381C78"/>
    <w:rsid w:val="003838C5"/>
    <w:rsid w:val="0038480C"/>
    <w:rsid w:val="00385532"/>
    <w:rsid w:val="00386A43"/>
    <w:rsid w:val="00387AE3"/>
    <w:rsid w:val="00395979"/>
    <w:rsid w:val="00395D66"/>
    <w:rsid w:val="003A033D"/>
    <w:rsid w:val="003A26D8"/>
    <w:rsid w:val="003A6811"/>
    <w:rsid w:val="003B0125"/>
    <w:rsid w:val="003B0B55"/>
    <w:rsid w:val="003B1186"/>
    <w:rsid w:val="003B248D"/>
    <w:rsid w:val="003B3592"/>
    <w:rsid w:val="003C3FF8"/>
    <w:rsid w:val="003C4BE0"/>
    <w:rsid w:val="003C715D"/>
    <w:rsid w:val="003D1E85"/>
    <w:rsid w:val="003D5917"/>
    <w:rsid w:val="003E092D"/>
    <w:rsid w:val="003E1470"/>
    <w:rsid w:val="003E1A04"/>
    <w:rsid w:val="003F025F"/>
    <w:rsid w:val="003F1777"/>
    <w:rsid w:val="003F1F4C"/>
    <w:rsid w:val="003F2A7A"/>
    <w:rsid w:val="003F4EB3"/>
    <w:rsid w:val="003F6E3E"/>
    <w:rsid w:val="004001CA"/>
    <w:rsid w:val="00402C25"/>
    <w:rsid w:val="00403053"/>
    <w:rsid w:val="00407FF8"/>
    <w:rsid w:val="0041025B"/>
    <w:rsid w:val="00412FF7"/>
    <w:rsid w:val="00415B1D"/>
    <w:rsid w:val="00421ADA"/>
    <w:rsid w:val="00423A94"/>
    <w:rsid w:val="00423D63"/>
    <w:rsid w:val="00424D7F"/>
    <w:rsid w:val="004255C6"/>
    <w:rsid w:val="00426020"/>
    <w:rsid w:val="004271A4"/>
    <w:rsid w:val="004276F7"/>
    <w:rsid w:val="00431624"/>
    <w:rsid w:val="00440A74"/>
    <w:rsid w:val="00445F03"/>
    <w:rsid w:val="00446486"/>
    <w:rsid w:val="0045179D"/>
    <w:rsid w:val="00451811"/>
    <w:rsid w:val="0045481F"/>
    <w:rsid w:val="004550CA"/>
    <w:rsid w:val="00461504"/>
    <w:rsid w:val="00461512"/>
    <w:rsid w:val="0046371C"/>
    <w:rsid w:val="00463ACF"/>
    <w:rsid w:val="00465FB7"/>
    <w:rsid w:val="00467899"/>
    <w:rsid w:val="00467D1F"/>
    <w:rsid w:val="004724F7"/>
    <w:rsid w:val="0047389F"/>
    <w:rsid w:val="00480300"/>
    <w:rsid w:val="0048486D"/>
    <w:rsid w:val="00485A3B"/>
    <w:rsid w:val="0048698A"/>
    <w:rsid w:val="00491502"/>
    <w:rsid w:val="004944CE"/>
    <w:rsid w:val="004957EA"/>
    <w:rsid w:val="00496469"/>
    <w:rsid w:val="004A04C2"/>
    <w:rsid w:val="004A5BCB"/>
    <w:rsid w:val="004A74CD"/>
    <w:rsid w:val="004A7B6C"/>
    <w:rsid w:val="004B0347"/>
    <w:rsid w:val="004B27CC"/>
    <w:rsid w:val="004B4EA0"/>
    <w:rsid w:val="004B53BC"/>
    <w:rsid w:val="004C5009"/>
    <w:rsid w:val="004D2917"/>
    <w:rsid w:val="004D3D9E"/>
    <w:rsid w:val="004D7D59"/>
    <w:rsid w:val="004E1152"/>
    <w:rsid w:val="004E58AD"/>
    <w:rsid w:val="004F1E37"/>
    <w:rsid w:val="004F7D0D"/>
    <w:rsid w:val="0050109B"/>
    <w:rsid w:val="0050502A"/>
    <w:rsid w:val="00513234"/>
    <w:rsid w:val="0051446B"/>
    <w:rsid w:val="00515AD9"/>
    <w:rsid w:val="0051651F"/>
    <w:rsid w:val="0052447D"/>
    <w:rsid w:val="00524C44"/>
    <w:rsid w:val="005256B4"/>
    <w:rsid w:val="005322ED"/>
    <w:rsid w:val="005331F6"/>
    <w:rsid w:val="0053449F"/>
    <w:rsid w:val="005361F5"/>
    <w:rsid w:val="00541B1D"/>
    <w:rsid w:val="00544193"/>
    <w:rsid w:val="00553256"/>
    <w:rsid w:val="00555639"/>
    <w:rsid w:val="005556DD"/>
    <w:rsid w:val="0056632D"/>
    <w:rsid w:val="00566F26"/>
    <w:rsid w:val="0057152D"/>
    <w:rsid w:val="0057464D"/>
    <w:rsid w:val="005759BB"/>
    <w:rsid w:val="0057682E"/>
    <w:rsid w:val="00582D12"/>
    <w:rsid w:val="00586B05"/>
    <w:rsid w:val="00590C09"/>
    <w:rsid w:val="00592B83"/>
    <w:rsid w:val="00593D09"/>
    <w:rsid w:val="00595F33"/>
    <w:rsid w:val="005A00E6"/>
    <w:rsid w:val="005A0FD4"/>
    <w:rsid w:val="005A15B7"/>
    <w:rsid w:val="005A54C0"/>
    <w:rsid w:val="005B7A0B"/>
    <w:rsid w:val="005B7B8B"/>
    <w:rsid w:val="005B7CD4"/>
    <w:rsid w:val="005C2F8E"/>
    <w:rsid w:val="005C5EE4"/>
    <w:rsid w:val="005C799C"/>
    <w:rsid w:val="005D367B"/>
    <w:rsid w:val="005D5DB1"/>
    <w:rsid w:val="005E0C39"/>
    <w:rsid w:val="005E231A"/>
    <w:rsid w:val="005E2948"/>
    <w:rsid w:val="005E445B"/>
    <w:rsid w:val="005E45C4"/>
    <w:rsid w:val="005E7E01"/>
    <w:rsid w:val="005F1A25"/>
    <w:rsid w:val="005F3EE9"/>
    <w:rsid w:val="005F4E86"/>
    <w:rsid w:val="005F53F7"/>
    <w:rsid w:val="005F698A"/>
    <w:rsid w:val="00603196"/>
    <w:rsid w:val="00603AFE"/>
    <w:rsid w:val="00606C96"/>
    <w:rsid w:val="006076B0"/>
    <w:rsid w:val="0061345A"/>
    <w:rsid w:val="006136C0"/>
    <w:rsid w:val="0061459B"/>
    <w:rsid w:val="006147E4"/>
    <w:rsid w:val="0061617F"/>
    <w:rsid w:val="0062414F"/>
    <w:rsid w:val="00633627"/>
    <w:rsid w:val="0063533D"/>
    <w:rsid w:val="006356A0"/>
    <w:rsid w:val="006358B2"/>
    <w:rsid w:val="00640174"/>
    <w:rsid w:val="00643254"/>
    <w:rsid w:val="00646983"/>
    <w:rsid w:val="0065555C"/>
    <w:rsid w:val="0066170D"/>
    <w:rsid w:val="006629AE"/>
    <w:rsid w:val="00664CEC"/>
    <w:rsid w:val="00666018"/>
    <w:rsid w:val="00666D52"/>
    <w:rsid w:val="00670D58"/>
    <w:rsid w:val="0067129A"/>
    <w:rsid w:val="006713D7"/>
    <w:rsid w:val="00676A4B"/>
    <w:rsid w:val="0068158A"/>
    <w:rsid w:val="00683245"/>
    <w:rsid w:val="00684E51"/>
    <w:rsid w:val="00693DE0"/>
    <w:rsid w:val="006A030D"/>
    <w:rsid w:val="006A42E8"/>
    <w:rsid w:val="006A6CDF"/>
    <w:rsid w:val="006B0A30"/>
    <w:rsid w:val="006B60E7"/>
    <w:rsid w:val="006C1D3E"/>
    <w:rsid w:val="006C27C6"/>
    <w:rsid w:val="006C6563"/>
    <w:rsid w:val="006C6D9B"/>
    <w:rsid w:val="006D4495"/>
    <w:rsid w:val="006D7D2D"/>
    <w:rsid w:val="006E048B"/>
    <w:rsid w:val="006E120D"/>
    <w:rsid w:val="006E2E87"/>
    <w:rsid w:val="006E654C"/>
    <w:rsid w:val="006F0614"/>
    <w:rsid w:val="006F10DE"/>
    <w:rsid w:val="00705453"/>
    <w:rsid w:val="00705DD8"/>
    <w:rsid w:val="007060BC"/>
    <w:rsid w:val="007116D0"/>
    <w:rsid w:val="00712A67"/>
    <w:rsid w:val="00714960"/>
    <w:rsid w:val="00714A20"/>
    <w:rsid w:val="0073122B"/>
    <w:rsid w:val="00732913"/>
    <w:rsid w:val="00733F4D"/>
    <w:rsid w:val="0074074F"/>
    <w:rsid w:val="007446BC"/>
    <w:rsid w:val="00745516"/>
    <w:rsid w:val="007463C2"/>
    <w:rsid w:val="00753345"/>
    <w:rsid w:val="00755778"/>
    <w:rsid w:val="00756D6D"/>
    <w:rsid w:val="007601AD"/>
    <w:rsid w:val="00763855"/>
    <w:rsid w:val="00766582"/>
    <w:rsid w:val="00766E5C"/>
    <w:rsid w:val="00772E1E"/>
    <w:rsid w:val="00777560"/>
    <w:rsid w:val="007777BF"/>
    <w:rsid w:val="007814E3"/>
    <w:rsid w:val="00782C0B"/>
    <w:rsid w:val="00790ACA"/>
    <w:rsid w:val="007936B5"/>
    <w:rsid w:val="00793919"/>
    <w:rsid w:val="00793D8F"/>
    <w:rsid w:val="00795192"/>
    <w:rsid w:val="00797C5B"/>
    <w:rsid w:val="007A3A19"/>
    <w:rsid w:val="007A6E16"/>
    <w:rsid w:val="007A775D"/>
    <w:rsid w:val="007B327B"/>
    <w:rsid w:val="007B62E2"/>
    <w:rsid w:val="007C3DCD"/>
    <w:rsid w:val="007C4D0E"/>
    <w:rsid w:val="007C63D0"/>
    <w:rsid w:val="007C6A18"/>
    <w:rsid w:val="007D2E69"/>
    <w:rsid w:val="007D6372"/>
    <w:rsid w:val="007E19B1"/>
    <w:rsid w:val="007E1DEF"/>
    <w:rsid w:val="007F101A"/>
    <w:rsid w:val="007F18D7"/>
    <w:rsid w:val="007F6C11"/>
    <w:rsid w:val="007F7D28"/>
    <w:rsid w:val="008037EA"/>
    <w:rsid w:val="00810BA3"/>
    <w:rsid w:val="008144CA"/>
    <w:rsid w:val="008160AA"/>
    <w:rsid w:val="00821F2C"/>
    <w:rsid w:val="008245A7"/>
    <w:rsid w:val="00831D17"/>
    <w:rsid w:val="008320E2"/>
    <w:rsid w:val="00836717"/>
    <w:rsid w:val="00836BB8"/>
    <w:rsid w:val="00836FDF"/>
    <w:rsid w:val="00837FCC"/>
    <w:rsid w:val="00840B1A"/>
    <w:rsid w:val="00841FA3"/>
    <w:rsid w:val="00843AD9"/>
    <w:rsid w:val="00844D2E"/>
    <w:rsid w:val="00845226"/>
    <w:rsid w:val="008508A0"/>
    <w:rsid w:val="00851AEF"/>
    <w:rsid w:val="008537D4"/>
    <w:rsid w:val="008544EA"/>
    <w:rsid w:val="00863BB4"/>
    <w:rsid w:val="00863DB4"/>
    <w:rsid w:val="00866B69"/>
    <w:rsid w:val="0087183F"/>
    <w:rsid w:val="00873D66"/>
    <w:rsid w:val="008746C0"/>
    <w:rsid w:val="008769B5"/>
    <w:rsid w:val="008844A4"/>
    <w:rsid w:val="00885F55"/>
    <w:rsid w:val="00886137"/>
    <w:rsid w:val="00895767"/>
    <w:rsid w:val="00896F08"/>
    <w:rsid w:val="008A4CA7"/>
    <w:rsid w:val="008A5C20"/>
    <w:rsid w:val="008A5ECD"/>
    <w:rsid w:val="008A5F19"/>
    <w:rsid w:val="008A6EAB"/>
    <w:rsid w:val="008B4C97"/>
    <w:rsid w:val="008B69DB"/>
    <w:rsid w:val="008C1C1A"/>
    <w:rsid w:val="008C64F6"/>
    <w:rsid w:val="008D1DD6"/>
    <w:rsid w:val="008D2033"/>
    <w:rsid w:val="008D321A"/>
    <w:rsid w:val="008D653E"/>
    <w:rsid w:val="008E077E"/>
    <w:rsid w:val="008E2F27"/>
    <w:rsid w:val="008E489A"/>
    <w:rsid w:val="008E5F4E"/>
    <w:rsid w:val="008F0BED"/>
    <w:rsid w:val="008F24F8"/>
    <w:rsid w:val="009002C7"/>
    <w:rsid w:val="00903F69"/>
    <w:rsid w:val="0090714F"/>
    <w:rsid w:val="009103EE"/>
    <w:rsid w:val="0091051A"/>
    <w:rsid w:val="009136A6"/>
    <w:rsid w:val="009162AA"/>
    <w:rsid w:val="00921BEE"/>
    <w:rsid w:val="00922D83"/>
    <w:rsid w:val="00923468"/>
    <w:rsid w:val="009267F6"/>
    <w:rsid w:val="00926C39"/>
    <w:rsid w:val="00927AAE"/>
    <w:rsid w:val="009333E2"/>
    <w:rsid w:val="00934B96"/>
    <w:rsid w:val="00936AF5"/>
    <w:rsid w:val="00943C71"/>
    <w:rsid w:val="009473DC"/>
    <w:rsid w:val="009544FB"/>
    <w:rsid w:val="00956185"/>
    <w:rsid w:val="009569B5"/>
    <w:rsid w:val="009623EE"/>
    <w:rsid w:val="009624C0"/>
    <w:rsid w:val="00963C59"/>
    <w:rsid w:val="009654ED"/>
    <w:rsid w:val="00972CA7"/>
    <w:rsid w:val="0097373A"/>
    <w:rsid w:val="00976182"/>
    <w:rsid w:val="00982FDF"/>
    <w:rsid w:val="00983BDE"/>
    <w:rsid w:val="00994404"/>
    <w:rsid w:val="0099672E"/>
    <w:rsid w:val="009A343A"/>
    <w:rsid w:val="009A36FE"/>
    <w:rsid w:val="009A5FF6"/>
    <w:rsid w:val="009A61F4"/>
    <w:rsid w:val="009B0B8A"/>
    <w:rsid w:val="009B1563"/>
    <w:rsid w:val="009B160D"/>
    <w:rsid w:val="009B2410"/>
    <w:rsid w:val="009C1238"/>
    <w:rsid w:val="009C47DB"/>
    <w:rsid w:val="009C5502"/>
    <w:rsid w:val="009D3754"/>
    <w:rsid w:val="009D62D6"/>
    <w:rsid w:val="009E0D9B"/>
    <w:rsid w:val="009E0E3D"/>
    <w:rsid w:val="009E39F6"/>
    <w:rsid w:val="009E4E84"/>
    <w:rsid w:val="009F01A6"/>
    <w:rsid w:val="009F4427"/>
    <w:rsid w:val="009F4727"/>
    <w:rsid w:val="009F52F3"/>
    <w:rsid w:val="009F5F92"/>
    <w:rsid w:val="009F6CFD"/>
    <w:rsid w:val="00A048C9"/>
    <w:rsid w:val="00A066E8"/>
    <w:rsid w:val="00A11D09"/>
    <w:rsid w:val="00A13B54"/>
    <w:rsid w:val="00A257C6"/>
    <w:rsid w:val="00A2718B"/>
    <w:rsid w:val="00A27F8E"/>
    <w:rsid w:val="00A32ECC"/>
    <w:rsid w:val="00A340A3"/>
    <w:rsid w:val="00A34538"/>
    <w:rsid w:val="00A40AE4"/>
    <w:rsid w:val="00A451DB"/>
    <w:rsid w:val="00A47B54"/>
    <w:rsid w:val="00A51151"/>
    <w:rsid w:val="00A51B3F"/>
    <w:rsid w:val="00A54A3F"/>
    <w:rsid w:val="00A56C45"/>
    <w:rsid w:val="00A632BC"/>
    <w:rsid w:val="00A64617"/>
    <w:rsid w:val="00A67067"/>
    <w:rsid w:val="00A670AD"/>
    <w:rsid w:val="00A67EAC"/>
    <w:rsid w:val="00A704AA"/>
    <w:rsid w:val="00A71D75"/>
    <w:rsid w:val="00A71F78"/>
    <w:rsid w:val="00A72400"/>
    <w:rsid w:val="00A74162"/>
    <w:rsid w:val="00A7513B"/>
    <w:rsid w:val="00A75AC1"/>
    <w:rsid w:val="00A8012E"/>
    <w:rsid w:val="00A8259D"/>
    <w:rsid w:val="00A82E68"/>
    <w:rsid w:val="00A85171"/>
    <w:rsid w:val="00A8740D"/>
    <w:rsid w:val="00A905CB"/>
    <w:rsid w:val="00A92557"/>
    <w:rsid w:val="00A969F3"/>
    <w:rsid w:val="00AA18BF"/>
    <w:rsid w:val="00AA5ACF"/>
    <w:rsid w:val="00AB13B2"/>
    <w:rsid w:val="00AB2102"/>
    <w:rsid w:val="00AB342D"/>
    <w:rsid w:val="00AB4861"/>
    <w:rsid w:val="00AC3E6C"/>
    <w:rsid w:val="00AC4046"/>
    <w:rsid w:val="00AC5D69"/>
    <w:rsid w:val="00AC7F63"/>
    <w:rsid w:val="00AD5B58"/>
    <w:rsid w:val="00AE2EFC"/>
    <w:rsid w:val="00AE4FB0"/>
    <w:rsid w:val="00AF1A3D"/>
    <w:rsid w:val="00AF1B5B"/>
    <w:rsid w:val="00AF2416"/>
    <w:rsid w:val="00AF2783"/>
    <w:rsid w:val="00AF2909"/>
    <w:rsid w:val="00AF52A3"/>
    <w:rsid w:val="00B00B78"/>
    <w:rsid w:val="00B01D03"/>
    <w:rsid w:val="00B02FCA"/>
    <w:rsid w:val="00B0394F"/>
    <w:rsid w:val="00B03E19"/>
    <w:rsid w:val="00B103B6"/>
    <w:rsid w:val="00B1197C"/>
    <w:rsid w:val="00B1581E"/>
    <w:rsid w:val="00B17228"/>
    <w:rsid w:val="00B17650"/>
    <w:rsid w:val="00B2090C"/>
    <w:rsid w:val="00B2148C"/>
    <w:rsid w:val="00B331FA"/>
    <w:rsid w:val="00B37943"/>
    <w:rsid w:val="00B37F3B"/>
    <w:rsid w:val="00B45692"/>
    <w:rsid w:val="00B478C8"/>
    <w:rsid w:val="00B500CC"/>
    <w:rsid w:val="00B519FF"/>
    <w:rsid w:val="00B53C08"/>
    <w:rsid w:val="00B56BFC"/>
    <w:rsid w:val="00B60631"/>
    <w:rsid w:val="00B6132B"/>
    <w:rsid w:val="00B638B2"/>
    <w:rsid w:val="00B65C38"/>
    <w:rsid w:val="00B6775C"/>
    <w:rsid w:val="00B712F0"/>
    <w:rsid w:val="00B713FE"/>
    <w:rsid w:val="00B72CB2"/>
    <w:rsid w:val="00B742E6"/>
    <w:rsid w:val="00B74799"/>
    <w:rsid w:val="00B76343"/>
    <w:rsid w:val="00B82B75"/>
    <w:rsid w:val="00B845A1"/>
    <w:rsid w:val="00B846ED"/>
    <w:rsid w:val="00B877BD"/>
    <w:rsid w:val="00B9471F"/>
    <w:rsid w:val="00B94CF4"/>
    <w:rsid w:val="00B95876"/>
    <w:rsid w:val="00B95AA8"/>
    <w:rsid w:val="00B96A8D"/>
    <w:rsid w:val="00BA0BF4"/>
    <w:rsid w:val="00BA14F8"/>
    <w:rsid w:val="00BA249D"/>
    <w:rsid w:val="00BA3FEF"/>
    <w:rsid w:val="00BA45A0"/>
    <w:rsid w:val="00BA5A59"/>
    <w:rsid w:val="00BA5F4B"/>
    <w:rsid w:val="00BA6CF2"/>
    <w:rsid w:val="00BA786F"/>
    <w:rsid w:val="00BB09FA"/>
    <w:rsid w:val="00BB1767"/>
    <w:rsid w:val="00BB40BD"/>
    <w:rsid w:val="00BB4FF2"/>
    <w:rsid w:val="00BC2155"/>
    <w:rsid w:val="00BC2DD9"/>
    <w:rsid w:val="00BC5211"/>
    <w:rsid w:val="00BC7A21"/>
    <w:rsid w:val="00BD1B3F"/>
    <w:rsid w:val="00BD2102"/>
    <w:rsid w:val="00BD333C"/>
    <w:rsid w:val="00BD4F9A"/>
    <w:rsid w:val="00BE0F98"/>
    <w:rsid w:val="00BE3FFF"/>
    <w:rsid w:val="00BF51F1"/>
    <w:rsid w:val="00C04A9E"/>
    <w:rsid w:val="00C05010"/>
    <w:rsid w:val="00C15F1E"/>
    <w:rsid w:val="00C22A39"/>
    <w:rsid w:val="00C23218"/>
    <w:rsid w:val="00C26AE2"/>
    <w:rsid w:val="00C316AE"/>
    <w:rsid w:val="00C32B04"/>
    <w:rsid w:val="00C333A7"/>
    <w:rsid w:val="00C40640"/>
    <w:rsid w:val="00C44244"/>
    <w:rsid w:val="00C462B9"/>
    <w:rsid w:val="00C655FE"/>
    <w:rsid w:val="00C71196"/>
    <w:rsid w:val="00C92C41"/>
    <w:rsid w:val="00C93CA0"/>
    <w:rsid w:val="00C9454A"/>
    <w:rsid w:val="00C94F5F"/>
    <w:rsid w:val="00C97445"/>
    <w:rsid w:val="00CA194F"/>
    <w:rsid w:val="00CA6394"/>
    <w:rsid w:val="00CA65F0"/>
    <w:rsid w:val="00CA6E16"/>
    <w:rsid w:val="00CB3957"/>
    <w:rsid w:val="00CB4692"/>
    <w:rsid w:val="00CB5348"/>
    <w:rsid w:val="00CC11B4"/>
    <w:rsid w:val="00CD0B21"/>
    <w:rsid w:val="00CD2A37"/>
    <w:rsid w:val="00CD3858"/>
    <w:rsid w:val="00CD57AB"/>
    <w:rsid w:val="00CD5B5A"/>
    <w:rsid w:val="00CE01A6"/>
    <w:rsid w:val="00CE1117"/>
    <w:rsid w:val="00CE1AA8"/>
    <w:rsid w:val="00CE1DD8"/>
    <w:rsid w:val="00CE398C"/>
    <w:rsid w:val="00CE466B"/>
    <w:rsid w:val="00CE4F46"/>
    <w:rsid w:val="00CF10FA"/>
    <w:rsid w:val="00CF1EBF"/>
    <w:rsid w:val="00CF464A"/>
    <w:rsid w:val="00CF4AB6"/>
    <w:rsid w:val="00CF70AB"/>
    <w:rsid w:val="00CF7AB1"/>
    <w:rsid w:val="00D00384"/>
    <w:rsid w:val="00D11763"/>
    <w:rsid w:val="00D16DBE"/>
    <w:rsid w:val="00D2247E"/>
    <w:rsid w:val="00D22DE0"/>
    <w:rsid w:val="00D2572F"/>
    <w:rsid w:val="00D31940"/>
    <w:rsid w:val="00D323FC"/>
    <w:rsid w:val="00D32C00"/>
    <w:rsid w:val="00D3314E"/>
    <w:rsid w:val="00D3610F"/>
    <w:rsid w:val="00D4022F"/>
    <w:rsid w:val="00D45E79"/>
    <w:rsid w:val="00D460F0"/>
    <w:rsid w:val="00D53C34"/>
    <w:rsid w:val="00D61085"/>
    <w:rsid w:val="00D67078"/>
    <w:rsid w:val="00D71617"/>
    <w:rsid w:val="00D74C2F"/>
    <w:rsid w:val="00D7582F"/>
    <w:rsid w:val="00D801B9"/>
    <w:rsid w:val="00D82359"/>
    <w:rsid w:val="00D8289B"/>
    <w:rsid w:val="00D90CCC"/>
    <w:rsid w:val="00DA1156"/>
    <w:rsid w:val="00DA3BAC"/>
    <w:rsid w:val="00DA4DFB"/>
    <w:rsid w:val="00DA7A6F"/>
    <w:rsid w:val="00DA7D45"/>
    <w:rsid w:val="00DB0A56"/>
    <w:rsid w:val="00DB47C5"/>
    <w:rsid w:val="00DC2B2C"/>
    <w:rsid w:val="00DC74FB"/>
    <w:rsid w:val="00DD046C"/>
    <w:rsid w:val="00DD17E5"/>
    <w:rsid w:val="00DD17EE"/>
    <w:rsid w:val="00DD1A59"/>
    <w:rsid w:val="00DD6123"/>
    <w:rsid w:val="00DD61D7"/>
    <w:rsid w:val="00DE0007"/>
    <w:rsid w:val="00DE09E9"/>
    <w:rsid w:val="00DE359A"/>
    <w:rsid w:val="00DE3ACA"/>
    <w:rsid w:val="00DE4A45"/>
    <w:rsid w:val="00DE520B"/>
    <w:rsid w:val="00DE54D9"/>
    <w:rsid w:val="00DE63CA"/>
    <w:rsid w:val="00DE7487"/>
    <w:rsid w:val="00DE74B6"/>
    <w:rsid w:val="00DF1317"/>
    <w:rsid w:val="00DF3779"/>
    <w:rsid w:val="00DF46ED"/>
    <w:rsid w:val="00DF6BD8"/>
    <w:rsid w:val="00E02A97"/>
    <w:rsid w:val="00E048BE"/>
    <w:rsid w:val="00E05833"/>
    <w:rsid w:val="00E07656"/>
    <w:rsid w:val="00E07A8A"/>
    <w:rsid w:val="00E14FF6"/>
    <w:rsid w:val="00E214E1"/>
    <w:rsid w:val="00E25E1D"/>
    <w:rsid w:val="00E30472"/>
    <w:rsid w:val="00E42FC8"/>
    <w:rsid w:val="00E439E7"/>
    <w:rsid w:val="00E43EB3"/>
    <w:rsid w:val="00E45C0B"/>
    <w:rsid w:val="00E502EC"/>
    <w:rsid w:val="00E50925"/>
    <w:rsid w:val="00E54EB9"/>
    <w:rsid w:val="00E56BFB"/>
    <w:rsid w:val="00E61178"/>
    <w:rsid w:val="00E66AAC"/>
    <w:rsid w:val="00E70E96"/>
    <w:rsid w:val="00E7130B"/>
    <w:rsid w:val="00E71F0F"/>
    <w:rsid w:val="00E72168"/>
    <w:rsid w:val="00E73C60"/>
    <w:rsid w:val="00E74C65"/>
    <w:rsid w:val="00E804EF"/>
    <w:rsid w:val="00E83BD9"/>
    <w:rsid w:val="00E85315"/>
    <w:rsid w:val="00E85B37"/>
    <w:rsid w:val="00E86EEE"/>
    <w:rsid w:val="00E86F62"/>
    <w:rsid w:val="00E87F96"/>
    <w:rsid w:val="00E906EB"/>
    <w:rsid w:val="00E90FD7"/>
    <w:rsid w:val="00E93046"/>
    <w:rsid w:val="00E93352"/>
    <w:rsid w:val="00EA0FB2"/>
    <w:rsid w:val="00EA1968"/>
    <w:rsid w:val="00EA4052"/>
    <w:rsid w:val="00EC6C71"/>
    <w:rsid w:val="00ED042E"/>
    <w:rsid w:val="00ED08E6"/>
    <w:rsid w:val="00ED22AF"/>
    <w:rsid w:val="00ED2601"/>
    <w:rsid w:val="00ED6AB9"/>
    <w:rsid w:val="00ED6FAE"/>
    <w:rsid w:val="00EE0A0A"/>
    <w:rsid w:val="00EE40EC"/>
    <w:rsid w:val="00EE6290"/>
    <w:rsid w:val="00EE70D4"/>
    <w:rsid w:val="00EF1478"/>
    <w:rsid w:val="00EF2D4B"/>
    <w:rsid w:val="00EF4A4A"/>
    <w:rsid w:val="00EF53FE"/>
    <w:rsid w:val="00EF5E71"/>
    <w:rsid w:val="00EF7AA8"/>
    <w:rsid w:val="00F00FA5"/>
    <w:rsid w:val="00F013B3"/>
    <w:rsid w:val="00F0275F"/>
    <w:rsid w:val="00F05848"/>
    <w:rsid w:val="00F06856"/>
    <w:rsid w:val="00F06A57"/>
    <w:rsid w:val="00F076F4"/>
    <w:rsid w:val="00F07B95"/>
    <w:rsid w:val="00F209F6"/>
    <w:rsid w:val="00F2361E"/>
    <w:rsid w:val="00F2743B"/>
    <w:rsid w:val="00F27AA6"/>
    <w:rsid w:val="00F302F1"/>
    <w:rsid w:val="00F32836"/>
    <w:rsid w:val="00F32ED6"/>
    <w:rsid w:val="00F33898"/>
    <w:rsid w:val="00F3636E"/>
    <w:rsid w:val="00F3714B"/>
    <w:rsid w:val="00F37BB0"/>
    <w:rsid w:val="00F42F24"/>
    <w:rsid w:val="00F43B27"/>
    <w:rsid w:val="00F43F42"/>
    <w:rsid w:val="00F47151"/>
    <w:rsid w:val="00F5076B"/>
    <w:rsid w:val="00F56A41"/>
    <w:rsid w:val="00F62AA8"/>
    <w:rsid w:val="00F62FAD"/>
    <w:rsid w:val="00F644DE"/>
    <w:rsid w:val="00F651D3"/>
    <w:rsid w:val="00F669DF"/>
    <w:rsid w:val="00F801CC"/>
    <w:rsid w:val="00F81B41"/>
    <w:rsid w:val="00F83A72"/>
    <w:rsid w:val="00F83AF4"/>
    <w:rsid w:val="00F8779D"/>
    <w:rsid w:val="00F94DCE"/>
    <w:rsid w:val="00FA2609"/>
    <w:rsid w:val="00FB1264"/>
    <w:rsid w:val="00FC0654"/>
    <w:rsid w:val="00FC07AF"/>
    <w:rsid w:val="00FC1C76"/>
    <w:rsid w:val="00FC2258"/>
    <w:rsid w:val="00FC249A"/>
    <w:rsid w:val="00FC2932"/>
    <w:rsid w:val="00FC293C"/>
    <w:rsid w:val="00FC4842"/>
    <w:rsid w:val="00FD224D"/>
    <w:rsid w:val="00FD5141"/>
    <w:rsid w:val="00FD5653"/>
    <w:rsid w:val="00FD6BE3"/>
    <w:rsid w:val="00FD6C4F"/>
    <w:rsid w:val="00FD7A23"/>
    <w:rsid w:val="00FE1B3A"/>
    <w:rsid w:val="00FE4BC3"/>
    <w:rsid w:val="00FF02CD"/>
    <w:rsid w:val="00FF0F6D"/>
    <w:rsid w:val="00FF2F9C"/>
    <w:rsid w:val="00FF4E13"/>
    <w:rsid w:val="00FF538A"/>
    <w:rsid w:val="00FF5C87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uiPriority w:val="99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1F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1F0F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E71F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1F0F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E71F0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1F0F"/>
    <w:rPr>
      <w:rFonts w:ascii="Tahoma" w:hAnsi="Tahoma"/>
      <w:sz w:val="16"/>
      <w:lang w:eastAsia="ru-RU"/>
    </w:rPr>
  </w:style>
  <w:style w:type="character" w:styleId="CommentReference">
    <w:name w:val="annotation reference"/>
    <w:basedOn w:val="DefaultParagraphFont"/>
    <w:uiPriority w:val="99"/>
    <w:rsid w:val="00E71F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71F0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1F0F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1F0F"/>
    <w:rPr>
      <w:b/>
    </w:rPr>
  </w:style>
  <w:style w:type="paragraph" w:customStyle="1" w:styleId="1">
    <w:name w:val="Абзац списка1"/>
    <w:basedOn w:val="Normal"/>
    <w:uiPriority w:val="99"/>
    <w:rsid w:val="00745516"/>
    <w:pPr>
      <w:ind w:left="720"/>
      <w:contextualSpacing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locked/>
    <w:rsid w:val="00A51151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06C96"/>
    <w:rPr>
      <w:rFonts w:ascii="Cambria" w:hAnsi="Cambria"/>
      <w:b/>
      <w:kern w:val="28"/>
      <w:sz w:val="32"/>
    </w:rPr>
  </w:style>
  <w:style w:type="character" w:styleId="Hyperlink">
    <w:name w:val="Hyperlink"/>
    <w:basedOn w:val="DefaultParagraphFont"/>
    <w:uiPriority w:val="99"/>
    <w:rsid w:val="00A511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&#1084;&#1091;&#1085;&#1080;&#1094;&#1080;&#1087;&#1072;&#1083;&#1100;&#1085;&#1099;&#1077;%20&#1087;&#1088;&#1086;&#1075;&#1088;&#1072;&#1084;&#1084;&#1099;%202017-2019\&#1087;&#1086;&#1089;&#1090;&#1072;&#1085;&#1086;&#1074;&#1083;&#1077;&#1085;&#1080;&#1077;%20&#1082;%20&#1087;&#1088;&#1086;&#1075;&#1088;&#1072;&#1084;&#1084;&#1077;%20&#1088;&#1072;&#1079;&#1074;&#1080;&#1090;&#1080;&#1077;%20&#1084;&#1077;&#1089;&#1090;&#1085;&#1086;&#1075;&#1086;%20&#1089;&#1072;&#1084;&#1086;&#1091;&#1087;&#1088;&#1072;&#1074;&#1083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E32341A029997E86BB756EA572254D8557CB361DD69ACE3AB0746F8E8CA9ApAt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E32341A029997E86BA95BFC3B7C5ADE5D21BB63DC61FFBFF45C1BAFpEt1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0299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8841;fld=134;dst=100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1297</TotalTime>
  <Pages>22</Pages>
  <Words>5661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Exegate</cp:lastModifiedBy>
  <cp:revision>263</cp:revision>
  <cp:lastPrinted>2021-01-13T07:20:00Z</cp:lastPrinted>
  <dcterms:created xsi:type="dcterms:W3CDTF">2017-01-10T05:43:00Z</dcterms:created>
  <dcterms:modified xsi:type="dcterms:W3CDTF">2021-01-13T07:21:00Z</dcterms:modified>
</cp:coreProperties>
</file>