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jc w:val="center"/>
        <w:rPr>
          <w:rFonts w:hint="default"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eastAsia="en-US"/>
        </w:rPr>
        <w:t>ПОСТАНОВЛЕНИЕ</w:t>
      </w:r>
    </w:p>
    <w:p>
      <w:pPr>
        <w:spacing w:after="0" w:line="259" w:lineRule="auto"/>
        <w:jc w:val="center"/>
        <w:rPr>
          <w:rFonts w:hint="default"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eastAsia="en-US"/>
        </w:rPr>
        <w:t>АДМИНИСТРАЦИИ СЕЛЬСКОГО ПОСЕЛЕНИЯ «СЕЛО СЕДАНКА»</w:t>
      </w:r>
    </w:p>
    <w:p>
      <w:pPr>
        <w:spacing w:after="0" w:line="259" w:lineRule="auto"/>
        <w:jc w:val="center"/>
        <w:rPr>
          <w:rFonts w:hint="default"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eastAsia="en-US"/>
        </w:rPr>
        <w:t>ТИГИЛЬСКОГО МУНИЦИПАЛЬНОГО РАЙОНА</w:t>
      </w:r>
    </w:p>
    <w:p>
      <w:pPr>
        <w:spacing w:after="160" w:line="259" w:lineRule="auto"/>
        <w:jc w:val="center"/>
        <w:rPr>
          <w:rFonts w:hint="default"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eastAsia="en-US"/>
        </w:rPr>
        <w:t>КАМЧАТСКОГО КРАЯ</w:t>
      </w:r>
    </w:p>
    <w:p>
      <w:pPr>
        <w:spacing w:after="160" w:line="259" w:lineRule="auto"/>
        <w:jc w:val="center"/>
        <w:rPr>
          <w:rFonts w:hint="default" w:ascii="Times New Roman" w:hAnsi="Times New Roman" w:cs="Times New Roman" w:eastAsiaTheme="minorHAnsi"/>
          <w:b/>
          <w:color w:val="000000" w:themeColor="text1"/>
          <w:sz w:val="24"/>
          <w:szCs w:val="24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bookmarkStart w:id="0" w:name="sub_1"/>
      <w:r>
        <w:rPr>
          <w:rFonts w:hint="default" w:ascii="Times New Roman" w:hAnsi="Times New Roman" w:cs="Times New Roman"/>
          <w:sz w:val="24"/>
          <w:szCs w:val="24"/>
        </w:rPr>
        <w:t>« 23 » ноября 2022  года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№ 60       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hint="default" w:ascii="Times New Roman" w:hAnsi="Times New Roman" w:cs="Times New Roman"/>
          <w:sz w:val="24"/>
          <w:szCs w:val="24"/>
        </w:rPr>
        <w:t xml:space="preserve">Об утверждении Положения 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Специализированной службе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 вопросам похоронного дела на территории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сельского поселения «село Седанка»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Руководствуясь  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</w:t>
      </w:r>
    </w:p>
    <w:p>
      <w:pPr>
        <w:pStyle w:val="5"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АДМИНИСТРАЦИЯ  ПОСТАНОВЛЯЕТ:</w:t>
      </w:r>
    </w:p>
    <w:p>
      <w:pPr>
        <w:pStyle w:val="5"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Утвердить Положение о Специализированной службе по вопросам похоронного дела на территории  сельского поселения «село Седанка» согласно приложению к настоящему постановлению.  </w:t>
      </w:r>
    </w:p>
    <w:p>
      <w:pPr>
        <w:tabs>
          <w:tab w:val="left" w:pos="851"/>
          <w:tab w:val="left" w:pos="993"/>
        </w:tabs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главы администрации сельского поселения «село Седанка» Тигильского муниципального района Т.И. Инылову.</w:t>
      </w:r>
    </w:p>
    <w:p>
      <w:pPr>
        <w:tabs>
          <w:tab w:val="left" w:pos="4962"/>
        </w:tabs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Глава администрации </w:t>
      </w: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сельского поселения «село Седанка»                                                 Н.А.Москалёв </w:t>
      </w: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widowControl/>
        <w:ind w:firstLine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954" w:hanging="2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Приложение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954" w:hanging="2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 постановлению Администрации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954" w:hanging="2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сельского поселения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954" w:hanging="284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«село Седанка»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от 23.11.2022 № 60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3396"/>
          <w:tab w:val="center" w:pos="48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Положение </w:t>
      </w:r>
    </w:p>
    <w:p>
      <w:pPr>
        <w:keepNext w:val="0"/>
        <w:keepLines w:val="0"/>
        <w:pageBreakBefore w:val="0"/>
        <w:widowControl/>
        <w:tabs>
          <w:tab w:val="left" w:pos="3396"/>
          <w:tab w:val="center" w:pos="48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 специализированной службе по вопросам похоронного дела на территории сельского поселения «село Седанка»</w:t>
      </w:r>
    </w:p>
    <w:p>
      <w:pPr>
        <w:keepNext w:val="0"/>
        <w:keepLines w:val="0"/>
        <w:pageBreakBefore w:val="0"/>
        <w:widowControl/>
        <w:tabs>
          <w:tab w:val="left" w:pos="3396"/>
          <w:tab w:val="center" w:pos="48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numPr>
          <w:ilvl w:val="0"/>
          <w:numId w:val="2"/>
        </w:numPr>
        <w:tabs>
          <w:tab w:val="left" w:pos="1134"/>
          <w:tab w:val="center" w:pos="4111"/>
        </w:tabs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Общие положения</w:t>
      </w:r>
    </w:p>
    <w:p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Положение о Специализированной службе  по вопросам похоронного дела на территории сельского поселения «село Седанка» (далее – Положение)    определяет порядок деятельности Специализированной службы по вопросам похоронного дела на территории   сельского поселения «село Седанка» (далее – Специализированная служба). </w:t>
      </w:r>
    </w:p>
    <w:p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Специализированная служба в своей деятельности руководствуется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 и    Камчатского края в сфере погребения и похоронного дела, Положением об организации ритуальных услуг  и содержании мест захоронений на территории муниципального образования сельского поселения «село Седанка»,  утвержденным решением Совета депутатов сельского поселения «село Седанка» , иными нормативными правовыми актами органов местного самоуправления   Тигильского муниципального района и сельского поселения «село Седанка» в сфере погребения и похоронного дела, а также  настоящим Положением.</w:t>
      </w:r>
    </w:p>
    <w:p>
      <w:pPr>
        <w:numPr>
          <w:ilvl w:val="0"/>
          <w:numId w:val="2"/>
        </w:num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Полномочия Специализированной службы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 К ведению Специализированной службы относятся: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2.1.1. оказание     на безвозмездной основе    услуг по погребению согласно гарантированному перечню: </w:t>
      </w:r>
    </w:p>
    <w:p>
      <w:pPr>
        <w:ind w:firstLine="851"/>
        <w:jc w:val="both"/>
        <w:rPr>
          <w:rFonts w:hint="default" w:ascii="Times New Roman" w:hAnsi="Times New Roman" w:cs="Times New Roman"/>
          <w:i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-</w:t>
      </w:r>
      <w:r>
        <w:rPr>
          <w:rFonts w:hint="default"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супругу, родственнику, законному представителю или иному лицу, взявшему на  себя обязанность  осуществить погребение умершего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2.1.2. оказание     на безвозмездной основе    услуг по погребению согласно гарантированному перечню: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- умерших,  личность которых не установлена органами внутренних дел;</w:t>
      </w:r>
    </w:p>
    <w:p>
      <w:pPr>
        <w:ind w:firstLine="851"/>
        <w:jc w:val="both"/>
        <w:rPr>
          <w:rFonts w:hint="default" w:ascii="Times New Roman" w:hAnsi="Times New Roman" w:cs="Times New Roman"/>
          <w:i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умерших, не имеющих супруга,   родственников, либо законного представителя умершего,  или при невозможности осуществить ими погребение, а также при отсутствии иных лиц, взявших на себя обязанность осуществить погребение; </w:t>
      </w:r>
      <w:r>
        <w:rPr>
          <w:rFonts w:hint="default" w:ascii="Times New Roman" w:hAnsi="Times New Roman" w:cs="Times New Roman"/>
          <w:i/>
          <w:color w:val="FF0000"/>
          <w:sz w:val="24"/>
          <w:szCs w:val="24"/>
        </w:rPr>
        <w:t xml:space="preserve">  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2.1.3. предоставление на платной основе услуг сверх гарантированного перечня услуг по погребению, а также оказание за плату услуг из гарантированного перечня в случае, если лицо, взявшее на себя обязанность осуществить погребение умершего, получило социальное пособие на погребение,  либо имеет намерение его получить не позднее шести месяцев со дня смерти в порядке, установленном действующим законодательством;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2.1.4. гарантия погребения умерших с учетом их волеизъявления, выраженного лицом при жизни, либо с учетом пожелания родственников;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2.1.5. формирование и обеспечение сохранности документов по приему и исполнению заказов на ритуальные услуги;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2.1.6. заключение договоров на возмещение стоимости услуг, предоставляемых согласно гарантированному перечню услуг по погребению на безвозмездной основе, и по погребению отдельных категорий умерших, указанных в настоящем разделе. </w:t>
      </w:r>
    </w:p>
    <w:p>
      <w:pPr>
        <w:numPr>
          <w:ilvl w:val="0"/>
          <w:numId w:val="2"/>
        </w:num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Требования к организации деятельности Специализированной службы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3.1. Специализированная служба обязана соблюдать требования законодательства Российской Федерации, законодательства Камчатского края ,нормативных правовых актов Тигильского муниципального района и сельского поселения «село Седанка» в сфере погребения и похоронного дела, в том числе: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государственные гарантии по предоставлению гарантированного перечня услуг по погребению на безвозмездной основе;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требования к качеству оказания услуг, входящих в гарантированный перечень услуг по погребению; 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установленные сроки исполнения заказов на оказание ритуальных услуг.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3.2. Специализированная служба не вправе обязывать (понуждать) приобретать у нее ритуальные услуги, в том числе на платной основе, входящие в гарантированный перечень услуг по погребению.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3.3. Специализированная служба по вопросам похоронного дела обязана обеспечить наличие единообразных и четко оформленных ценников на реализуемые предметы похоронного назначения.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Основные требования к порядку деятельности Специализированной службы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4.1. Прием заказа на оказание ритуальных услуг осуществляется работником Специализированной службы посредством телефонной связи или в ходе личного обращения граждан.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4.2. Работник Специализированной службы оказывает консультативную помощь лицу, взявшему на себя обязанность осуществить погребение умершего: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по организации церемонии проводов покойного с учетом национальных традиций и религиозных обрядов;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в выборе места погребения;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в подборе предметов ритуала;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по порядку оказания гарантированного перечня услуг по погребению на безвозмездной и платной основе;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по порядку предоставления и размерам социального пособия на погребение и единовременной материальной помощи, выплачиваемой гражданам в соответствии с законодательством Российской Федерации и нормативными правовыми актами Камчатского края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в сфере погребения и похоронного дела.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4.3. Работник Специализированной службы оформляет счет-заказ на: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4.3.1. получение необходимых для организации похорон документов;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4.3.2. приобретение предметов похоронного назначения;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4.3.3. транспортные перевозки;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4.3.4. осуществление захоронения.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4.4. Специализированная служба может иметь:</w:t>
      </w:r>
    </w:p>
    <w:p>
      <w:pPr>
        <w:ind w:firstLine="709"/>
        <w:jc w:val="both"/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4.4.1. на праве хозяйственного ведения или аренды специально оборудованные помещения (пункты приема заказов и т.д.), обеспечивающие надлежащие условия приема заказов на оказание ритуальных услуг;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4.4.2. вывеску со следующей обязательной информацией: фирменное наименование, место ее нахождения (юридический адрес), а также режим работы, контактная информация, в том числе номера телефонов.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4.5. В помещении Специализированной службы, где осуществляется прием заказов на оказание ритуальных услуг, должна находиться в доступном для обозрения месте следующая обязательная информация: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4.5.1. Федеральный Закон от 07.02.1992 № 2300-1 «О защите прав потребителей»;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4.5.2. Федеральный закон от 12.01.1996 № 8-ФЗ «О погребении и похоронном деле»;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4.5.3. Указ Президента РФ от 29.06.1996 № 1001 «О гарантиях прав граждан на предоставление услуг по погребению умерших»;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4.5.4. 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4.5.5. нормативные правовые акты органов местного самоуправления Тигильского муниципального района   и органов местного самоуправления  сельского поселения «село Седанка» по вопросам погребения и похоронного дела;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4.5.6. гарантированный перечень услуг по погребению;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4.5.7. сведения о порядке оказания гарантированного перечня услуг по погребению;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4.5.8. перечень услуг по погребению: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умерших,  личность которых не установлена органами внутренних дел в определенные законодательством Российской Федерации сроки;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умерших;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4.5.9. прейскуранты цен (тарифов) на оказываемые ритуальные услуги, сроки их оказания;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4.5.10. гарантийные сроки, если они установлены для конкретного товара; 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4.5.11. оформленная в установленном порядке книга отзывов и предложений;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4.5.12. Правила бытового обслуживания населения в Российской Федерации, утвержденные Постановлением Правительства Российской Федерации.</w:t>
      </w:r>
    </w:p>
    <w:p>
      <w:pPr>
        <w:numPr>
          <w:ilvl w:val="0"/>
          <w:numId w:val="2"/>
        </w:num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Ответственность Специализированной службы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5.1. За неисполнение либо ненадлежащее исполнение требований законодательства Российской Федерации  и законодательства Камчатского края в сфере погребения и похоронного дела Специализированная служба несет ответственность в соответствии с действующим законодательством. </w:t>
      </w:r>
    </w:p>
    <w:p>
      <w:pPr>
        <w:ind w:firstLine="85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5370D"/>
    <w:multiLevelType w:val="multilevel"/>
    <w:tmpl w:val="2C85370D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30AB4640"/>
    <w:multiLevelType w:val="multilevel"/>
    <w:tmpl w:val="30AB4640"/>
    <w:lvl w:ilvl="0" w:tentative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3143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26"/>
    <w:rsid w:val="0010242E"/>
    <w:rsid w:val="001A7A3D"/>
    <w:rsid w:val="003D1666"/>
    <w:rsid w:val="005B7059"/>
    <w:rsid w:val="00D45FD8"/>
    <w:rsid w:val="00EA6119"/>
    <w:rsid w:val="00EB5526"/>
    <w:rsid w:val="01B42948"/>
    <w:rsid w:val="1E636E30"/>
    <w:rsid w:val="1F95570F"/>
    <w:rsid w:val="267A11BB"/>
    <w:rsid w:val="712E31BB"/>
    <w:rsid w:val="71C11019"/>
    <w:rsid w:val="7384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6">
    <w:name w:val="Îáû÷íûé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1328</Words>
  <Characters>7576</Characters>
  <Lines>63</Lines>
  <Paragraphs>17</Paragraphs>
  <TotalTime>38</TotalTime>
  <ScaleCrop>false</ScaleCrop>
  <LinksUpToDate>false</LinksUpToDate>
  <CharactersWithSpaces>8887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2022-11-22T21:18:00Z</dcterms:created>
  <dc:creator>Седанка</dc:creator>
  <cp:lastModifiedBy>Admin</cp:lastModifiedBy>
  <dcterms:modified xsi:type="dcterms:W3CDTF">2022-11-23T00:19:37Z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041B3FA2B53248D49F8C7503FEE62491</vt:lpwstr>
  </property>
</Properties>
</file>