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FA" w:rsidRDefault="000F2CFA" w:rsidP="000F2CF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F2CFA" w:rsidRDefault="000F2CFA" w:rsidP="000F2C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         </w:t>
      </w:r>
    </w:p>
    <w:p w:rsidR="000F2CFA" w:rsidRDefault="000F2CFA" w:rsidP="000F2C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0F2CFA" w:rsidRDefault="000F2CFA" w:rsidP="000F2C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БЕЗЕНЧУКСКИЙ</w:t>
      </w:r>
    </w:p>
    <w:p w:rsidR="000F2CFA" w:rsidRDefault="000F2CFA" w:rsidP="000F2C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  <w:r>
        <w:rPr>
          <w:b/>
          <w:bCs/>
          <w:sz w:val="28"/>
          <w:szCs w:val="28"/>
        </w:rPr>
        <w:br/>
        <w:t xml:space="preserve"> ЕКАТЕРИНОВКА ЧЕТВЕРТОГО СОЗЫВА</w:t>
      </w:r>
    </w:p>
    <w:p w:rsidR="000F2CFA" w:rsidRDefault="000F2CFA" w:rsidP="000F2C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2CFA" w:rsidRDefault="000F2CFA" w:rsidP="000F2C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2CFA" w:rsidRDefault="000F2CFA" w:rsidP="000F2C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F2CFA" w:rsidRDefault="000F2CFA" w:rsidP="000F2C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2CFA" w:rsidRDefault="000F2CFA" w:rsidP="000F2C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«__»________ 2022 г.                                                                № __/___</w:t>
      </w:r>
    </w:p>
    <w:p w:rsidR="000F2CFA" w:rsidRDefault="000F2CFA" w:rsidP="00015E3F">
      <w:pPr>
        <w:suppressAutoHyphens/>
        <w:jc w:val="center"/>
        <w:rPr>
          <w:rFonts w:cs="Calibri"/>
          <w:b/>
          <w:sz w:val="27"/>
          <w:szCs w:val="27"/>
          <w:lang w:eastAsia="ar-SA"/>
        </w:rPr>
      </w:pPr>
    </w:p>
    <w:p w:rsidR="00015E3F" w:rsidRPr="00746D14" w:rsidRDefault="00DA51DA" w:rsidP="00015E3F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746D14">
        <w:rPr>
          <w:rFonts w:cs="Calibri"/>
          <w:b/>
          <w:sz w:val="28"/>
          <w:szCs w:val="28"/>
          <w:lang w:eastAsia="ar-SA"/>
        </w:rPr>
        <w:t>О внесении изменений в Порядок организации и проведении общественных или публичных слушаний по вопросам градостроительной деятельности на территори</w:t>
      </w:r>
      <w:r w:rsidR="000F2CFA" w:rsidRPr="00746D14">
        <w:rPr>
          <w:rFonts w:cs="Calibri"/>
          <w:b/>
          <w:sz w:val="28"/>
          <w:szCs w:val="28"/>
          <w:lang w:eastAsia="ar-SA"/>
        </w:rPr>
        <w:t>и сельского поселения Екатериновка</w:t>
      </w:r>
      <w:r w:rsidRPr="00746D14">
        <w:rPr>
          <w:rFonts w:cs="Calibri"/>
          <w:b/>
          <w:sz w:val="28"/>
          <w:szCs w:val="28"/>
          <w:lang w:eastAsia="ar-SA"/>
        </w:rPr>
        <w:t xml:space="preserve">  муниципального района Безенчукский Самарской области, утверждённый решением Собрания представителе</w:t>
      </w:r>
      <w:r w:rsidR="00746D14" w:rsidRPr="00746D14">
        <w:rPr>
          <w:rFonts w:cs="Calibri"/>
          <w:b/>
          <w:sz w:val="28"/>
          <w:szCs w:val="28"/>
          <w:lang w:eastAsia="ar-SA"/>
        </w:rPr>
        <w:t>й сельского поселения Екатериновка</w:t>
      </w:r>
      <w:r w:rsidRPr="00746D14">
        <w:rPr>
          <w:rFonts w:cs="Calibri"/>
          <w:b/>
          <w:sz w:val="28"/>
          <w:szCs w:val="28"/>
          <w:lang w:eastAsia="ar-SA"/>
        </w:rPr>
        <w:t xml:space="preserve"> муниципального района Безенчукский Самарск</w:t>
      </w:r>
      <w:r w:rsidR="00746D14" w:rsidRPr="00746D14">
        <w:rPr>
          <w:rFonts w:cs="Calibri"/>
          <w:b/>
          <w:sz w:val="28"/>
          <w:szCs w:val="28"/>
          <w:lang w:eastAsia="ar-SA"/>
        </w:rPr>
        <w:t>ой области от 07.04.2020 г. №270/67</w:t>
      </w:r>
      <w:r w:rsidR="00015E3F" w:rsidRPr="00746D14">
        <w:rPr>
          <w:rFonts w:cs="Calibri"/>
          <w:b/>
          <w:sz w:val="28"/>
          <w:szCs w:val="28"/>
          <w:lang w:eastAsia="ar-SA"/>
        </w:rPr>
        <w:t xml:space="preserve">» </w:t>
      </w:r>
    </w:p>
    <w:p w:rsidR="00015E3F" w:rsidRPr="00746D14" w:rsidRDefault="00015E3F" w:rsidP="00015E3F">
      <w:pPr>
        <w:suppressAutoHyphens/>
        <w:rPr>
          <w:rFonts w:cs="Calibri"/>
          <w:sz w:val="28"/>
          <w:szCs w:val="28"/>
          <w:lang w:eastAsia="ar-SA"/>
        </w:rPr>
      </w:pPr>
    </w:p>
    <w:p w:rsidR="00746D14" w:rsidRPr="00746D14" w:rsidRDefault="00015E3F" w:rsidP="00746D14">
      <w:pPr>
        <w:ind w:firstLine="709"/>
        <w:jc w:val="both"/>
        <w:rPr>
          <w:sz w:val="28"/>
          <w:szCs w:val="28"/>
        </w:rPr>
      </w:pPr>
      <w:proofErr w:type="gramStart"/>
      <w:r w:rsidRPr="00746D14">
        <w:rPr>
          <w:rFonts w:cs="Calibri"/>
          <w:sz w:val="28"/>
          <w:szCs w:val="28"/>
          <w:lang w:eastAsia="ar-SA"/>
        </w:rPr>
        <w:t xml:space="preserve">Рассмотрев протест Прокуратуры </w:t>
      </w:r>
      <w:proofErr w:type="spellStart"/>
      <w:r w:rsidRPr="00746D14">
        <w:rPr>
          <w:rFonts w:cs="Calibri"/>
          <w:sz w:val="28"/>
          <w:szCs w:val="28"/>
          <w:lang w:eastAsia="ar-SA"/>
        </w:rPr>
        <w:t>Безенчукского</w:t>
      </w:r>
      <w:proofErr w:type="spellEnd"/>
      <w:r w:rsidRPr="00746D14">
        <w:rPr>
          <w:rFonts w:cs="Calibri"/>
          <w:sz w:val="28"/>
          <w:szCs w:val="28"/>
          <w:lang w:eastAsia="ar-SA"/>
        </w:rPr>
        <w:t xml:space="preserve"> района </w:t>
      </w:r>
      <w:r w:rsidR="00DA51DA" w:rsidRPr="00746D14">
        <w:rPr>
          <w:rFonts w:cs="Calibri"/>
          <w:sz w:val="28"/>
          <w:szCs w:val="28"/>
          <w:lang w:eastAsia="ar-SA"/>
        </w:rPr>
        <w:t>о</w:t>
      </w:r>
      <w:r w:rsidR="00746D14" w:rsidRPr="00746D14">
        <w:rPr>
          <w:rFonts w:cs="Calibri"/>
          <w:sz w:val="28"/>
          <w:szCs w:val="28"/>
          <w:lang w:eastAsia="ar-SA"/>
        </w:rPr>
        <w:t>т 29.07.2022 г. № 07-03-2022/874</w:t>
      </w:r>
      <w:r w:rsidR="00DA51DA" w:rsidRPr="00746D14">
        <w:rPr>
          <w:rFonts w:cs="Calibri"/>
          <w:sz w:val="28"/>
          <w:szCs w:val="28"/>
          <w:lang w:eastAsia="ar-SA"/>
        </w:rPr>
        <w:t xml:space="preserve">  на решение Собрания представителе</w:t>
      </w:r>
      <w:r w:rsidR="00746D14" w:rsidRPr="00746D14">
        <w:rPr>
          <w:rFonts w:cs="Calibri"/>
          <w:sz w:val="28"/>
          <w:szCs w:val="28"/>
          <w:lang w:eastAsia="ar-SA"/>
        </w:rPr>
        <w:t>й сельского поселения Екатериновка</w:t>
      </w:r>
      <w:r w:rsidR="00DA51DA" w:rsidRPr="00746D14">
        <w:rPr>
          <w:rFonts w:cs="Calibri"/>
          <w:sz w:val="28"/>
          <w:szCs w:val="28"/>
          <w:lang w:eastAsia="ar-SA"/>
        </w:rPr>
        <w:t xml:space="preserve"> муниципального района Безенчукский Самарской области «Об утверждении Порядка организации и проведении общественных или публичных слушаний по вопросам градостроительной деятельности на территори</w:t>
      </w:r>
      <w:r w:rsidR="00746D14" w:rsidRPr="00746D14">
        <w:rPr>
          <w:rFonts w:cs="Calibri"/>
          <w:sz w:val="28"/>
          <w:szCs w:val="28"/>
          <w:lang w:eastAsia="ar-SA"/>
        </w:rPr>
        <w:t>и сельского поселения Екатериновка</w:t>
      </w:r>
      <w:r w:rsidR="00DA51DA" w:rsidRPr="00746D14">
        <w:rPr>
          <w:rFonts w:cs="Calibri"/>
          <w:sz w:val="28"/>
          <w:szCs w:val="28"/>
          <w:lang w:eastAsia="ar-SA"/>
        </w:rPr>
        <w:t xml:space="preserve">  муниципального района Безенчукский Самарской области»</w:t>
      </w:r>
      <w:r w:rsidRPr="00746D14">
        <w:rPr>
          <w:rFonts w:cs="Calibri"/>
          <w:sz w:val="28"/>
          <w:szCs w:val="28"/>
          <w:lang w:eastAsia="ar-SA"/>
        </w:rPr>
        <w:t xml:space="preserve">, </w:t>
      </w:r>
      <w:r w:rsidR="00746D14" w:rsidRPr="00746D14">
        <w:rPr>
          <w:sz w:val="28"/>
          <w:szCs w:val="28"/>
        </w:rPr>
        <w:t>руководствуясь Уставом сельского поселения Екатериновка  муниципального района Безенчукский Самарской области, Собрание представителей сельского поселения</w:t>
      </w:r>
      <w:proofErr w:type="gramEnd"/>
      <w:r w:rsidR="00746D14" w:rsidRPr="00746D14">
        <w:rPr>
          <w:sz w:val="28"/>
          <w:szCs w:val="28"/>
        </w:rPr>
        <w:t xml:space="preserve"> Екатериновка  муниципального района Безенчукский Самарской области </w:t>
      </w:r>
    </w:p>
    <w:p w:rsidR="00015E3F" w:rsidRPr="00746D14" w:rsidRDefault="00015E3F" w:rsidP="00015E3F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015E3F" w:rsidRPr="00746D14" w:rsidRDefault="00015E3F" w:rsidP="00015E3F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 xml:space="preserve"> </w:t>
      </w:r>
    </w:p>
    <w:p w:rsidR="00015E3F" w:rsidRDefault="00015E3F" w:rsidP="00213909">
      <w:pPr>
        <w:suppressAutoHyphens/>
        <w:ind w:firstLine="709"/>
        <w:rPr>
          <w:rFonts w:cs="Calibri"/>
          <w:b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 xml:space="preserve">                                                      </w:t>
      </w:r>
      <w:r w:rsidRPr="00746D14">
        <w:rPr>
          <w:rFonts w:cs="Calibri"/>
          <w:b/>
          <w:sz w:val="28"/>
          <w:szCs w:val="28"/>
          <w:lang w:eastAsia="ar-SA"/>
        </w:rPr>
        <w:t>РЕШИЛО:</w:t>
      </w:r>
    </w:p>
    <w:p w:rsidR="00746D14" w:rsidRPr="00746D14" w:rsidRDefault="00746D14" w:rsidP="00213909">
      <w:pPr>
        <w:suppressAutoHyphens/>
        <w:ind w:firstLine="709"/>
        <w:rPr>
          <w:rFonts w:cs="Calibri"/>
          <w:b/>
          <w:sz w:val="28"/>
          <w:szCs w:val="28"/>
          <w:lang w:eastAsia="ar-SA"/>
        </w:rPr>
      </w:pPr>
    </w:p>
    <w:p w:rsidR="00015E3F" w:rsidRPr="00746D14" w:rsidRDefault="00015E3F" w:rsidP="00213909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 xml:space="preserve">Удовлетворить протест Прокуратуры </w:t>
      </w:r>
      <w:proofErr w:type="spellStart"/>
      <w:r w:rsidRPr="00746D14">
        <w:rPr>
          <w:rFonts w:cs="Calibri"/>
          <w:sz w:val="28"/>
          <w:szCs w:val="28"/>
          <w:lang w:eastAsia="ar-SA"/>
        </w:rPr>
        <w:t>Безенчукского</w:t>
      </w:r>
      <w:proofErr w:type="spellEnd"/>
      <w:r w:rsidRPr="00746D14">
        <w:rPr>
          <w:rFonts w:cs="Calibri"/>
          <w:sz w:val="28"/>
          <w:szCs w:val="28"/>
          <w:lang w:eastAsia="ar-SA"/>
        </w:rPr>
        <w:t xml:space="preserve"> </w:t>
      </w:r>
      <w:r w:rsidR="00DA51DA" w:rsidRPr="00746D14">
        <w:rPr>
          <w:rFonts w:cs="Calibri"/>
          <w:sz w:val="28"/>
          <w:szCs w:val="28"/>
          <w:lang w:eastAsia="ar-SA"/>
        </w:rPr>
        <w:t>о</w:t>
      </w:r>
      <w:r w:rsidR="00746D14" w:rsidRPr="00746D14">
        <w:rPr>
          <w:rFonts w:cs="Calibri"/>
          <w:sz w:val="28"/>
          <w:szCs w:val="28"/>
          <w:lang w:eastAsia="ar-SA"/>
        </w:rPr>
        <w:t>т 29.07.2022 г. № 07-03-2022/874</w:t>
      </w:r>
      <w:r w:rsidR="00DA51DA" w:rsidRPr="00746D14">
        <w:rPr>
          <w:rFonts w:cs="Calibri"/>
          <w:sz w:val="28"/>
          <w:szCs w:val="28"/>
          <w:lang w:eastAsia="ar-SA"/>
        </w:rPr>
        <w:t xml:space="preserve">  на решение Собрания представителе</w:t>
      </w:r>
      <w:r w:rsidR="00746D14" w:rsidRPr="00746D14">
        <w:rPr>
          <w:rFonts w:cs="Calibri"/>
          <w:sz w:val="28"/>
          <w:szCs w:val="28"/>
          <w:lang w:eastAsia="ar-SA"/>
        </w:rPr>
        <w:t>й сельского поселения Екатериновка</w:t>
      </w:r>
      <w:r w:rsidR="00DA51DA" w:rsidRPr="00746D14">
        <w:rPr>
          <w:rFonts w:cs="Calibri"/>
          <w:sz w:val="28"/>
          <w:szCs w:val="28"/>
          <w:lang w:eastAsia="ar-SA"/>
        </w:rPr>
        <w:t xml:space="preserve"> муниципального района Безенчукский Самарской области «Об утверждении Порядка организации и проведении общественных или публичных слушаний по вопросам градостроительной деятельности на территори</w:t>
      </w:r>
      <w:r w:rsidR="00746D14" w:rsidRPr="00746D14">
        <w:rPr>
          <w:rFonts w:cs="Calibri"/>
          <w:sz w:val="28"/>
          <w:szCs w:val="28"/>
          <w:lang w:eastAsia="ar-SA"/>
        </w:rPr>
        <w:t>и сельского поселения Екатериновка</w:t>
      </w:r>
      <w:r w:rsidR="00DA51DA" w:rsidRPr="00746D14">
        <w:rPr>
          <w:rFonts w:cs="Calibri"/>
          <w:sz w:val="28"/>
          <w:szCs w:val="28"/>
          <w:lang w:eastAsia="ar-SA"/>
        </w:rPr>
        <w:t xml:space="preserve">  муниципального района Безенчукский Самарской области»</w:t>
      </w:r>
      <w:r w:rsidRPr="00746D14">
        <w:rPr>
          <w:rFonts w:cs="Calibri"/>
          <w:sz w:val="28"/>
          <w:szCs w:val="28"/>
          <w:lang w:eastAsia="ar-SA"/>
        </w:rPr>
        <w:t>.</w:t>
      </w:r>
    </w:p>
    <w:p w:rsidR="00DA51DA" w:rsidRPr="00746D14" w:rsidRDefault="00DA51DA" w:rsidP="00213909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>Внести в Порядок организации и проведении общественных или публичных слушаний по вопросам градостроительной деятельности на территории</w:t>
      </w:r>
      <w:r w:rsidR="00746D14" w:rsidRPr="00746D14">
        <w:rPr>
          <w:rFonts w:cs="Calibri"/>
          <w:sz w:val="28"/>
          <w:szCs w:val="28"/>
          <w:lang w:eastAsia="ar-SA"/>
        </w:rPr>
        <w:t xml:space="preserve"> сельского поселения Екатериновка</w:t>
      </w:r>
      <w:r w:rsidRPr="00746D14">
        <w:rPr>
          <w:rFonts w:cs="Calibri"/>
          <w:sz w:val="28"/>
          <w:szCs w:val="28"/>
          <w:lang w:eastAsia="ar-SA"/>
        </w:rPr>
        <w:t xml:space="preserve"> муниципального района Безенчукский Самарской области </w:t>
      </w:r>
      <w:r w:rsidR="00746D14" w:rsidRPr="00746D14">
        <w:rPr>
          <w:rFonts w:cs="Calibri"/>
          <w:sz w:val="28"/>
          <w:szCs w:val="28"/>
          <w:lang w:eastAsia="ar-SA"/>
        </w:rPr>
        <w:t>от 07.04.2020 г. №270/67</w:t>
      </w:r>
      <w:r w:rsidRPr="00746D14">
        <w:rPr>
          <w:rFonts w:cs="Calibri"/>
          <w:sz w:val="28"/>
          <w:szCs w:val="28"/>
          <w:lang w:eastAsia="ar-SA"/>
        </w:rPr>
        <w:t>(далее – Порядок) следующие изменения:</w:t>
      </w:r>
    </w:p>
    <w:p w:rsidR="00DA51DA" w:rsidRPr="00746D14" w:rsidRDefault="00DA51DA" w:rsidP="00213909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lastRenderedPageBreak/>
        <w:t>Пункт 1 главы 4 Порядка «Срок проведения общественных обсуждений или публичных слушаний»  изложить в следующей редакции:</w:t>
      </w:r>
    </w:p>
    <w:p w:rsidR="00DA51DA" w:rsidRPr="00746D14" w:rsidRDefault="00DA51DA" w:rsidP="00213909">
      <w:pPr>
        <w:tabs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>«1. Срок проведения общественных осуждений или публичных слушаний составляет:</w:t>
      </w:r>
    </w:p>
    <w:p w:rsidR="00DA51DA" w:rsidRPr="00746D14" w:rsidRDefault="00DA51DA" w:rsidP="00213909">
      <w:pPr>
        <w:tabs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>1) по проекту правил, внесению изменений в правила – 30 дней со дня опубликования такого проекта;</w:t>
      </w:r>
    </w:p>
    <w:p w:rsidR="00DA51DA" w:rsidRPr="00746D14" w:rsidRDefault="00DA51DA" w:rsidP="00213909">
      <w:pPr>
        <w:tabs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DA51DA" w:rsidRPr="00746D14" w:rsidRDefault="00DA51DA" w:rsidP="00213909">
      <w:pPr>
        <w:tabs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>3) по проекту генерального плана поселения, внесению изменений в генеральный план поселения – 30 дней с момента оповещения жителей об их проведении;</w:t>
      </w:r>
    </w:p>
    <w:p w:rsidR="00DA51DA" w:rsidRPr="00746D14" w:rsidRDefault="00DA51DA" w:rsidP="00213909">
      <w:pPr>
        <w:tabs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30 дней со дня оповещения жителей об их проведении;</w:t>
      </w:r>
    </w:p>
    <w:p w:rsidR="00DA51DA" w:rsidRPr="00746D14" w:rsidRDefault="00DA51DA" w:rsidP="00213909">
      <w:pPr>
        <w:tabs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DA51DA" w:rsidRPr="00746D14" w:rsidRDefault="00DA51DA" w:rsidP="00213909">
      <w:pPr>
        <w:tabs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rFonts w:cs="Calibri"/>
          <w:sz w:val="28"/>
          <w:szCs w:val="28"/>
          <w:lang w:eastAsia="ar-SA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</w:t>
      </w:r>
      <w:proofErr w:type="gramStart"/>
      <w:r w:rsidRPr="00746D14">
        <w:rPr>
          <w:rFonts w:cs="Calibri"/>
          <w:sz w:val="28"/>
          <w:szCs w:val="28"/>
          <w:lang w:eastAsia="ar-SA"/>
        </w:rPr>
        <w:t xml:space="preserve">.». </w:t>
      </w:r>
      <w:proofErr w:type="gramEnd"/>
    </w:p>
    <w:p w:rsidR="000F2CFA" w:rsidRPr="00746D14" w:rsidRDefault="00015E3F" w:rsidP="000F2CFA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709"/>
        <w:jc w:val="both"/>
        <w:rPr>
          <w:rFonts w:cs="Calibri"/>
          <w:sz w:val="28"/>
          <w:szCs w:val="28"/>
          <w:lang w:eastAsia="ar-SA"/>
        </w:rPr>
      </w:pPr>
      <w:bookmarkStart w:id="0" w:name="_GoBack"/>
      <w:r w:rsidRPr="00746D14">
        <w:rPr>
          <w:rFonts w:cs="Calibri"/>
          <w:sz w:val="28"/>
          <w:szCs w:val="28"/>
          <w:lang w:eastAsia="ar-SA"/>
        </w:rPr>
        <w:t xml:space="preserve">Направить настоящее Решение в прокуратуру </w:t>
      </w:r>
      <w:proofErr w:type="spellStart"/>
      <w:r w:rsidRPr="00746D14">
        <w:rPr>
          <w:rFonts w:cs="Calibri"/>
          <w:sz w:val="28"/>
          <w:szCs w:val="28"/>
          <w:lang w:eastAsia="ar-SA"/>
        </w:rPr>
        <w:t>Безенчукского</w:t>
      </w:r>
      <w:proofErr w:type="spellEnd"/>
      <w:r w:rsidRPr="00746D14">
        <w:rPr>
          <w:rFonts w:cs="Calibri"/>
          <w:sz w:val="28"/>
          <w:szCs w:val="28"/>
          <w:lang w:eastAsia="ar-SA"/>
        </w:rPr>
        <w:t xml:space="preserve"> района.</w:t>
      </w:r>
    </w:p>
    <w:p w:rsidR="000F2CFA" w:rsidRPr="00746D14" w:rsidRDefault="000F2CFA" w:rsidP="000F2CFA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sz w:val="28"/>
          <w:szCs w:val="28"/>
        </w:rPr>
        <w:t xml:space="preserve">Опубликовать настоящее решение в газете </w:t>
      </w:r>
      <w:r w:rsidRPr="00746D14">
        <w:rPr>
          <w:bCs/>
          <w:sz w:val="28"/>
          <w:szCs w:val="28"/>
        </w:rPr>
        <w:t>«Вестник сельского поселения Екатериновка» и разместить на сайте администрации сельского поселения Екатериновка  муниципального района Безенчукский Самарской области в сети «Интернет».</w:t>
      </w:r>
    </w:p>
    <w:p w:rsidR="000F2CFA" w:rsidRPr="00746D14" w:rsidRDefault="000F2CFA" w:rsidP="000F2CFA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746D14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0F2CFA" w:rsidRPr="00746D14" w:rsidRDefault="000F2CFA" w:rsidP="000F2CFA">
      <w:pPr>
        <w:pStyle w:val="a5"/>
        <w:ind w:left="360"/>
        <w:jc w:val="both"/>
        <w:outlineLvl w:val="0"/>
        <w:rPr>
          <w:sz w:val="28"/>
          <w:szCs w:val="28"/>
        </w:rPr>
      </w:pPr>
    </w:p>
    <w:p w:rsidR="00746D14" w:rsidRPr="00746D14" w:rsidRDefault="00746D14" w:rsidP="00746D1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746D14" w:rsidRPr="00746D14" w:rsidRDefault="00746D14" w:rsidP="00746D1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746D14" w:rsidRPr="00746D14" w:rsidRDefault="00746D14" w:rsidP="00746D1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746D14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46D14" w:rsidRPr="00746D14" w:rsidRDefault="00746D14" w:rsidP="00746D14">
      <w:pPr>
        <w:pStyle w:val="a6"/>
        <w:rPr>
          <w:rFonts w:ascii="Times New Roman" w:hAnsi="Times New Roman"/>
          <w:sz w:val="28"/>
          <w:szCs w:val="28"/>
        </w:rPr>
      </w:pPr>
      <w:r w:rsidRPr="00746D14">
        <w:rPr>
          <w:rFonts w:ascii="Times New Roman" w:hAnsi="Times New Roman"/>
          <w:sz w:val="28"/>
          <w:szCs w:val="28"/>
        </w:rPr>
        <w:t xml:space="preserve"> сельского поселения Екатериновка </w:t>
      </w:r>
    </w:p>
    <w:p w:rsidR="00746D14" w:rsidRPr="00746D14" w:rsidRDefault="00746D14" w:rsidP="00746D14">
      <w:pPr>
        <w:pStyle w:val="a6"/>
        <w:rPr>
          <w:rFonts w:ascii="Times New Roman" w:hAnsi="Times New Roman"/>
          <w:sz w:val="28"/>
          <w:szCs w:val="28"/>
        </w:rPr>
      </w:pPr>
      <w:r w:rsidRPr="00746D14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746D14" w:rsidRPr="00746D14" w:rsidRDefault="00746D14" w:rsidP="00746D14">
      <w:pPr>
        <w:pStyle w:val="a6"/>
        <w:rPr>
          <w:rFonts w:ascii="Times New Roman" w:hAnsi="Times New Roman"/>
          <w:sz w:val="28"/>
          <w:szCs w:val="28"/>
        </w:rPr>
      </w:pPr>
      <w:r w:rsidRPr="00746D14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Л.М. </w:t>
      </w:r>
      <w:proofErr w:type="spellStart"/>
      <w:r w:rsidRPr="00746D14">
        <w:rPr>
          <w:rFonts w:ascii="Times New Roman" w:hAnsi="Times New Roman"/>
          <w:sz w:val="28"/>
          <w:szCs w:val="28"/>
        </w:rPr>
        <w:t>Кореницына</w:t>
      </w:r>
      <w:proofErr w:type="spellEnd"/>
    </w:p>
    <w:p w:rsidR="00746D14" w:rsidRPr="00746D14" w:rsidRDefault="00746D14" w:rsidP="00746D14">
      <w:pPr>
        <w:pStyle w:val="a6"/>
        <w:rPr>
          <w:rFonts w:ascii="Times New Roman" w:hAnsi="Times New Roman"/>
          <w:sz w:val="28"/>
          <w:szCs w:val="28"/>
        </w:rPr>
      </w:pPr>
    </w:p>
    <w:p w:rsidR="00746D14" w:rsidRPr="00746D14" w:rsidRDefault="00746D14" w:rsidP="00746D1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746D14" w:rsidRPr="00746D14" w:rsidRDefault="00746D14" w:rsidP="00746D1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746D14">
        <w:rPr>
          <w:rFonts w:ascii="Times New Roman" w:hAnsi="Times New Roman"/>
          <w:sz w:val="28"/>
          <w:szCs w:val="28"/>
        </w:rPr>
        <w:t xml:space="preserve">Глава сельского поселения  Екатериновка                                                 </w:t>
      </w:r>
    </w:p>
    <w:p w:rsidR="00746D14" w:rsidRPr="00746D14" w:rsidRDefault="00746D14" w:rsidP="00746D1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746D14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746D14" w:rsidRPr="00746D14" w:rsidRDefault="00746D14" w:rsidP="00746D1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746D14"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                    А.В. Гайдуков                                                            </w:t>
      </w:r>
    </w:p>
    <w:p w:rsidR="00746D14" w:rsidRPr="00746D14" w:rsidRDefault="00746D14" w:rsidP="00746D14">
      <w:pPr>
        <w:pStyle w:val="21"/>
        <w:spacing w:after="0" w:line="240" w:lineRule="auto"/>
        <w:ind w:right="119"/>
        <w:jc w:val="both"/>
        <w:rPr>
          <w:sz w:val="28"/>
          <w:szCs w:val="28"/>
        </w:rPr>
      </w:pPr>
    </w:p>
    <w:bookmarkEnd w:id="0"/>
    <w:p w:rsidR="000F2CFA" w:rsidRPr="00746D14" w:rsidRDefault="000F2CFA" w:rsidP="000F2CFA">
      <w:pPr>
        <w:tabs>
          <w:tab w:val="left" w:pos="0"/>
        </w:tabs>
        <w:suppressAutoHyphens/>
        <w:ind w:left="709"/>
        <w:jc w:val="both"/>
        <w:rPr>
          <w:rFonts w:cs="Calibri"/>
          <w:sz w:val="28"/>
          <w:szCs w:val="28"/>
          <w:lang w:eastAsia="ar-SA"/>
        </w:rPr>
      </w:pPr>
    </w:p>
    <w:sectPr w:rsidR="000F2CFA" w:rsidRPr="00746D14" w:rsidSect="005D16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BA5BBD"/>
    <w:multiLevelType w:val="multilevel"/>
    <w:tmpl w:val="000C1F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FA"/>
    <w:rsid w:val="00015E3F"/>
    <w:rsid w:val="000F2CFA"/>
    <w:rsid w:val="001174AD"/>
    <w:rsid w:val="001F2005"/>
    <w:rsid w:val="00213909"/>
    <w:rsid w:val="00306694"/>
    <w:rsid w:val="003467A1"/>
    <w:rsid w:val="00441637"/>
    <w:rsid w:val="004D03D7"/>
    <w:rsid w:val="00514610"/>
    <w:rsid w:val="005D16A1"/>
    <w:rsid w:val="006731C2"/>
    <w:rsid w:val="006B5AA2"/>
    <w:rsid w:val="006E0766"/>
    <w:rsid w:val="007138D3"/>
    <w:rsid w:val="00720BFA"/>
    <w:rsid w:val="00746D14"/>
    <w:rsid w:val="0081372A"/>
    <w:rsid w:val="00832DFD"/>
    <w:rsid w:val="00906304"/>
    <w:rsid w:val="00920C96"/>
    <w:rsid w:val="009533F3"/>
    <w:rsid w:val="009C4112"/>
    <w:rsid w:val="009D4E94"/>
    <w:rsid w:val="009D536B"/>
    <w:rsid w:val="009D6B84"/>
    <w:rsid w:val="00A0080D"/>
    <w:rsid w:val="00A01FA3"/>
    <w:rsid w:val="00A13454"/>
    <w:rsid w:val="00A5315F"/>
    <w:rsid w:val="00A81128"/>
    <w:rsid w:val="00AA3385"/>
    <w:rsid w:val="00DA51DA"/>
    <w:rsid w:val="00DB6197"/>
    <w:rsid w:val="00DE75E5"/>
    <w:rsid w:val="00E33486"/>
    <w:rsid w:val="00E606B0"/>
    <w:rsid w:val="00E60AA5"/>
    <w:rsid w:val="00F265F3"/>
    <w:rsid w:val="00F97019"/>
    <w:rsid w:val="00FA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669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46D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6D14"/>
    <w:rPr>
      <w:sz w:val="24"/>
      <w:szCs w:val="24"/>
      <w:lang w:eastAsia="ru-RU"/>
    </w:rPr>
  </w:style>
  <w:style w:type="paragraph" w:styleId="a6">
    <w:name w:val="No Spacing"/>
    <w:uiPriority w:val="1"/>
    <w:qFormat/>
    <w:rsid w:val="00746D1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2022-06-30T10:22:00Z</cp:lastPrinted>
  <dcterms:created xsi:type="dcterms:W3CDTF">2022-08-12T11:27:00Z</dcterms:created>
  <dcterms:modified xsi:type="dcterms:W3CDTF">2022-08-16T06:59:00Z</dcterms:modified>
</cp:coreProperties>
</file>