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4412" w14:textId="77777777" w:rsidR="001014B5" w:rsidRDefault="001014B5" w:rsidP="001014B5">
      <w:pPr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РОССИЙСКАЯ ФЕДЕРАЦИЯ</w:t>
      </w:r>
    </w:p>
    <w:p w14:paraId="3F755A87" w14:textId="77777777" w:rsidR="001014B5" w:rsidRDefault="001014B5" w:rsidP="001014B5">
      <w:pPr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Липецкая область Липецкий муниципальный район</w:t>
      </w:r>
    </w:p>
    <w:p w14:paraId="141ECDC7" w14:textId="77777777" w:rsidR="001014B5" w:rsidRDefault="001014B5" w:rsidP="001014B5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сельского поселения Грязновский сельсовет </w:t>
      </w:r>
    </w:p>
    <w:p w14:paraId="7CC911DF" w14:textId="77777777" w:rsidR="001014B5" w:rsidRDefault="001014B5" w:rsidP="001014B5">
      <w:pPr>
        <w:suppressAutoHyphens w:val="0"/>
        <w:jc w:val="center"/>
        <w:rPr>
          <w:sz w:val="28"/>
          <w:szCs w:val="28"/>
          <w:lang w:eastAsia="ru-RU"/>
        </w:rPr>
      </w:pPr>
    </w:p>
    <w:p w14:paraId="48BF9C43" w14:textId="77777777" w:rsidR="001014B5" w:rsidRDefault="001014B5" w:rsidP="001014B5">
      <w:pPr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</w:p>
    <w:p w14:paraId="79DA80BE" w14:textId="77777777" w:rsidR="001014B5" w:rsidRDefault="001014B5" w:rsidP="001014B5">
      <w:pPr>
        <w:suppressAutoHyphens w:val="0"/>
        <w:jc w:val="both"/>
        <w:rPr>
          <w:sz w:val="28"/>
          <w:szCs w:val="28"/>
          <w:lang w:eastAsia="ru-RU"/>
        </w:rPr>
      </w:pPr>
    </w:p>
    <w:p w14:paraId="4E89E106" w14:textId="77777777" w:rsidR="001014B5" w:rsidRDefault="001014B5" w:rsidP="001014B5">
      <w:pPr>
        <w:suppressAutoHyphens w:val="0"/>
        <w:jc w:val="both"/>
        <w:rPr>
          <w:sz w:val="28"/>
          <w:szCs w:val="28"/>
          <w:lang w:eastAsia="ru-RU"/>
        </w:rPr>
      </w:pPr>
    </w:p>
    <w:p w14:paraId="1A8A8184" w14:textId="77777777" w:rsidR="001014B5" w:rsidRDefault="001014B5" w:rsidP="001014B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30.12.2019 года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с. Грязное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>№  29</w:t>
      </w:r>
      <w:proofErr w:type="gramEnd"/>
    </w:p>
    <w:p w14:paraId="4E9772BA" w14:textId="77777777" w:rsidR="001014B5" w:rsidRDefault="001014B5" w:rsidP="001014B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2319383E" w14:textId="77777777" w:rsidR="001014B5" w:rsidRDefault="001014B5" w:rsidP="001014B5">
      <w:pPr>
        <w:suppressAutoHyphens w:val="0"/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>
        <w:rPr>
          <w:b/>
          <w:bCs/>
          <w:kern w:val="28"/>
          <w:sz w:val="28"/>
          <w:szCs w:val="28"/>
          <w:lang w:eastAsia="ru-RU"/>
        </w:rPr>
        <w:t>Об утверждении муниципальной программы «Использование и охрана земель на территории сельского поселения Грязновский сельсовет Липецкого муниципального района Липецкой области Российской Федерации на 2019-2021 годы»</w:t>
      </w:r>
    </w:p>
    <w:p w14:paraId="198F60DE" w14:textId="77777777" w:rsidR="001014B5" w:rsidRDefault="001014B5" w:rsidP="001014B5">
      <w:pPr>
        <w:suppressAutoHyphens w:val="0"/>
        <w:jc w:val="both"/>
        <w:rPr>
          <w:sz w:val="28"/>
          <w:szCs w:val="28"/>
          <w:lang w:eastAsia="ru-RU"/>
        </w:rPr>
      </w:pPr>
    </w:p>
    <w:p w14:paraId="2C83DCEC" w14:textId="77777777" w:rsidR="001014B5" w:rsidRDefault="001014B5" w:rsidP="001014B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Рассмотрев Представление прокуратуры Липецкого района № 65-2019 от 23.09.2019 года об устранении нарушений требований законодательства об охране земель в части разработки и реализации муниципальной программы, в соответствии с постановлением администрации сельского поселения Грязновский сельсовет Липецкого муниципального района </w:t>
      </w:r>
      <w:hyperlink r:id="rId4" w:history="1">
        <w:r>
          <w:rPr>
            <w:rStyle w:val="a3"/>
            <w:sz w:val="28"/>
            <w:szCs w:val="28"/>
            <w:lang w:eastAsia="ru-RU"/>
          </w:rPr>
          <w:t xml:space="preserve">от 20 августа 2013 года № </w:t>
        </w:r>
      </w:hyperlink>
      <w:r>
        <w:rPr>
          <w:sz w:val="28"/>
          <w:szCs w:val="28"/>
          <w:lang w:eastAsia="ru-RU"/>
        </w:rPr>
        <w:t>58 «Об утверждении Порядка разработки, реализации и проведения оценки эффективности муниципальных программ сельского поселения Грязновский сельсовет Липецкого муниципального района Липецкой области», администрация сельского поселения Грязновский сельсовет Липецкого муниципального района</w:t>
      </w:r>
    </w:p>
    <w:p w14:paraId="59BF0D05" w14:textId="77777777" w:rsidR="001014B5" w:rsidRDefault="001014B5" w:rsidP="001014B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11635701" w14:textId="77777777" w:rsidR="001014B5" w:rsidRDefault="001014B5" w:rsidP="001014B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14:paraId="2B0D8134" w14:textId="77777777" w:rsidR="001014B5" w:rsidRDefault="001014B5" w:rsidP="001014B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40227870" w14:textId="77777777" w:rsidR="001014B5" w:rsidRDefault="001014B5" w:rsidP="001014B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Муниципальную программу «Использование и охрана земель на территории сельского поселения Грязновский сельсовет Липецкого муниципального района Липецкой области Российской Федерации на 2019-2021 годы» согласно приложению.</w:t>
      </w:r>
    </w:p>
    <w:p w14:paraId="057344A5" w14:textId="77777777" w:rsidR="001014B5" w:rsidRDefault="001014B5" w:rsidP="001014B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Настоящее постановление вступает в силу со </w:t>
      </w:r>
      <w:proofErr w:type="gramStart"/>
      <w:r>
        <w:rPr>
          <w:sz w:val="28"/>
          <w:szCs w:val="28"/>
          <w:lang w:eastAsia="ru-RU"/>
        </w:rPr>
        <w:t>дня  принятия</w:t>
      </w:r>
      <w:proofErr w:type="gramEnd"/>
      <w:r>
        <w:rPr>
          <w:sz w:val="28"/>
          <w:szCs w:val="28"/>
          <w:lang w:eastAsia="ru-RU"/>
        </w:rPr>
        <w:t xml:space="preserve"> и обнародования.</w:t>
      </w:r>
    </w:p>
    <w:p w14:paraId="321D2D42" w14:textId="77777777" w:rsidR="001014B5" w:rsidRDefault="001014B5" w:rsidP="001014B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Контроль над исполнением настоящего постановления оставляю за собой.</w:t>
      </w:r>
    </w:p>
    <w:p w14:paraId="245E031D" w14:textId="77777777" w:rsidR="001014B5" w:rsidRDefault="001014B5" w:rsidP="001014B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45AA239C" w14:textId="77777777" w:rsidR="001014B5" w:rsidRDefault="001014B5" w:rsidP="001014B5">
      <w:pPr>
        <w:suppressAutoHyphens w:val="0"/>
        <w:jc w:val="both"/>
        <w:rPr>
          <w:sz w:val="28"/>
          <w:szCs w:val="28"/>
          <w:lang w:eastAsia="ru-RU"/>
        </w:rPr>
      </w:pPr>
    </w:p>
    <w:p w14:paraId="2B24FABB" w14:textId="77777777" w:rsidR="001014B5" w:rsidRDefault="001014B5" w:rsidP="001014B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 сельского</w:t>
      </w:r>
    </w:p>
    <w:p w14:paraId="44B3905B" w14:textId="77777777" w:rsidR="001014B5" w:rsidRDefault="001014B5" w:rsidP="001014B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поселения Грязновский сельсовет                                                    </w:t>
      </w:r>
      <w:proofErr w:type="spellStart"/>
      <w:r>
        <w:rPr>
          <w:sz w:val="28"/>
          <w:szCs w:val="28"/>
          <w:lang w:eastAsia="ru-RU"/>
        </w:rPr>
        <w:t>Д.В.Куликов</w:t>
      </w:r>
      <w:proofErr w:type="spellEnd"/>
    </w:p>
    <w:p w14:paraId="37B5C448" w14:textId="77777777" w:rsidR="001014B5" w:rsidRDefault="001014B5" w:rsidP="001014B5">
      <w:pPr>
        <w:suppressAutoHyphens w:val="0"/>
        <w:jc w:val="both"/>
        <w:rPr>
          <w:sz w:val="28"/>
          <w:szCs w:val="28"/>
          <w:lang w:eastAsia="ru-RU"/>
        </w:rPr>
      </w:pPr>
    </w:p>
    <w:p w14:paraId="5337D419" w14:textId="77777777" w:rsidR="001014B5" w:rsidRDefault="001014B5" w:rsidP="001014B5">
      <w:pPr>
        <w:suppressAutoHyphens w:val="0"/>
        <w:jc w:val="both"/>
        <w:rPr>
          <w:sz w:val="28"/>
          <w:szCs w:val="28"/>
          <w:lang w:eastAsia="ru-RU"/>
        </w:rPr>
      </w:pPr>
    </w:p>
    <w:p w14:paraId="1FD0AA09" w14:textId="77777777" w:rsidR="001014B5" w:rsidRDefault="001014B5" w:rsidP="001014B5">
      <w:pPr>
        <w:suppressAutoHyphens w:val="0"/>
        <w:jc w:val="both"/>
        <w:rPr>
          <w:sz w:val="28"/>
          <w:szCs w:val="28"/>
          <w:lang w:eastAsia="ru-RU"/>
        </w:rPr>
      </w:pPr>
    </w:p>
    <w:p w14:paraId="2317E4C7" w14:textId="77777777" w:rsidR="001014B5" w:rsidRDefault="001014B5" w:rsidP="001014B5">
      <w:pPr>
        <w:suppressAutoHyphens w:val="0"/>
        <w:jc w:val="both"/>
        <w:rPr>
          <w:sz w:val="28"/>
          <w:szCs w:val="28"/>
          <w:lang w:eastAsia="ru-RU"/>
        </w:rPr>
      </w:pPr>
    </w:p>
    <w:p w14:paraId="66B06109" w14:textId="77777777" w:rsidR="001014B5" w:rsidRDefault="001014B5" w:rsidP="001014B5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Приложение к постановлению администрации сельского поселения Грязновский сельсовет от 30.12.2019 г. № 29</w:t>
      </w:r>
    </w:p>
    <w:p w14:paraId="17877FB2" w14:textId="77777777" w:rsidR="001014B5" w:rsidRDefault="001014B5" w:rsidP="001014B5">
      <w:pPr>
        <w:suppressAutoHyphens w:val="0"/>
        <w:jc w:val="both"/>
        <w:rPr>
          <w:lang w:eastAsia="ru-RU"/>
        </w:rPr>
      </w:pPr>
    </w:p>
    <w:p w14:paraId="443A98F2" w14:textId="77777777" w:rsidR="001014B5" w:rsidRDefault="001014B5" w:rsidP="001014B5">
      <w:pPr>
        <w:suppressAutoHyphens w:val="0"/>
        <w:ind w:firstLine="567"/>
        <w:jc w:val="center"/>
        <w:outlineLvl w:val="0"/>
        <w:rPr>
          <w:b/>
          <w:bCs/>
          <w:kern w:val="32"/>
          <w:lang w:eastAsia="ru-RU"/>
        </w:rPr>
      </w:pPr>
      <w:r>
        <w:rPr>
          <w:b/>
          <w:bCs/>
          <w:kern w:val="32"/>
          <w:lang w:eastAsia="ru-RU"/>
        </w:rPr>
        <w:t>Муниципальная программа «Использование и охрана земель на территории сельского поселения Грязновский сельсовет Липецкого муниципального района Липецкой области Российской Федерации на 2019-2021 годы» (далее – муниципальная Программа)</w:t>
      </w:r>
    </w:p>
    <w:p w14:paraId="170A481E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007D7654" w14:textId="77777777" w:rsidR="001014B5" w:rsidRDefault="001014B5" w:rsidP="001014B5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Паспорт муниципальной программы</w:t>
      </w:r>
    </w:p>
    <w:p w14:paraId="6831164E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tbl>
      <w:tblPr>
        <w:tblW w:w="0" w:type="auto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598"/>
        <w:gridCol w:w="5520"/>
      </w:tblGrid>
      <w:tr w:rsidR="001014B5" w14:paraId="1C194FED" w14:textId="77777777" w:rsidTr="001014B5">
        <w:trPr>
          <w:trHeight w:val="2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31AB78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Наименование муниципальной Программы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8BE69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«Использование и охрана земель на территории сельского поселения Грязновский сельсовет Липецкого муниципального района Липецкой области Российской Федерации на 2019-2021 годы»</w:t>
            </w:r>
          </w:p>
        </w:tc>
      </w:tr>
      <w:tr w:rsidR="001014B5" w14:paraId="7713E30D" w14:textId="77777777" w:rsidTr="001014B5">
        <w:trPr>
          <w:trHeight w:val="2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14:paraId="121BE542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14:paraId="5336C441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 Грязновский сельсовет Липецкого муниципального района Липецкой области Российской Федерации</w:t>
            </w:r>
          </w:p>
        </w:tc>
      </w:tr>
      <w:tr w:rsidR="001014B5" w14:paraId="5008649B" w14:textId="77777777" w:rsidTr="001014B5">
        <w:trPr>
          <w:trHeight w:val="2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FA6A1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Соисполнители муниципальной Программы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C43A96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отсутствуют</w:t>
            </w:r>
          </w:p>
        </w:tc>
      </w:tr>
      <w:tr w:rsidR="001014B5" w14:paraId="7E7D6EBE" w14:textId="77777777" w:rsidTr="001014B5">
        <w:trPr>
          <w:trHeight w:val="2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087F86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Подпрограммы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112320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отсутствуют</w:t>
            </w:r>
          </w:p>
        </w:tc>
      </w:tr>
      <w:tr w:rsidR="001014B5" w14:paraId="0A20ACFB" w14:textId="77777777" w:rsidTr="001014B5">
        <w:trPr>
          <w:trHeight w:val="2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0E736C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Цели муниципальной Программы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6ECE9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14:paraId="1BF7BD2A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1014B5" w14:paraId="02AD5078" w14:textId="77777777" w:rsidTr="001014B5">
        <w:trPr>
          <w:trHeight w:val="2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298DFEB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D2FFD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Повышение эффективности использования и 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</w:t>
            </w:r>
            <w:r>
              <w:rPr>
                <w:lang w:eastAsia="ru-RU"/>
              </w:rPr>
              <w:lastRenderedPageBreak/>
              <w:t>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1014B5" w14:paraId="564EB3F0" w14:textId="77777777" w:rsidTr="001014B5">
        <w:trPr>
          <w:trHeight w:val="2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F4C70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839981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 населенных пунктов сельского поселения Грязновский сельсовет Липецкого муниципального района Липецкой области Российской Федерации;</w:t>
            </w:r>
          </w:p>
          <w:p w14:paraId="4DA4CB6B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повышение инвестиционной привлекательности сельского поселения; улучшение качественных характеристик земель;</w:t>
            </w:r>
          </w:p>
          <w:p w14:paraId="461CB4BE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эффективное использование земель.</w:t>
            </w:r>
          </w:p>
        </w:tc>
      </w:tr>
      <w:tr w:rsidR="001014B5" w14:paraId="181A3E03" w14:textId="77777777" w:rsidTr="001014B5">
        <w:trPr>
          <w:trHeight w:val="2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14:paraId="2459F301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14:paraId="29CC27A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2019-2021 годы</w:t>
            </w:r>
          </w:p>
        </w:tc>
      </w:tr>
      <w:tr w:rsidR="001014B5" w14:paraId="2B7083D4" w14:textId="77777777" w:rsidTr="001014B5">
        <w:trPr>
          <w:trHeight w:val="2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C9B4BC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2275A40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Объем бюджетных ассигнований на реализацию программы из бюджета сельского поселения составляет: 15,0 тыс. рублей, в том числе по годам:</w:t>
            </w:r>
          </w:p>
          <w:p w14:paraId="6ABE2DCD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2019 году – 5,0 тыс. рублей;</w:t>
            </w:r>
          </w:p>
          <w:p w14:paraId="1CF008B0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2020 году – 5,0 тыс. рублей;</w:t>
            </w:r>
          </w:p>
          <w:p w14:paraId="3F89FB0A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2021 году – 5,0 тыс. рублей.</w:t>
            </w:r>
          </w:p>
        </w:tc>
      </w:tr>
    </w:tbl>
    <w:p w14:paraId="167E23A6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002A63A9" w14:textId="77777777" w:rsidR="001014B5" w:rsidRDefault="001014B5" w:rsidP="001014B5">
      <w:pPr>
        <w:suppressAutoHyphens w:val="0"/>
        <w:ind w:firstLine="567"/>
        <w:jc w:val="center"/>
        <w:outlineLvl w:val="1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1. Содержание проблемы и обоснование необходимости ее решения программными методами</w:t>
      </w:r>
    </w:p>
    <w:p w14:paraId="753E0164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66C83F9B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2B3D034A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14:paraId="5EB3E986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 Грязновский сельсовет Липецкого муниципального района Липецкой области (далее - сельское поселение).</w:t>
      </w:r>
    </w:p>
    <w:p w14:paraId="3712AA00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Муниципальная Программа «Использование и охрана земель на территории сельского поселения Грязновский сельсовет Липецкого муниципального района Липецкой области Российской Федерации на 2019-2021 годы» направлена на создание благоприятных условий использования и охраны земель, обеспечивающих реализацию государственной политики </w:t>
      </w:r>
      <w:r>
        <w:rPr>
          <w:lang w:eastAsia="ru-RU"/>
        </w:rPr>
        <w:lastRenderedPageBreak/>
        <w:t>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14:paraId="62108030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2E12A880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14:paraId="1CD70208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7F75A3FA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5F209B10" w14:textId="77777777" w:rsidR="001014B5" w:rsidRDefault="001014B5" w:rsidP="001014B5">
      <w:pPr>
        <w:suppressAutoHyphens w:val="0"/>
        <w:ind w:firstLine="567"/>
        <w:jc w:val="center"/>
        <w:outlineLvl w:val="1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2. Цели и задачи муниципальной Программы</w:t>
      </w:r>
    </w:p>
    <w:p w14:paraId="00E9AEBA" w14:textId="77777777" w:rsidR="001014B5" w:rsidRDefault="001014B5" w:rsidP="001014B5">
      <w:pPr>
        <w:suppressAutoHyphens w:val="0"/>
        <w:jc w:val="both"/>
        <w:rPr>
          <w:lang w:eastAsia="ru-RU"/>
        </w:rPr>
      </w:pPr>
    </w:p>
    <w:p w14:paraId="1FE0B6FE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2.1. Целями муниципальной Программы являются:</w:t>
      </w:r>
    </w:p>
    <w:p w14:paraId="0AD8E234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3D6A9F26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3E68441E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14:paraId="410A03D2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38416FB9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сбор информации о состоянии земель на территории сельского поселения, ее обработка и хранение; </w:t>
      </w:r>
    </w:p>
    <w:p w14:paraId="4167DD48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непрерывное наблюдение за использованием земель по целевому назначению и разрешенному использованию.</w:t>
      </w:r>
    </w:p>
    <w:p w14:paraId="48A0DB2A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2.2. Задачами муниципальной Программы являются:</w:t>
      </w:r>
    </w:p>
    <w:p w14:paraId="5E04A316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повышение эффективности использования и охраны земель;</w:t>
      </w:r>
    </w:p>
    <w:p w14:paraId="72F1721C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обеспечение организации использования и охраны земель;</w:t>
      </w:r>
    </w:p>
    <w:p w14:paraId="33B38453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оптимизация деятельности в сфере обращения с отходами производства и потребления;</w:t>
      </w:r>
    </w:p>
    <w:p w14:paraId="08E82A37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14:paraId="4DA82D16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47D68C2B" w14:textId="77777777" w:rsidR="001014B5" w:rsidRDefault="001014B5" w:rsidP="001014B5">
      <w:pPr>
        <w:suppressAutoHyphens w:val="0"/>
        <w:ind w:firstLine="567"/>
        <w:jc w:val="center"/>
        <w:outlineLvl w:val="1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3. Сроки и этапы реализации муниципальной Программы.</w:t>
      </w:r>
    </w:p>
    <w:p w14:paraId="0CCC2C09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0FC203A7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Срок реализации муниципальной Программы: 2019-2021 годы.</w:t>
      </w:r>
    </w:p>
    <w:p w14:paraId="2112E1DB" w14:textId="77777777" w:rsidR="001014B5" w:rsidRDefault="001014B5" w:rsidP="001014B5">
      <w:pPr>
        <w:suppressAutoHyphens w:val="0"/>
        <w:jc w:val="both"/>
        <w:rPr>
          <w:lang w:eastAsia="ru-RU"/>
        </w:rPr>
      </w:pPr>
    </w:p>
    <w:p w14:paraId="6C6F4D45" w14:textId="77777777" w:rsidR="001014B5" w:rsidRDefault="001014B5" w:rsidP="001014B5">
      <w:pPr>
        <w:suppressAutoHyphens w:val="0"/>
        <w:ind w:firstLine="567"/>
        <w:jc w:val="center"/>
        <w:outlineLvl w:val="1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4. Ресурсное обеспечение реализации муниципальной Программы</w:t>
      </w:r>
    </w:p>
    <w:p w14:paraId="04F4518C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2BE9168B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Финансирование муниципальной Программы осуществляется за счет средств бюджета сельского поселения.</w:t>
      </w:r>
    </w:p>
    <w:p w14:paraId="28128C31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Общий объем финансирования муниципальной программы на 2019-2021 годы составляет 15,0 тыс. рублей.</w:t>
      </w:r>
    </w:p>
    <w:p w14:paraId="6A990864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 w14:paraId="0BE3E74E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Сведения о ресурсном обеспечении муниципальной программы за счет средств бюджета сельского поселения приводятся в приложении № 1 к муниципальной Программе.</w:t>
      </w:r>
    </w:p>
    <w:p w14:paraId="412D624B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14:paraId="0520B19D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524A89C2" w14:textId="77777777" w:rsidR="001014B5" w:rsidRDefault="001014B5" w:rsidP="001014B5">
      <w:pPr>
        <w:suppressAutoHyphens w:val="0"/>
        <w:ind w:firstLine="567"/>
        <w:jc w:val="center"/>
        <w:outlineLvl w:val="1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5. Ожидаемые результаты муниципальной Программы</w:t>
      </w:r>
    </w:p>
    <w:p w14:paraId="1093BA63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0E621274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14:paraId="636A9F3D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0C6BE2B8" w14:textId="77777777" w:rsidR="001014B5" w:rsidRDefault="001014B5" w:rsidP="001014B5">
      <w:pPr>
        <w:suppressAutoHyphens w:val="0"/>
        <w:ind w:firstLine="567"/>
        <w:jc w:val="center"/>
        <w:outlineLvl w:val="1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6. Контроль над исполнением муниципальной Программы</w:t>
      </w:r>
    </w:p>
    <w:p w14:paraId="21E5747A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7AB238AB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Контроль над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14:paraId="2234FBD9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65AE73E5" w14:textId="77777777" w:rsidR="001014B5" w:rsidRDefault="001014B5" w:rsidP="001014B5">
      <w:pPr>
        <w:suppressAutoHyphens w:val="0"/>
        <w:ind w:firstLine="567"/>
        <w:jc w:val="center"/>
        <w:outlineLvl w:val="1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7. Оценка планируемой эффективности муниципальной Программы</w:t>
      </w:r>
    </w:p>
    <w:p w14:paraId="70A0FDA4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6B2F7A88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Расчет планируемой оценки эффективности настоящей муниципальной Программы осуществляется в соответствии с постановлением администрации сельского поселения </w:t>
      </w:r>
      <w:hyperlink r:id="rId5" w:history="1">
        <w:r>
          <w:rPr>
            <w:rStyle w:val="a3"/>
            <w:lang w:eastAsia="ru-RU"/>
          </w:rPr>
          <w:t>от 20.08.2013 года № 58</w:t>
        </w:r>
      </w:hyperlink>
      <w:r>
        <w:rPr>
          <w:lang w:eastAsia="ru-RU"/>
        </w:rPr>
        <w:t xml:space="preserve"> «Об утверждении Порядка разработки, реализации и проведения оценки эффективности муниципальных программ сельского поселения Грязновский сельсовет Липецкого муниципального района Липецкой области».</w:t>
      </w:r>
    </w:p>
    <w:p w14:paraId="177C9A49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p w14:paraId="2237A522" w14:textId="77777777" w:rsidR="001014B5" w:rsidRDefault="001014B5" w:rsidP="001014B5">
      <w:pPr>
        <w:suppressAutoHyphens w:val="0"/>
        <w:jc w:val="both"/>
        <w:rPr>
          <w:lang w:eastAsia="ru-RU"/>
        </w:rPr>
      </w:pPr>
    </w:p>
    <w:p w14:paraId="4BC6CF2F" w14:textId="77777777" w:rsidR="001014B5" w:rsidRDefault="001014B5" w:rsidP="001014B5">
      <w:pPr>
        <w:suppressAutoHyphens w:val="0"/>
        <w:jc w:val="both"/>
        <w:rPr>
          <w:lang w:eastAsia="ru-RU"/>
        </w:rPr>
      </w:pPr>
      <w:r>
        <w:rPr>
          <w:lang w:eastAsia="ru-RU"/>
        </w:rPr>
        <w:t>Приложение № 1 к муниципальной программе «Использование и охрана земель на территории сельского поселения Грязновский сельсовет Липецкого муниципального района Липецкой области Российской Федерации на 2019-2021 годы»</w:t>
      </w:r>
    </w:p>
    <w:p w14:paraId="25072301" w14:textId="77777777" w:rsidR="001014B5" w:rsidRDefault="001014B5" w:rsidP="001014B5">
      <w:pPr>
        <w:suppressAutoHyphens w:val="0"/>
        <w:jc w:val="both"/>
        <w:rPr>
          <w:lang w:eastAsia="ru-RU"/>
        </w:rPr>
      </w:pPr>
    </w:p>
    <w:p w14:paraId="1DD6AA8B" w14:textId="77777777" w:rsidR="001014B5" w:rsidRDefault="001014B5" w:rsidP="001014B5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Ресурсное обеспечение реализации муниципальной программы «Использование и охрана земель на территории сельского поселения Грязновский сельсовет Липецкого муниципального района Липецкой области Российской Федерации на 2019-2021 годы» за счет средств бюджета сельского поселения</w:t>
      </w:r>
    </w:p>
    <w:p w14:paraId="4F594D6B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tbl>
      <w:tblPr>
        <w:tblW w:w="0" w:type="auto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435"/>
        <w:gridCol w:w="1632"/>
        <w:gridCol w:w="1605"/>
        <w:gridCol w:w="1571"/>
        <w:gridCol w:w="657"/>
        <w:gridCol w:w="350"/>
        <w:gridCol w:w="409"/>
        <w:gridCol w:w="445"/>
        <w:gridCol w:w="409"/>
        <w:gridCol w:w="576"/>
        <w:gridCol w:w="683"/>
        <w:gridCol w:w="576"/>
      </w:tblGrid>
      <w:tr w:rsidR="001014B5" w14:paraId="60A79ECA" w14:textId="77777777" w:rsidTr="001014B5">
        <w:trPr>
          <w:trHeight w:val="20"/>
        </w:trPr>
        <w:tc>
          <w:tcPr>
            <w:tcW w:w="4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FBE12E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9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FA7D5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</w:t>
            </w:r>
          </w:p>
        </w:tc>
      </w:tr>
      <w:tr w:rsidR="001014B5" w14:paraId="6E57A585" w14:textId="77777777" w:rsidTr="001014B5">
        <w:trPr>
          <w:trHeight w:val="20"/>
        </w:trPr>
        <w:tc>
          <w:tcPr>
            <w:tcW w:w="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83951C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14:paraId="67FC11F6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2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C49EC7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00C8B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8205B75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исполнитель, соисполнитель, подпрограммы, ДЦП</w:t>
            </w:r>
          </w:p>
        </w:tc>
        <w:tc>
          <w:tcPr>
            <w:tcW w:w="4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618EF1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3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B57BB6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бюджета сельского поселения, тыс. рублей</w:t>
            </w:r>
          </w:p>
        </w:tc>
      </w:tr>
      <w:tr w:rsidR="001014B5" w14:paraId="6456F603" w14:textId="77777777" w:rsidTr="001014B5">
        <w:trPr>
          <w:trHeight w:val="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75C632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412EC6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AC4E21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3E068D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8E42C2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A41047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Рз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113AC0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</w:t>
            </w:r>
            <w:proofErr w:type="spellEnd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F07B21D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ЦС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48DEA0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915CAA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2019 г.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9CDCF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20207 г.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D5EFA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2021 г.</w:t>
            </w:r>
          </w:p>
        </w:tc>
      </w:tr>
      <w:tr w:rsidR="001014B5" w14:paraId="191D2FB3" w14:textId="77777777" w:rsidTr="001014B5">
        <w:trPr>
          <w:trHeight w:val="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28BAF6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997975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D574B7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EB6A04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4F1DFA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Код классификации источников финансирования дефицита бюджета*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3DE9D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40DE2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68FF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</w:tr>
      <w:tr w:rsidR="001014B5" w14:paraId="06A06892" w14:textId="77777777" w:rsidTr="001014B5">
        <w:trPr>
          <w:trHeight w:val="20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BBB860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9D0641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05BB1D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E816AA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BA240B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057AE2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48157B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F6CE04F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E5FB42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7E4F488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85F247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AC64B7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1014B5" w14:paraId="0255B878" w14:textId="77777777" w:rsidTr="001014B5">
        <w:trPr>
          <w:trHeight w:val="20"/>
        </w:trPr>
        <w:tc>
          <w:tcPr>
            <w:tcW w:w="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D86355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6799DB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864890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Использование и охрана земель на территории сельского поселения Грязновский сельсовет на 2019-2021 годы»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9AACA2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DD811E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AF3391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5A091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1B4871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X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B6DA6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X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5D34C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803C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E56B6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</w:tr>
      <w:tr w:rsidR="001014B5" w14:paraId="3A3AA4BA" w14:textId="77777777" w:rsidTr="001014B5">
        <w:trPr>
          <w:trHeight w:val="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927E9B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0FBDD3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F23D5D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290055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 – администрация сельского поселения Грязновский сельсовет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FEBE22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D0DE92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F72DB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A121BD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983736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8AED81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5.0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C6545D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5.0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9F603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5.0</w:t>
            </w:r>
          </w:p>
        </w:tc>
      </w:tr>
    </w:tbl>
    <w:p w14:paraId="76CE3461" w14:textId="77777777" w:rsidR="001014B5" w:rsidRDefault="001014B5" w:rsidP="001014B5">
      <w:pPr>
        <w:suppressAutoHyphens w:val="0"/>
        <w:jc w:val="both"/>
        <w:rPr>
          <w:lang w:eastAsia="ru-RU"/>
        </w:rPr>
      </w:pPr>
    </w:p>
    <w:p w14:paraId="5FBC7202" w14:textId="77777777" w:rsidR="001014B5" w:rsidRDefault="001014B5" w:rsidP="001014B5">
      <w:pPr>
        <w:suppressAutoHyphens w:val="0"/>
        <w:jc w:val="both"/>
        <w:rPr>
          <w:lang w:eastAsia="ru-RU"/>
        </w:rPr>
      </w:pPr>
    </w:p>
    <w:p w14:paraId="5B6EB1D5" w14:textId="77777777" w:rsidR="001014B5" w:rsidRDefault="001014B5" w:rsidP="001014B5">
      <w:pPr>
        <w:suppressAutoHyphens w:val="0"/>
        <w:jc w:val="both"/>
        <w:rPr>
          <w:lang w:eastAsia="ru-RU"/>
        </w:rPr>
      </w:pPr>
      <w:r>
        <w:rPr>
          <w:lang w:eastAsia="ru-RU"/>
        </w:rPr>
        <w:t>Приложение № 2 к муниципальной программе «Использование и охрана земель на территории сельского поселения Грязновский сельсовет Липецкого муниципального района Липецкой области Российской Федерации на 2019-2021 годы»</w:t>
      </w:r>
    </w:p>
    <w:p w14:paraId="40A922ED" w14:textId="77777777" w:rsidR="001014B5" w:rsidRDefault="001014B5" w:rsidP="001014B5">
      <w:pPr>
        <w:suppressAutoHyphens w:val="0"/>
        <w:jc w:val="both"/>
        <w:rPr>
          <w:lang w:eastAsia="ru-RU"/>
        </w:rPr>
      </w:pPr>
    </w:p>
    <w:p w14:paraId="33ADC32D" w14:textId="77777777" w:rsidR="001014B5" w:rsidRDefault="001014B5" w:rsidP="001014B5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Перечень мероприятий муниципальной программы сельского поселения «Использование и охрана земель на территории сельского поселения Грязновский сельсовет Липецкого муниципального района Липецкой области Российской Федерации на 2019-2021 годы»</w:t>
      </w:r>
    </w:p>
    <w:p w14:paraId="2C257076" w14:textId="77777777" w:rsidR="001014B5" w:rsidRDefault="001014B5" w:rsidP="001014B5">
      <w:pPr>
        <w:suppressAutoHyphens w:val="0"/>
        <w:ind w:firstLine="567"/>
        <w:jc w:val="both"/>
        <w:rPr>
          <w:lang w:eastAsia="ru-RU"/>
        </w:rPr>
      </w:pPr>
    </w:p>
    <w:tbl>
      <w:tblPr>
        <w:tblW w:w="0" w:type="auto"/>
        <w:tblInd w:w="14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33" w:type="dxa"/>
          <w:right w:w="149" w:type="dxa"/>
        </w:tblCellMar>
        <w:tblLook w:val="04A0" w:firstRow="1" w:lastRow="0" w:firstColumn="1" w:lastColumn="0" w:noHBand="0" w:noVBand="1"/>
      </w:tblPr>
      <w:tblGrid>
        <w:gridCol w:w="554"/>
        <w:gridCol w:w="2285"/>
        <w:gridCol w:w="1657"/>
        <w:gridCol w:w="648"/>
        <w:gridCol w:w="740"/>
        <w:gridCol w:w="685"/>
        <w:gridCol w:w="685"/>
        <w:gridCol w:w="685"/>
        <w:gridCol w:w="11"/>
        <w:gridCol w:w="410"/>
        <w:gridCol w:w="418"/>
        <w:gridCol w:w="418"/>
      </w:tblGrid>
      <w:tr w:rsidR="001014B5" w14:paraId="5D41742C" w14:textId="77777777" w:rsidTr="001014B5">
        <w:tc>
          <w:tcPr>
            <w:tcW w:w="5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35833E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14:paraId="59CC51B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24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E673AFD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Наименование мероприятия</w:t>
            </w:r>
          </w:p>
        </w:tc>
        <w:tc>
          <w:tcPr>
            <w:tcW w:w="17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94EB22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Исполнитель</w:t>
            </w:r>
          </w:p>
        </w:tc>
        <w:tc>
          <w:tcPr>
            <w:tcW w:w="6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B1595DA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Ед. изм.</w:t>
            </w:r>
          </w:p>
        </w:tc>
        <w:tc>
          <w:tcPr>
            <w:tcW w:w="29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622A690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Объем финансовых средств из бюджета сельского поселения</w:t>
            </w:r>
          </w:p>
        </w:tc>
        <w:tc>
          <w:tcPr>
            <w:tcW w:w="13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C980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Показатели результатов, %</w:t>
            </w:r>
          </w:p>
        </w:tc>
      </w:tr>
      <w:tr w:rsidR="001014B5" w14:paraId="518595F5" w14:textId="77777777" w:rsidTr="001014B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3312B332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F715EA0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B481BAE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85AD048" w14:textId="77777777" w:rsidR="001014B5" w:rsidRDefault="001014B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EF52D8D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EE15A6D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657107E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5208637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  <w:tc>
          <w:tcPr>
            <w:tcW w:w="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9E10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A4C2B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8CEE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</w:tr>
      <w:tr w:rsidR="001014B5" w14:paraId="02A6DFBE" w14:textId="77777777" w:rsidTr="001014B5"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CD6BA6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4B92E66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F35CF00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E532BEE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тыс. руб.</w:t>
            </w:r>
          </w:p>
        </w:tc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7C95041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118C51F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E4F2B9A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E4877A8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3312A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1D687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50 %</w:t>
            </w:r>
          </w:p>
        </w:tc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FAA5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100 %</w:t>
            </w:r>
          </w:p>
        </w:tc>
      </w:tr>
      <w:tr w:rsidR="001014B5" w14:paraId="762F7C9D" w14:textId="77777777" w:rsidTr="001014B5"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6E23378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EDD6C52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Посадка кустарников и деревьев на участках подверженных водной эрозии, </w:t>
            </w:r>
            <w:r>
              <w:rPr>
                <w:lang w:eastAsia="ru-RU"/>
              </w:rPr>
              <w:lastRenderedPageBreak/>
              <w:t>укрепление берегов в черте населенных пунктов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F915B95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6733C26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тыс. руб.</w:t>
            </w:r>
          </w:p>
        </w:tc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DD72930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253F6CC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A2FBA38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4079C1B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  <w:tc>
          <w:tcPr>
            <w:tcW w:w="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CA6A1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13AC5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60 %</w:t>
            </w:r>
          </w:p>
        </w:tc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8479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100 %</w:t>
            </w:r>
          </w:p>
        </w:tc>
      </w:tr>
      <w:tr w:rsidR="001014B5" w14:paraId="53BF8C7E" w14:textId="77777777" w:rsidTr="001014B5"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6CC9C02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289ADB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6D995FA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45B6B8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тыс. руб.</w:t>
            </w:r>
          </w:p>
        </w:tc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2387CAC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C13A488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89BCB45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BD21C6B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8DC36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30 %</w:t>
            </w:r>
          </w:p>
        </w:tc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4C4F5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60 %</w:t>
            </w:r>
          </w:p>
        </w:tc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4AD77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85 %</w:t>
            </w:r>
          </w:p>
        </w:tc>
      </w:tr>
      <w:tr w:rsidR="001014B5" w14:paraId="004A8C72" w14:textId="77777777" w:rsidTr="001014B5"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7D900B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A0BE0C5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Выявление пустующих и нерационально используемых земель сельскохозяйственного назначения и земельных участков сельскохозяйственного использования и их собственников (арендаторов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BAB943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A62150F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FCEB27F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7A28802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1486E5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2BE19F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6ACBE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30%</w:t>
            </w:r>
          </w:p>
        </w:tc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D9551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65%</w:t>
            </w:r>
          </w:p>
        </w:tc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62949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80%</w:t>
            </w:r>
          </w:p>
        </w:tc>
      </w:tr>
      <w:tr w:rsidR="001014B5" w14:paraId="35EF8826" w14:textId="77777777" w:rsidTr="001014B5"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6FAAA5C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9666710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Информирование через официальный сайт поселения, в беседах о необходимости </w:t>
            </w:r>
            <w:proofErr w:type="gramStart"/>
            <w:r>
              <w:rPr>
                <w:lang w:eastAsia="ru-RU"/>
              </w:rPr>
              <w:t>проведения  мероприятий</w:t>
            </w:r>
            <w:proofErr w:type="gramEnd"/>
            <w:r>
              <w:rPr>
                <w:lang w:eastAsia="ru-RU"/>
              </w:rPr>
              <w:t xml:space="preserve"> по надлежащему содержанию земель 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8C984C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4BB5A07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797DC8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DB472F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C46B4B6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F8F6D67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3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4E69B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  <w:tr w:rsidR="001014B5" w14:paraId="2F835A02" w14:textId="77777777" w:rsidTr="001014B5"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46EA5A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89962A6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6A5FFC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EF10CAD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8049A7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96486F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65B01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20C7D4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3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F04AE" w14:textId="77777777" w:rsidR="001014B5" w:rsidRDefault="001014B5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</w:tbl>
    <w:p w14:paraId="5D20CD8D" w14:textId="77777777" w:rsidR="001014B5" w:rsidRDefault="001014B5" w:rsidP="001014B5">
      <w:pPr>
        <w:suppressAutoHyphens w:val="0"/>
        <w:jc w:val="both"/>
        <w:rPr>
          <w:lang w:eastAsia="ru-RU"/>
        </w:rPr>
      </w:pPr>
    </w:p>
    <w:p w14:paraId="4E7A775C" w14:textId="77777777" w:rsidR="001014B5" w:rsidRDefault="001014B5" w:rsidP="001014B5"/>
    <w:p w14:paraId="43652DD7" w14:textId="77777777" w:rsidR="00056463" w:rsidRDefault="00056463">
      <w:bookmarkStart w:id="0" w:name="_GoBack"/>
      <w:bookmarkEnd w:id="0"/>
    </w:p>
    <w:sectPr w:rsidR="0005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94"/>
    <w:rsid w:val="00056463"/>
    <w:rsid w:val="001014B5"/>
    <w:rsid w:val="009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2F457-50E4-40D4-B197-EE80F047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content\act\b307e55a-28bd-4317-88a4-30ee5d0c4c01.html" TargetMode="External"/><Relationship Id="rId4" Type="http://schemas.openxmlformats.org/officeDocument/2006/relationships/hyperlink" Target="file:///E:\content\act\b307e55a-28bd-4317-88a4-30ee5d0c4c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Хрипункова</dc:creator>
  <cp:keywords/>
  <dc:description/>
  <cp:lastModifiedBy>Ольга Хрипункова</cp:lastModifiedBy>
  <cp:revision>3</cp:revision>
  <dcterms:created xsi:type="dcterms:W3CDTF">2020-01-14T08:06:00Z</dcterms:created>
  <dcterms:modified xsi:type="dcterms:W3CDTF">2020-01-14T08:07:00Z</dcterms:modified>
</cp:coreProperties>
</file>