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99" w:rsidRPr="00057599" w:rsidRDefault="00057599" w:rsidP="00057599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05759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СОВЕТ НАРОДНЫХ ДЕПУТАТОВ </w:t>
      </w:r>
    </w:p>
    <w:p w:rsidR="00057599" w:rsidRPr="00057599" w:rsidRDefault="00057599" w:rsidP="00057599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05759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ПЛЯСОВАТСКОГО  СЕЛЬСКОГО ПОСЕЛЕНИЯ </w:t>
      </w:r>
    </w:p>
    <w:p w:rsidR="00057599" w:rsidRPr="00057599" w:rsidRDefault="00057599" w:rsidP="00057599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05759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ВЕРХНЕХАВСКОГО МУНИЦИПАЛЬНОГО РАЙОНА </w:t>
      </w:r>
    </w:p>
    <w:p w:rsidR="00057599" w:rsidRPr="00057599" w:rsidRDefault="00057599" w:rsidP="00057599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05759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ВОРОНЕЖСКОЙ ОБЛАСТИ</w:t>
      </w:r>
    </w:p>
    <w:p w:rsidR="00057599" w:rsidRDefault="00057599" w:rsidP="00057599">
      <w:pPr>
        <w:keepNext/>
        <w:keepLines/>
        <w:spacing w:after="0" w:line="374" w:lineRule="exact"/>
        <w:ind w:left="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5E35DC" w:rsidRDefault="005E35DC" w:rsidP="00057599">
      <w:pPr>
        <w:keepNext/>
        <w:keepLines/>
        <w:spacing w:after="0" w:line="374" w:lineRule="exact"/>
        <w:ind w:left="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РЕШЕНИЕ</w:t>
      </w:r>
    </w:p>
    <w:p w:rsidR="005E35DC" w:rsidRDefault="005E35DC" w:rsidP="00057599">
      <w:pPr>
        <w:keepNext/>
        <w:keepLines/>
        <w:spacing w:after="0" w:line="374" w:lineRule="exact"/>
        <w:ind w:left="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5E35DC" w:rsidRPr="00057599" w:rsidRDefault="005E35DC" w:rsidP="00057599">
      <w:pPr>
        <w:keepNext/>
        <w:keepLines/>
        <w:spacing w:after="0" w:line="374" w:lineRule="exact"/>
        <w:ind w:left="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5E35DC" w:rsidRDefault="005E35DC" w:rsidP="005E35DC">
      <w:pPr>
        <w:pStyle w:val="a4"/>
      </w:pPr>
      <w:r>
        <w:t xml:space="preserve">от   </w:t>
      </w:r>
      <w:r w:rsidR="001E6551">
        <w:t>10</w:t>
      </w:r>
      <w:r>
        <w:t xml:space="preserve"> .11.2020 г.                                               № 9-</w:t>
      </w:r>
      <w:r>
        <w:rPr>
          <w:lang w:val="en-US"/>
        </w:rPr>
        <w:t>VI</w:t>
      </w:r>
      <w:r>
        <w:t>-СНД</w:t>
      </w:r>
    </w:p>
    <w:p w:rsidR="005E35DC" w:rsidRDefault="005E35DC" w:rsidP="005E35DC">
      <w:pPr>
        <w:pStyle w:val="a4"/>
      </w:pPr>
      <w:r>
        <w:t xml:space="preserve">с. </w:t>
      </w:r>
      <w:proofErr w:type="spellStart"/>
      <w:r>
        <w:t>Плясоватка</w:t>
      </w:r>
      <w:proofErr w:type="spellEnd"/>
    </w:p>
    <w:p w:rsidR="00057599" w:rsidRPr="00057599" w:rsidRDefault="00057599" w:rsidP="00057599">
      <w:pPr>
        <w:spacing w:after="0" w:line="260" w:lineRule="exact"/>
        <w:jc w:val="both"/>
        <w:rPr>
          <w:rFonts w:ascii="Times New Roman" w:eastAsia="Calibri" w:hAnsi="Times New Roman" w:cs="Times New Roman"/>
          <w:b/>
          <w:bCs/>
          <w:spacing w:val="90"/>
          <w:sz w:val="24"/>
          <w:szCs w:val="24"/>
          <w:shd w:val="clear" w:color="auto" w:fill="FFFFFF"/>
        </w:rPr>
      </w:pPr>
    </w:p>
    <w:p w:rsidR="00057599" w:rsidRPr="00057599" w:rsidRDefault="00057599" w:rsidP="005E35D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7599">
        <w:rPr>
          <w:rFonts w:ascii="Times New Roman" w:eastAsia="Calibri" w:hAnsi="Times New Roman" w:cs="Times New Roman"/>
          <w:sz w:val="24"/>
          <w:szCs w:val="24"/>
          <w:lang w:eastAsia="ar-SA"/>
        </w:rPr>
        <w:t>Об утверждении Программы</w:t>
      </w:r>
    </w:p>
    <w:p w:rsidR="00057599" w:rsidRPr="00057599" w:rsidRDefault="00057599" w:rsidP="005E35D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75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«Комплексное развитие систем </w:t>
      </w:r>
      <w:proofErr w:type="gramStart"/>
      <w:r w:rsidRPr="00057599">
        <w:rPr>
          <w:rFonts w:ascii="Times New Roman" w:eastAsia="Calibri" w:hAnsi="Times New Roman" w:cs="Times New Roman"/>
          <w:sz w:val="24"/>
          <w:szCs w:val="24"/>
          <w:lang w:eastAsia="ar-SA"/>
        </w:rPr>
        <w:t>коммунальной</w:t>
      </w:r>
      <w:proofErr w:type="gramEnd"/>
    </w:p>
    <w:p w:rsidR="00057599" w:rsidRPr="00057599" w:rsidRDefault="00057599" w:rsidP="005E35D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75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инфраструктуры </w:t>
      </w:r>
      <w:proofErr w:type="spellStart"/>
      <w:r w:rsidRPr="00057599">
        <w:rPr>
          <w:rFonts w:ascii="Times New Roman" w:eastAsia="Calibri" w:hAnsi="Times New Roman" w:cs="Times New Roman"/>
          <w:sz w:val="24"/>
          <w:szCs w:val="24"/>
          <w:lang w:eastAsia="ar-SA"/>
        </w:rPr>
        <w:t>Плясоватского</w:t>
      </w:r>
      <w:proofErr w:type="spellEnd"/>
    </w:p>
    <w:p w:rsidR="00057599" w:rsidRPr="00057599" w:rsidRDefault="00057599" w:rsidP="005E35D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75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Pr="00057599">
        <w:rPr>
          <w:rFonts w:ascii="Times New Roman" w:eastAsia="Calibri" w:hAnsi="Times New Roman" w:cs="Times New Roman"/>
          <w:sz w:val="24"/>
          <w:szCs w:val="24"/>
          <w:lang w:eastAsia="ar-SA"/>
        </w:rPr>
        <w:t>Верхнехавского</w:t>
      </w:r>
      <w:proofErr w:type="spellEnd"/>
    </w:p>
    <w:p w:rsidR="00057599" w:rsidRPr="00057599" w:rsidRDefault="00B75428" w:rsidP="005E35D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района на 2021-2026</w:t>
      </w:r>
      <w:r w:rsidR="00057599" w:rsidRPr="000575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годы</w:t>
      </w:r>
      <w:proofErr w:type="gramStart"/>
      <w:r w:rsidR="00057599" w:rsidRPr="00057599">
        <w:rPr>
          <w:rFonts w:ascii="Times New Roman" w:eastAsia="Calibri" w:hAnsi="Times New Roman" w:cs="Times New Roman"/>
          <w:sz w:val="24"/>
          <w:szCs w:val="24"/>
          <w:lang w:eastAsia="ar-SA"/>
        </w:rPr>
        <w:t>.»</w:t>
      </w:r>
      <w:proofErr w:type="gramEnd"/>
    </w:p>
    <w:p w:rsidR="00057599" w:rsidRPr="00057599" w:rsidRDefault="00057599" w:rsidP="000575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7599" w:rsidRPr="00057599" w:rsidRDefault="00057599" w:rsidP="000575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 от 06.10.2003г. № 131- ФЗ «Об общих принципах организации местного самоуправления в Российской Федерации»</w:t>
      </w:r>
      <w:proofErr w:type="gramStart"/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Федеральным законом от 30.12.2004 года № 210-ФЗ «Об основах регулирования тарифов коммунального комплекса», руководствуясь Уставом </w:t>
      </w:r>
      <w:proofErr w:type="spellStart"/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>Плясоватского</w:t>
      </w:r>
      <w:proofErr w:type="spellEnd"/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 Совет народных депутатов </w:t>
      </w:r>
      <w:proofErr w:type="spellStart"/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>Плясоватского</w:t>
      </w:r>
      <w:proofErr w:type="spellEnd"/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57599" w:rsidRPr="00057599" w:rsidRDefault="00057599" w:rsidP="000575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РЕШИЛ:</w:t>
      </w:r>
    </w:p>
    <w:p w:rsidR="00057599" w:rsidRPr="00057599" w:rsidRDefault="00057599" w:rsidP="000575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Программу «Комплексное развитие систем коммунальной инфраструктуры  </w:t>
      </w:r>
      <w:proofErr w:type="spellStart"/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>Плясоватского</w:t>
      </w:r>
      <w:proofErr w:type="spellEnd"/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>Верхнехавско</w:t>
      </w:r>
      <w:r w:rsidR="00B75428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proofErr w:type="spellEnd"/>
      <w:r w:rsidR="00B754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на 2021-2026 </w:t>
      </w:r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>годы</w:t>
      </w:r>
      <w:proofErr w:type="gramStart"/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>.»</w:t>
      </w:r>
      <w:proofErr w:type="gramEnd"/>
    </w:p>
    <w:p w:rsidR="00057599" w:rsidRPr="00057599" w:rsidRDefault="00057599" w:rsidP="000575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решение вступает в силу с момента обнародования.</w:t>
      </w:r>
    </w:p>
    <w:p w:rsidR="00057599" w:rsidRPr="00057599" w:rsidRDefault="00057599" w:rsidP="000575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7599" w:rsidRPr="00057599" w:rsidRDefault="00057599" w:rsidP="000575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  Контроль исполнения настоящего решения оставляю за собой. </w:t>
      </w:r>
    </w:p>
    <w:p w:rsidR="00057599" w:rsidRPr="00057599" w:rsidRDefault="00057599" w:rsidP="000575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7599" w:rsidRPr="00057599" w:rsidRDefault="00057599" w:rsidP="000575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7599" w:rsidRPr="00057599" w:rsidRDefault="00057599" w:rsidP="000575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Глава </w:t>
      </w:r>
      <w:proofErr w:type="spellStart"/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>Плясоватского</w:t>
      </w:r>
      <w:proofErr w:type="spellEnd"/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5759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Г.А. Колесова </w:t>
      </w:r>
    </w:p>
    <w:p w:rsidR="00057599" w:rsidRPr="00057599" w:rsidRDefault="00057599" w:rsidP="000575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7599" w:rsidRPr="00057599" w:rsidRDefault="00057599" w:rsidP="0005759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7599" w:rsidRPr="00057599" w:rsidRDefault="00057599" w:rsidP="0005759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7599" w:rsidRPr="00057599" w:rsidRDefault="00057599" w:rsidP="0005759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7599" w:rsidRPr="00057599" w:rsidRDefault="00057599" w:rsidP="0005759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7599" w:rsidRPr="00057599" w:rsidRDefault="00057599" w:rsidP="0005759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7599" w:rsidRPr="00057599" w:rsidRDefault="00057599" w:rsidP="0005759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7599" w:rsidRPr="00057599" w:rsidRDefault="00057599" w:rsidP="0005759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7599" w:rsidRPr="00057599" w:rsidRDefault="00057599" w:rsidP="0005759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7599" w:rsidRPr="00057599" w:rsidRDefault="00057599" w:rsidP="0005759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7599" w:rsidRPr="00057599" w:rsidRDefault="00057599" w:rsidP="0005759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3836" w:rsidRDefault="00EE3836"/>
    <w:p w:rsidR="00B75428" w:rsidRDefault="00B75428"/>
    <w:p w:rsidR="00B75428" w:rsidRDefault="00B75428" w:rsidP="00B754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B75428" w:rsidRDefault="00B75428" w:rsidP="00B75428">
      <w:pPr>
        <w:jc w:val="both"/>
        <w:rPr>
          <w:rFonts w:ascii="Times New Roman" w:hAnsi="Times New Roman"/>
          <w:sz w:val="28"/>
          <w:szCs w:val="28"/>
        </w:rPr>
      </w:pPr>
    </w:p>
    <w:p w:rsidR="00B75428" w:rsidRDefault="00B75428" w:rsidP="00B75428">
      <w:pPr>
        <w:jc w:val="both"/>
        <w:rPr>
          <w:rFonts w:ascii="Times New Roman" w:hAnsi="Times New Roman"/>
          <w:sz w:val="28"/>
          <w:szCs w:val="28"/>
        </w:rPr>
      </w:pPr>
    </w:p>
    <w:p w:rsidR="00B75428" w:rsidRDefault="00B75428" w:rsidP="00B75428">
      <w:pPr>
        <w:jc w:val="both"/>
        <w:rPr>
          <w:rFonts w:ascii="Times New Roman" w:hAnsi="Times New Roman"/>
          <w:sz w:val="28"/>
          <w:szCs w:val="28"/>
        </w:rPr>
      </w:pPr>
    </w:p>
    <w:p w:rsidR="00B75428" w:rsidRDefault="00B75428" w:rsidP="00B75428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Приложение</w:t>
      </w:r>
      <w:r>
        <w:rPr>
          <w:rFonts w:ascii="Times New Roman" w:hAnsi="Times New Roman"/>
        </w:rPr>
        <w:t xml:space="preserve"> </w:t>
      </w:r>
    </w:p>
    <w:p w:rsidR="00B75428" w:rsidRDefault="00B75428" w:rsidP="00B75428">
      <w:pPr>
        <w:pStyle w:val="2"/>
        <w:tabs>
          <w:tab w:val="left" w:pos="567"/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B75428" w:rsidRDefault="00B75428" w:rsidP="00B75428">
      <w:pPr>
        <w:pStyle w:val="2"/>
        <w:tabs>
          <w:tab w:val="left" w:pos="567"/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Плясоватского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75428" w:rsidRDefault="001E6551" w:rsidP="00B75428">
      <w:pPr>
        <w:pStyle w:val="2"/>
        <w:tabs>
          <w:tab w:val="left" w:pos="567"/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10.11.2020г. №9-</w:t>
      </w:r>
      <w:bookmarkStart w:id="0" w:name="_GoBack"/>
      <w:bookmarkEnd w:id="0"/>
      <w:r w:rsidR="00B75428" w:rsidRPr="00B75428">
        <w:t xml:space="preserve"> </w:t>
      </w:r>
      <w:r w:rsidR="00B75428">
        <w:rPr>
          <w:lang w:val="en-US"/>
        </w:rPr>
        <w:t>VI</w:t>
      </w:r>
      <w:r w:rsidR="00B75428">
        <w:t>-СНД</w:t>
      </w:r>
      <w:r w:rsidR="00B75428">
        <w:rPr>
          <w:sz w:val="28"/>
          <w:szCs w:val="28"/>
        </w:rPr>
        <w:t xml:space="preserve"> </w:t>
      </w:r>
    </w:p>
    <w:p w:rsidR="00B75428" w:rsidRDefault="00B75428" w:rsidP="00B75428">
      <w:pPr>
        <w:ind w:right="273"/>
        <w:jc w:val="both"/>
        <w:rPr>
          <w:rFonts w:ascii="Times New Roman" w:hAnsi="Times New Roman"/>
          <w:sz w:val="28"/>
          <w:szCs w:val="28"/>
        </w:rPr>
      </w:pPr>
    </w:p>
    <w:p w:rsidR="00B75428" w:rsidRDefault="00B75428" w:rsidP="00B75428">
      <w:pPr>
        <w:ind w:right="273"/>
        <w:jc w:val="both"/>
        <w:rPr>
          <w:rFonts w:ascii="Times New Roman" w:hAnsi="Times New Roman"/>
          <w:sz w:val="28"/>
          <w:szCs w:val="28"/>
        </w:rPr>
      </w:pPr>
    </w:p>
    <w:p w:rsidR="00B75428" w:rsidRDefault="00B75428" w:rsidP="00B75428">
      <w:pPr>
        <w:ind w:right="27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B75428" w:rsidRDefault="00B75428" w:rsidP="00B75428">
      <w:pPr>
        <w:ind w:right="27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«Комплексное развитие системы коммунальной</w:t>
      </w:r>
    </w:p>
    <w:p w:rsidR="00B75428" w:rsidRDefault="00B75428" w:rsidP="00B75428">
      <w:pPr>
        <w:ind w:right="27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инфраструктуры </w:t>
      </w:r>
      <w:proofErr w:type="spellStart"/>
      <w:r>
        <w:rPr>
          <w:rFonts w:ascii="Times New Roman" w:hAnsi="Times New Roman"/>
          <w:b/>
          <w:sz w:val="36"/>
          <w:szCs w:val="36"/>
        </w:rPr>
        <w:t>Плясоватского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сельского поселения</w:t>
      </w:r>
    </w:p>
    <w:p w:rsidR="00B75428" w:rsidRDefault="00B75428" w:rsidP="00B75428">
      <w:pPr>
        <w:ind w:right="273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Верхнехавского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 муниципального района Воронежской области</w:t>
      </w:r>
    </w:p>
    <w:p w:rsidR="00B75428" w:rsidRDefault="00B75428" w:rsidP="00B75428">
      <w:pPr>
        <w:ind w:right="27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2021-2026 годы»</w:t>
      </w:r>
    </w:p>
    <w:p w:rsidR="00B75428" w:rsidRDefault="00B75428" w:rsidP="00B75428">
      <w:pPr>
        <w:ind w:right="273"/>
        <w:jc w:val="both"/>
        <w:rPr>
          <w:rFonts w:ascii="Times New Roman" w:hAnsi="Times New Roman"/>
          <w:b/>
          <w:sz w:val="28"/>
          <w:szCs w:val="28"/>
        </w:rPr>
      </w:pPr>
    </w:p>
    <w:p w:rsidR="00B75428" w:rsidRDefault="00B75428" w:rsidP="00B75428">
      <w:pPr>
        <w:ind w:right="273"/>
        <w:jc w:val="both"/>
        <w:rPr>
          <w:rFonts w:ascii="Times New Roman" w:hAnsi="Times New Roman"/>
          <w:b/>
          <w:sz w:val="28"/>
          <w:szCs w:val="28"/>
        </w:rPr>
      </w:pPr>
    </w:p>
    <w:p w:rsidR="00B75428" w:rsidRDefault="00B75428" w:rsidP="00B75428">
      <w:pPr>
        <w:ind w:right="273"/>
        <w:jc w:val="both"/>
        <w:rPr>
          <w:rFonts w:ascii="Times New Roman" w:hAnsi="Times New Roman"/>
          <w:b/>
          <w:sz w:val="28"/>
          <w:szCs w:val="28"/>
        </w:rPr>
      </w:pPr>
    </w:p>
    <w:p w:rsidR="00B75428" w:rsidRDefault="00B75428" w:rsidP="00B75428">
      <w:pPr>
        <w:ind w:right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5428" w:rsidRDefault="00B75428" w:rsidP="00B75428">
      <w:pPr>
        <w:ind w:right="273"/>
        <w:jc w:val="both"/>
        <w:rPr>
          <w:rFonts w:ascii="Times New Roman" w:hAnsi="Times New Roman"/>
          <w:sz w:val="28"/>
          <w:szCs w:val="28"/>
        </w:rPr>
      </w:pPr>
    </w:p>
    <w:p w:rsidR="00B75428" w:rsidRDefault="00B75428" w:rsidP="00B75428">
      <w:pPr>
        <w:ind w:right="273"/>
        <w:jc w:val="both"/>
        <w:rPr>
          <w:rFonts w:ascii="Times New Roman" w:hAnsi="Times New Roman"/>
          <w:sz w:val="28"/>
          <w:szCs w:val="28"/>
        </w:rPr>
      </w:pPr>
    </w:p>
    <w:p w:rsidR="00B75428" w:rsidRDefault="00B75428" w:rsidP="00B75428">
      <w:pPr>
        <w:ind w:right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75428" w:rsidRDefault="00B75428" w:rsidP="00B75428">
      <w:pPr>
        <w:ind w:right="273"/>
        <w:jc w:val="both"/>
        <w:rPr>
          <w:rFonts w:ascii="Times New Roman" w:hAnsi="Times New Roman"/>
          <w:sz w:val="28"/>
          <w:szCs w:val="28"/>
        </w:rPr>
      </w:pPr>
    </w:p>
    <w:p w:rsidR="00B75428" w:rsidRDefault="00B75428" w:rsidP="00B75428">
      <w:pPr>
        <w:ind w:right="273"/>
        <w:jc w:val="both"/>
        <w:rPr>
          <w:rFonts w:ascii="Times New Roman" w:hAnsi="Times New Roman"/>
          <w:b/>
          <w:sz w:val="28"/>
          <w:szCs w:val="28"/>
        </w:rPr>
      </w:pPr>
    </w:p>
    <w:p w:rsidR="00B75428" w:rsidRDefault="00B75428" w:rsidP="00B75428">
      <w:pPr>
        <w:ind w:right="273"/>
        <w:jc w:val="both"/>
        <w:rPr>
          <w:rFonts w:ascii="Times New Roman" w:hAnsi="Times New Roman"/>
          <w:b/>
          <w:sz w:val="28"/>
          <w:szCs w:val="28"/>
        </w:rPr>
      </w:pPr>
    </w:p>
    <w:p w:rsidR="00B75428" w:rsidRDefault="00B75428" w:rsidP="00B75428">
      <w:pPr>
        <w:ind w:right="273"/>
        <w:jc w:val="both"/>
        <w:rPr>
          <w:rFonts w:ascii="Times New Roman" w:hAnsi="Times New Roman"/>
          <w:b/>
          <w:sz w:val="28"/>
          <w:szCs w:val="28"/>
        </w:rPr>
      </w:pPr>
    </w:p>
    <w:p w:rsidR="00B75428" w:rsidRDefault="00B75428" w:rsidP="00B75428">
      <w:pPr>
        <w:ind w:right="273"/>
        <w:jc w:val="both"/>
        <w:rPr>
          <w:rFonts w:ascii="Times New Roman" w:hAnsi="Times New Roman"/>
          <w:b/>
          <w:sz w:val="28"/>
          <w:szCs w:val="28"/>
        </w:rPr>
      </w:pPr>
    </w:p>
    <w:p w:rsidR="00B75428" w:rsidRDefault="00B75428" w:rsidP="00B75428">
      <w:pPr>
        <w:ind w:right="273"/>
        <w:jc w:val="both"/>
        <w:rPr>
          <w:rFonts w:ascii="Times New Roman" w:hAnsi="Times New Roman"/>
          <w:b/>
          <w:sz w:val="28"/>
          <w:szCs w:val="28"/>
        </w:rPr>
      </w:pPr>
    </w:p>
    <w:p w:rsidR="00B75428" w:rsidRDefault="00B75428" w:rsidP="00B75428">
      <w:pPr>
        <w:ind w:right="273"/>
        <w:jc w:val="both"/>
        <w:rPr>
          <w:rFonts w:ascii="Times New Roman" w:hAnsi="Times New Roman"/>
          <w:b/>
          <w:sz w:val="28"/>
          <w:szCs w:val="28"/>
        </w:rPr>
      </w:pPr>
    </w:p>
    <w:p w:rsidR="00B75428" w:rsidRDefault="00B75428" w:rsidP="00B75428">
      <w:pPr>
        <w:ind w:right="273"/>
        <w:jc w:val="both"/>
        <w:rPr>
          <w:rFonts w:ascii="Times New Roman" w:hAnsi="Times New Roman"/>
          <w:b/>
          <w:sz w:val="28"/>
          <w:szCs w:val="28"/>
        </w:rPr>
      </w:pPr>
    </w:p>
    <w:p w:rsidR="00B75428" w:rsidRDefault="00B75428" w:rsidP="00B75428">
      <w:pPr>
        <w:shd w:val="clear" w:color="auto" w:fill="FFFFFF"/>
        <w:spacing w:after="0" w:line="240" w:lineRule="auto"/>
        <w:ind w:right="273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75428" w:rsidRDefault="00B75428" w:rsidP="00B75428">
      <w:pPr>
        <w:shd w:val="clear" w:color="auto" w:fill="FFFFFF"/>
        <w:spacing w:after="0" w:line="240" w:lineRule="auto"/>
        <w:ind w:right="273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Паспорт программы</w:t>
      </w:r>
      <w:bookmarkStart w:id="1" w:name="_Toc166314947" w:colFirst="0" w:colLast="0"/>
    </w:p>
    <w:p w:rsidR="00B75428" w:rsidRDefault="00B75428" w:rsidP="00B75428">
      <w:pPr>
        <w:shd w:val="clear" w:color="auto" w:fill="FFFFFF"/>
        <w:spacing w:after="0" w:line="240" w:lineRule="auto"/>
        <w:ind w:right="273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912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7389"/>
        <w:gridCol w:w="39"/>
      </w:tblGrid>
      <w:tr w:rsidR="00B75428" w:rsidTr="00B75428">
        <w:trPr>
          <w:gridAfter w:val="1"/>
          <w:wAfter w:w="40" w:type="dxa"/>
          <w:trHeight w:val="744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Программа комплексного развития системы коммунальной инфраструктуры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Плясоватского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Верхнехавского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Воронежской области на 2021-2026 гг. (дале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B75428" w:rsidTr="00B75428">
        <w:trPr>
          <w:gridAfter w:val="1"/>
          <w:wAfter w:w="40" w:type="dxa"/>
          <w:trHeight w:val="3250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№131-ФЗ «Об общих принципах организации местного самоуправления в Российской Федерации»; Федеральный закон от 30.12.2004 №210-ФЗ «Об основах регулирования тарифов организаций коммунального комплекса»; Методические рекомендации от 06.05.2011г. № 204 «О разработке программ комплексного развития систем коммунальной инфраструктуры муниципальных образований»; Устав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Плясоватского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Верхнехавского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  <w:proofErr w:type="gramEnd"/>
          </w:p>
        </w:tc>
      </w:tr>
      <w:tr w:rsidR="00B75428" w:rsidTr="00B75428">
        <w:trPr>
          <w:gridAfter w:val="1"/>
          <w:wAfter w:w="40" w:type="dxa"/>
          <w:trHeight w:val="715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Совет народных депутатов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Плясоватского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Верхнехавского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B75428" w:rsidTr="00B75428">
        <w:trPr>
          <w:trHeight w:val="882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Разработчик</w:t>
            </w: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Плясоватского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Верхнехавского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B75428" w:rsidTr="00B75428">
        <w:trPr>
          <w:gridAfter w:val="1"/>
          <w:wAfter w:w="40" w:type="dxa"/>
          <w:trHeight w:val="1198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28" w:rsidRDefault="00B75428">
            <w:pPr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Плясоватского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Верхнехавского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B75428" w:rsidTr="00B75428">
        <w:trPr>
          <w:gridAfter w:val="1"/>
          <w:wAfter w:w="40" w:type="dxa"/>
          <w:trHeight w:val="1175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28" w:rsidRDefault="00B75428">
            <w:pPr>
              <w:pStyle w:val="a4"/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модернизация (реконструкция) системы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Плясоватского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75428" w:rsidRDefault="00B75428">
            <w:pPr>
              <w:pStyle w:val="a4"/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экономия топливно-энергетических и трудовых ресурсов в системе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Плясоватского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5428" w:rsidRDefault="00B75428">
            <w:pPr>
              <w:pStyle w:val="a4"/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предоставляемых коммунальных услуг.</w:t>
            </w: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улучшение состояния окружающей среды, экологическая безопасность развития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Плясоватского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создание благоприятных условий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проживания населения.</w:t>
            </w:r>
          </w:p>
        </w:tc>
      </w:tr>
      <w:tr w:rsidR="00B75428" w:rsidTr="00B75428">
        <w:trPr>
          <w:gridAfter w:val="1"/>
          <w:wAfter w:w="40" w:type="dxa"/>
          <w:trHeight w:val="3591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28" w:rsidRDefault="00B75428">
            <w:pPr>
              <w:shd w:val="clear" w:color="auto" w:fill="FFFFFF"/>
              <w:spacing w:after="0" w:line="240" w:lineRule="auto"/>
              <w:ind w:left="37"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1. Инженерно-техническая оптимизация систем коммунальной инфраструктуры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75428" w:rsidRDefault="00B75428">
            <w:pPr>
              <w:shd w:val="clear" w:color="auto" w:fill="FFFFFF"/>
              <w:spacing w:after="0" w:line="240" w:lineRule="auto"/>
              <w:ind w:left="37"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2. Повышение надежности систем коммунальной инфраструктуры.</w:t>
            </w: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Снижение потребления энергетических ресурсов.</w:t>
            </w: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5.Снижение потерь при поставке ресурсов потребителям.</w:t>
            </w: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Улучшение экологической обстановки в сельском поселении.</w:t>
            </w:r>
          </w:p>
        </w:tc>
      </w:tr>
      <w:tr w:rsidR="00B75428" w:rsidTr="00B75428">
        <w:trPr>
          <w:gridAfter w:val="1"/>
          <w:wAfter w:w="40" w:type="dxa"/>
          <w:trHeight w:val="177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28" w:rsidRDefault="00B75428" w:rsidP="00E275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Количество аварий и повреждений на 1 км сетей в год</w:t>
            </w:r>
          </w:p>
          <w:p w:rsidR="00B75428" w:rsidRDefault="00B75428" w:rsidP="00E275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Износ коммунальных сетей</w:t>
            </w:r>
          </w:p>
          <w:p w:rsidR="00B75428" w:rsidRDefault="00B75428" w:rsidP="00E275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Протяженность сетей нуждающихся в замене</w:t>
            </w:r>
          </w:p>
          <w:p w:rsidR="00B75428" w:rsidRDefault="00B75428" w:rsidP="00E275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Доля ежегодно заменяемых сетей</w:t>
            </w:r>
          </w:p>
          <w:p w:rsidR="00B75428" w:rsidRDefault="00B75428" w:rsidP="00E275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Уровень потерь и неучтенных расходов ресурсов</w:t>
            </w:r>
          </w:p>
        </w:tc>
      </w:tr>
      <w:tr w:rsidR="00B75428" w:rsidTr="00B75428">
        <w:trPr>
          <w:gridAfter w:val="1"/>
          <w:wAfter w:w="40" w:type="dxa"/>
          <w:trHeight w:val="943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2021- 2026 годы</w:t>
            </w: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5428" w:rsidTr="00B75428">
        <w:trPr>
          <w:gridAfter w:val="1"/>
          <w:wAfter w:w="40" w:type="dxa"/>
          <w:trHeight w:val="943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программы</w:t>
            </w: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 В сфере водоснабжения: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75428" w:rsidRDefault="00B75428">
            <w:pPr>
              <w:spacing w:after="0" w:line="240" w:lineRule="auto"/>
              <w:ind w:left="37" w:right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ремонт гидранта  с установкой преобразователей частоты;</w:t>
            </w:r>
          </w:p>
          <w:p w:rsidR="00B75428" w:rsidRDefault="00B75428">
            <w:pPr>
              <w:spacing w:after="0" w:line="240" w:lineRule="auto"/>
              <w:ind w:left="37" w:right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мероприятия по уменьшению водопотребления,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установка приборов учета;</w:t>
            </w:r>
          </w:p>
          <w:p w:rsidR="00B75428" w:rsidRDefault="00B75428">
            <w:pPr>
              <w:autoSpaceDE w:val="0"/>
              <w:autoSpaceDN w:val="0"/>
              <w:adjustRightInd w:val="0"/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водопроводных сетей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;</w:t>
            </w:r>
          </w:p>
          <w:p w:rsidR="00B75428" w:rsidRDefault="00B75428">
            <w:pPr>
              <w:autoSpaceDE w:val="0"/>
              <w:autoSpaceDN w:val="0"/>
              <w:adjustRightInd w:val="0"/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замена ветхих сетей водопровода;</w:t>
            </w:r>
          </w:p>
          <w:p w:rsidR="00B75428" w:rsidRDefault="00B75428">
            <w:pPr>
              <w:autoSpaceDE w:val="0"/>
              <w:autoSpaceDN w:val="0"/>
              <w:adjustRightInd w:val="0"/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Электроснабжение:</w:t>
            </w:r>
          </w:p>
          <w:p w:rsidR="00B75428" w:rsidRDefault="00B75428">
            <w:pPr>
              <w:autoSpaceDE w:val="0"/>
              <w:autoSpaceDN w:val="0"/>
              <w:adjustRightInd w:val="0"/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дополнительного уличного освещения.</w:t>
            </w:r>
          </w:p>
          <w:p w:rsidR="00B75428" w:rsidRDefault="00B75428">
            <w:pPr>
              <w:autoSpaceDE w:val="0"/>
              <w:autoSpaceDN w:val="0"/>
              <w:adjustRightInd w:val="0"/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Газоснабжение:</w:t>
            </w:r>
          </w:p>
          <w:p w:rsidR="00B75428" w:rsidRDefault="00B75428">
            <w:pPr>
              <w:autoSpaceDE w:val="0"/>
              <w:autoSpaceDN w:val="0"/>
              <w:adjustRightInd w:val="0"/>
              <w:spacing w:after="0" w:line="240" w:lineRule="auto"/>
              <w:ind w:right="27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подключение пользователей к газопроводу низкого давления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Архангельское,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Плясоватка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Покровка.</w:t>
            </w:r>
          </w:p>
        </w:tc>
      </w:tr>
      <w:tr w:rsidR="00B75428" w:rsidTr="00B75428">
        <w:trPr>
          <w:gridAfter w:val="1"/>
          <w:wAfter w:w="40" w:type="dxa"/>
          <w:trHeight w:val="961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28" w:rsidRDefault="00B75428">
            <w:pPr>
              <w:spacing w:line="240" w:lineRule="auto"/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основных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мероприятий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28" w:rsidRDefault="00B75428">
            <w:pPr>
              <w:widowControl w:val="0"/>
              <w:adjustRightInd w:val="0"/>
              <w:spacing w:after="0" w:line="240" w:lineRule="auto"/>
              <w:ind w:left="360" w:right="27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Плясоватского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Верхнехавского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B75428" w:rsidTr="00B75428">
        <w:trPr>
          <w:gridAfter w:val="1"/>
          <w:wAfter w:w="40" w:type="dxa"/>
          <w:trHeight w:val="943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28" w:rsidRDefault="00B75428">
            <w:pPr>
              <w:spacing w:line="240" w:lineRule="auto"/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результаты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Модернизация и обновление коммунальной инфраструктуры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Верхнехавского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снижение эксплуатационных затрат на содержание объектов коммунальной инфраструктуры; устранение причин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возникновения аварийных ситуаций, угрожающих  жизнедеятельности человека, улучшение экологического состояния окружающей среды. Развитие инженерных коммуникаций: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Развитие водоснабжения:</w:t>
            </w: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надежности водоснабжения;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повышение экологической безопасности в селе;</w:t>
            </w: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соответствие параметров качества питьевой воды установленным нормативам СанПиН;</w:t>
            </w: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уровня потерь воды;</w:t>
            </w: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сокращение эксплуатационных расходов на единицу продукции.</w:t>
            </w: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Утилизация твердых бытовых отходов:</w:t>
            </w: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санитарного состояния сельских территорий; - стабилизация и последующее уменьшение образования бытовых и промышленных отходов на территории села;</w:t>
            </w: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улучшение экологического состояния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Плясоватского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надлежащего сбора и утилизации твердых бытовых отходов</w:t>
            </w:r>
          </w:p>
        </w:tc>
      </w:tr>
      <w:tr w:rsidR="00B75428" w:rsidTr="00B75428">
        <w:trPr>
          <w:gridAfter w:val="1"/>
          <w:wAfter w:w="40" w:type="dxa"/>
          <w:trHeight w:val="730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28" w:rsidRDefault="00B75428">
            <w:pPr>
              <w:keepNext/>
              <w:shd w:val="clear" w:color="auto" w:fill="FFFFFF"/>
              <w:autoSpaceDE w:val="0"/>
              <w:autoSpaceDN w:val="0"/>
              <w:spacing w:after="0" w:line="240" w:lineRule="auto"/>
              <w:ind w:right="273" w:firstLine="4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Источниками финансирования Программы являются средства бюджетов разных уровней и внебюджетные средства.</w:t>
            </w: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75428" w:rsidRDefault="00B75428" w:rsidP="00B75428">
      <w:pPr>
        <w:shd w:val="clear" w:color="auto" w:fill="FFFFFF"/>
        <w:spacing w:after="0" w:line="240" w:lineRule="auto"/>
        <w:ind w:right="273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75428" w:rsidRDefault="00B75428" w:rsidP="00B75428">
      <w:pPr>
        <w:pStyle w:val="ConsNormal"/>
        <w:ind w:right="27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B75428" w:rsidRDefault="00B75428" w:rsidP="00B75428">
      <w:pPr>
        <w:pStyle w:val="ConsNormal"/>
        <w:ind w:right="273"/>
        <w:jc w:val="both"/>
        <w:rPr>
          <w:rFonts w:ascii="Times New Roman" w:hAnsi="Times New Roman"/>
          <w:b/>
          <w:sz w:val="28"/>
          <w:szCs w:val="28"/>
        </w:rPr>
      </w:pPr>
    </w:p>
    <w:p w:rsidR="00B75428" w:rsidRDefault="00B75428" w:rsidP="00B75428">
      <w:pPr>
        <w:spacing w:after="0" w:line="240" w:lineRule="auto"/>
        <w:ind w:left="400" w:right="273" w:hanging="40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1. КРАТКАЯ ГЕОГРАФИЧЕСКАЯ И СОЦИАЛЬНО-ЭКОНОМИЧЕСКАЯ ХАРАКТЕРИСТИКА ПЛЯСОВАТСКОГО СЕЛЬСКОГО ПОСЕЛЕНИЯ ВЕРХНЕХАВСКОГО МУНИЦИПАЛЬНОГО РАЙОНА ВОРОНЕЖСКОЙ ОБЛАСТИ </w:t>
      </w:r>
    </w:p>
    <w:p w:rsidR="00B75428" w:rsidRDefault="00B75428" w:rsidP="00B75428">
      <w:pPr>
        <w:spacing w:after="0" w:line="240" w:lineRule="auto"/>
        <w:ind w:left="400" w:right="273" w:hanging="40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B75428" w:rsidRDefault="00B75428" w:rsidP="00B75428">
      <w:pPr>
        <w:spacing w:after="0" w:line="240" w:lineRule="auto"/>
        <w:ind w:left="400" w:right="273" w:hanging="40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                    1.1 Рельеф, климат, растительность, география.</w:t>
      </w:r>
    </w:p>
    <w:p w:rsidR="00B75428" w:rsidRDefault="00B75428" w:rsidP="00B754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Плясоватское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входит в состав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Верхнехавского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Воронежской области и расположено в его центральной части. В  состав поселения входят три населенных пункта – село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Плясоватка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село Архангельское,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окровка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Административный центр – село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Плясоватка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Площадь поселения 5897 га. От районного центра село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Плясоватка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расположено в 15 км по асфальтовой дороге, от областного центра города Воронеж - в 90 км. Численность населения 383 человека.</w:t>
      </w:r>
    </w:p>
    <w:p w:rsidR="00B75428" w:rsidRDefault="00B75428" w:rsidP="00B75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Основным видом хозяйственной деятельности 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Плясватского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является  сельское хозяйство. </w:t>
      </w:r>
    </w:p>
    <w:p w:rsidR="00B75428" w:rsidRDefault="00B75428" w:rsidP="00B75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На территории поселения расположены: </w:t>
      </w:r>
    </w:p>
    <w:p w:rsidR="00B75428" w:rsidRDefault="00B75428" w:rsidP="00B75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ООО «ЦЧАПК», филиал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Верхнехавский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75428" w:rsidRDefault="00B75428" w:rsidP="00B75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-крестьянско-фермерские хозяйства.</w:t>
      </w:r>
    </w:p>
    <w:p w:rsidR="00B75428" w:rsidRDefault="00B75428" w:rsidP="00B75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Жилищный фонд представлен улицами с одноэтажными  деревянными и кирпичными домами, большинство из них находятся в удовлетворительном состоянии. При каждом домовладении есть земельный участок от 0,10 га до 0,50 г. с надворными постройками. </w:t>
      </w:r>
    </w:p>
    <w:p w:rsidR="00B75428" w:rsidRDefault="00B75428" w:rsidP="00B75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Общественно-деловая зона располагается в центральной части села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Плясоватка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представлена административным зданием, Домом культуры,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магазином, фельдшерско-акушерским пунктом, почтовым отделением связи, памятником погибшим воинам-односельчанам в годы Великой Отечественной войны.</w:t>
      </w:r>
    </w:p>
    <w:p w:rsidR="00B75428" w:rsidRDefault="00B75428" w:rsidP="00B75428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. </w:t>
      </w:r>
    </w:p>
    <w:p w:rsidR="00B75428" w:rsidRDefault="00B75428" w:rsidP="00B75428">
      <w:pPr>
        <w:spacing w:after="0" w:line="240" w:lineRule="auto"/>
        <w:ind w:right="273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1.2. Население и населенные пункты </w:t>
      </w:r>
      <w:proofErr w:type="spellStart"/>
      <w:r>
        <w:rPr>
          <w:rFonts w:ascii="Times New Roman" w:hAnsi="Times New Roman"/>
          <w:b/>
          <w:sz w:val="28"/>
          <w:szCs w:val="28"/>
        </w:rPr>
        <w:t>Плясоватского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B75428" w:rsidRDefault="00B75428" w:rsidP="00B75428">
      <w:pPr>
        <w:spacing w:after="0" w:line="240" w:lineRule="auto"/>
        <w:ind w:right="273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75428" w:rsidRDefault="00B75428" w:rsidP="00B7542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территории </w:t>
      </w:r>
      <w:proofErr w:type="spellStart"/>
      <w:r>
        <w:rPr>
          <w:sz w:val="28"/>
          <w:szCs w:val="28"/>
        </w:rPr>
        <w:t>Плясоватского</w:t>
      </w:r>
      <w:proofErr w:type="spellEnd"/>
      <w:r>
        <w:rPr>
          <w:sz w:val="28"/>
          <w:szCs w:val="28"/>
        </w:rPr>
        <w:t xml:space="preserve"> сельского поселения расположено 3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пункта: село Архангельское, село  </w:t>
      </w:r>
      <w:proofErr w:type="spellStart"/>
      <w:r>
        <w:rPr>
          <w:sz w:val="28"/>
          <w:szCs w:val="28"/>
        </w:rPr>
        <w:t>Плясоватка</w:t>
      </w:r>
      <w:proofErr w:type="spellEnd"/>
      <w:r>
        <w:rPr>
          <w:sz w:val="28"/>
          <w:szCs w:val="28"/>
        </w:rPr>
        <w:t xml:space="preserve">, деревня Покровка. Общая численность населения на 01.01.2020 года составила 383 человека.  Административным центром поселения является село </w:t>
      </w:r>
      <w:proofErr w:type="spellStart"/>
      <w:r>
        <w:rPr>
          <w:sz w:val="28"/>
          <w:szCs w:val="28"/>
        </w:rPr>
        <w:t>Плясоватка</w:t>
      </w:r>
      <w:proofErr w:type="spellEnd"/>
      <w:r>
        <w:rPr>
          <w:sz w:val="28"/>
          <w:szCs w:val="28"/>
        </w:rPr>
        <w:t>. Общая площадь территории  поселения составляет 19.6  кв.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данным «реестра административно территориального устройства Воронежской области» по состоянию на 01.01.2007 г. </w:t>
      </w:r>
    </w:p>
    <w:p w:rsidR="00B75428" w:rsidRDefault="00B75428" w:rsidP="00B75428">
      <w:pPr>
        <w:spacing w:after="0" w:line="240" w:lineRule="auto"/>
        <w:ind w:right="273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75428" w:rsidRDefault="00B75428" w:rsidP="00B75428">
      <w:pPr>
        <w:spacing w:after="0" w:line="240" w:lineRule="auto"/>
        <w:ind w:right="27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napToGrid w:val="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1.3. Экономическая характеристика </w:t>
      </w:r>
      <w:proofErr w:type="spellStart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75428" w:rsidRDefault="00B75428" w:rsidP="00B75428">
      <w:pPr>
        <w:spacing w:after="0" w:line="240" w:lineRule="auto"/>
        <w:ind w:right="273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</w:t>
      </w:r>
    </w:p>
    <w:p w:rsidR="00B75428" w:rsidRDefault="00B75428" w:rsidP="00B75428">
      <w:pPr>
        <w:spacing w:after="0" w:line="240" w:lineRule="auto"/>
        <w:ind w:right="2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   </w:t>
      </w:r>
    </w:p>
    <w:p w:rsidR="00B75428" w:rsidRDefault="00B75428" w:rsidP="00B75428">
      <w:pPr>
        <w:spacing w:after="0" w:line="240" w:lineRule="auto"/>
        <w:ind w:right="273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а) Экономическая характеристика.</w:t>
      </w:r>
    </w:p>
    <w:p w:rsidR="00B75428" w:rsidRDefault="00B75428" w:rsidP="00B75428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Основными видами хозяйственной деятельности на территории </w:t>
      </w:r>
      <w:proofErr w:type="spellStart"/>
      <w:r>
        <w:rPr>
          <w:sz w:val="28"/>
          <w:szCs w:val="28"/>
        </w:rPr>
        <w:t>Плясоватского</w:t>
      </w:r>
      <w:proofErr w:type="spellEnd"/>
      <w:r>
        <w:rPr>
          <w:sz w:val="28"/>
          <w:szCs w:val="28"/>
        </w:rPr>
        <w:t xml:space="preserve"> поселения является сельское хозяйство, оптовая и розничная торговля, здравоохранение, предоставление социальных услуг, предоставление прочих коммунальных, социальных персональных услуг.</w:t>
      </w:r>
    </w:p>
    <w:p w:rsidR="00B75428" w:rsidRDefault="00B75428" w:rsidP="00B75428">
      <w:pPr>
        <w:spacing w:after="0" w:line="240" w:lineRule="auto"/>
        <w:ind w:right="273"/>
        <w:jc w:val="both"/>
        <w:rPr>
          <w:rFonts w:ascii="Times New Roman" w:hAnsi="Times New Roman"/>
          <w:sz w:val="28"/>
          <w:szCs w:val="28"/>
        </w:rPr>
      </w:pPr>
    </w:p>
    <w:p w:rsidR="00B75428" w:rsidRDefault="00B75428" w:rsidP="00B75428">
      <w:pPr>
        <w:spacing w:after="0" w:line="240" w:lineRule="auto"/>
        <w:ind w:right="273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    б) Здравоохранение.   </w:t>
      </w:r>
    </w:p>
    <w:p w:rsidR="00B75428" w:rsidRDefault="00B75428" w:rsidP="00B75428">
      <w:pPr>
        <w:spacing w:after="0" w:line="240" w:lineRule="auto"/>
        <w:ind w:right="273"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системе здравоохранения функционирует 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Плясоватский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фельдшерско –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акушеский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пункт, который обслуживает население </w:t>
      </w:r>
      <w:proofErr w:type="spellStart"/>
      <w:r>
        <w:rPr>
          <w:rFonts w:ascii="Times New Roman" w:hAnsi="Times New Roman"/>
          <w:sz w:val="28"/>
          <w:szCs w:val="28"/>
        </w:rPr>
        <w:t>Плясоватского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B75428" w:rsidRDefault="00B75428" w:rsidP="00B75428">
      <w:pPr>
        <w:spacing w:after="0" w:line="240" w:lineRule="auto"/>
        <w:ind w:right="273" w:firstLine="426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в) Образование.</w:t>
      </w:r>
    </w:p>
    <w:p w:rsidR="00B75428" w:rsidRDefault="00B75428" w:rsidP="00B75428">
      <w:pPr>
        <w:spacing w:after="0" w:line="240" w:lineRule="auto"/>
        <w:ind w:right="273"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территории  сельского поселения с 2018 года МКОУ»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Плясоватская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ООШ» - 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закрыта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B75428" w:rsidRDefault="00B75428" w:rsidP="00B75428">
      <w:pPr>
        <w:spacing w:after="0" w:line="240" w:lineRule="auto"/>
        <w:ind w:right="273" w:firstLine="426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г) Торговля.</w:t>
      </w:r>
    </w:p>
    <w:p w:rsidR="00B75428" w:rsidRDefault="00B75428" w:rsidP="00B75428">
      <w:pPr>
        <w:spacing w:after="0" w:line="240" w:lineRule="auto"/>
        <w:ind w:right="273"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В сфере торговли функционирует 1 магазин и 1 павильон, осуществляется выездная торговля.</w:t>
      </w:r>
    </w:p>
    <w:p w:rsidR="00B75428" w:rsidRDefault="00B75428" w:rsidP="00B75428">
      <w:pPr>
        <w:spacing w:after="0" w:line="240" w:lineRule="auto"/>
        <w:ind w:right="273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д) Жилищно-коммунальное хозяйство:</w:t>
      </w:r>
    </w:p>
    <w:p w:rsidR="00B75428" w:rsidRDefault="00B75428" w:rsidP="00B75428">
      <w:pPr>
        <w:keepNext/>
        <w:spacing w:after="0" w:line="240" w:lineRule="auto"/>
        <w:ind w:right="273" w:firstLine="426"/>
        <w:jc w:val="both"/>
        <w:outlineLvl w:val="6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Жилой фонд составляет 14,1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тыс.кв.м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., частное жилье 14,1 тыс.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Плясоватского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расположено 263 домовладения. </w:t>
      </w:r>
    </w:p>
    <w:p w:rsidR="00B75428" w:rsidRDefault="00B75428" w:rsidP="00B75428">
      <w:pPr>
        <w:keepNext/>
        <w:spacing w:after="0" w:line="240" w:lineRule="auto"/>
        <w:ind w:right="273" w:firstLine="426"/>
        <w:jc w:val="both"/>
        <w:outlineLvl w:val="6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75428" w:rsidRDefault="00B75428" w:rsidP="00B75428">
      <w:pPr>
        <w:widowControl w:val="0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bookmarkStart w:id="2" w:name="_Toc306703604"/>
      <w:r>
        <w:rPr>
          <w:rFonts w:ascii="Times New Roman" w:hAnsi="Times New Roman"/>
          <w:b/>
          <w:bCs/>
          <w:sz w:val="28"/>
          <w:szCs w:val="28"/>
        </w:rPr>
        <w:t>Раздел 1.4. Характеристика существующего состояния коммунальной инфраструктуры</w:t>
      </w:r>
      <w:bookmarkEnd w:id="2"/>
    </w:p>
    <w:p w:rsidR="00B75428" w:rsidRDefault="00B75428" w:rsidP="00B75428">
      <w:pPr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3" w:name="_Toc306703605"/>
    </w:p>
    <w:p w:rsidR="00B75428" w:rsidRDefault="00B75428" w:rsidP="00B75428">
      <w:pPr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75428" w:rsidRDefault="00B75428" w:rsidP="00B75428">
      <w:pPr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1.4.1. Электроснабжение</w:t>
      </w:r>
      <w:bookmarkEnd w:id="3"/>
    </w:p>
    <w:p w:rsidR="00B75428" w:rsidRDefault="00B75428" w:rsidP="00B754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Поселение электрифицировано. В нем располагается 8 КТП общей мощностью 1150 </w:t>
      </w:r>
      <w:proofErr w:type="spellStart"/>
      <w:r>
        <w:rPr>
          <w:rFonts w:ascii="Times New Roman" w:hAnsi="Times New Roman"/>
          <w:sz w:val="28"/>
          <w:szCs w:val="28"/>
        </w:rPr>
        <w:t>кВА</w:t>
      </w:r>
      <w:proofErr w:type="spellEnd"/>
      <w:r>
        <w:rPr>
          <w:rFonts w:ascii="Times New Roman" w:hAnsi="Times New Roman"/>
          <w:sz w:val="28"/>
          <w:szCs w:val="28"/>
        </w:rPr>
        <w:t xml:space="preserve">. Общая протяженность сетей — 04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составляет 19,6 км, провод А-35, А-25, А-16, опоры железобетонные.</w:t>
      </w:r>
    </w:p>
    <w:p w:rsidR="00B75428" w:rsidRDefault="00B75428" w:rsidP="00B754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Питание осуществляется по ВЛ-10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№ 1, 2. от электроподстанции ПС 35/10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Шукавка</w:t>
      </w:r>
      <w:proofErr w:type="spellEnd"/>
      <w:r>
        <w:rPr>
          <w:rFonts w:ascii="Times New Roman" w:hAnsi="Times New Roman"/>
          <w:sz w:val="28"/>
          <w:szCs w:val="28"/>
        </w:rPr>
        <w:t xml:space="preserve">» ВЛ-10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, ВЛ-04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и КТП-10/04кВ находятся на балансе </w:t>
      </w:r>
      <w:proofErr w:type="spellStart"/>
      <w:r>
        <w:rPr>
          <w:rFonts w:ascii="Times New Roman" w:hAnsi="Times New Roman"/>
          <w:sz w:val="28"/>
          <w:szCs w:val="28"/>
        </w:rPr>
        <w:t>Верхнехавского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РЭС.</w:t>
      </w:r>
    </w:p>
    <w:p w:rsidR="00B75428" w:rsidRDefault="00B75428" w:rsidP="00B75428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Оборудование на подстанциях находится в удовлетворительном состоянии</w:t>
      </w:r>
    </w:p>
    <w:p w:rsidR="00B75428" w:rsidRDefault="00B75428" w:rsidP="00B75428">
      <w:pPr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4" w:name="_Toc306703606"/>
    </w:p>
    <w:p w:rsidR="00B75428" w:rsidRDefault="00B75428" w:rsidP="00B75428">
      <w:pPr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75428" w:rsidRDefault="00B75428" w:rsidP="00B75428">
      <w:pPr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1.4.2. Газоснабжение</w:t>
      </w:r>
      <w:bookmarkEnd w:id="4"/>
    </w:p>
    <w:p w:rsidR="00B75428" w:rsidRDefault="00B75428" w:rsidP="00B754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Источником газоснабжения </w:t>
      </w:r>
      <w:proofErr w:type="spellStart"/>
      <w:r>
        <w:rPr>
          <w:rFonts w:ascii="Times New Roman" w:hAnsi="Times New Roman"/>
          <w:sz w:val="28"/>
          <w:szCs w:val="28"/>
        </w:rPr>
        <w:t>Плясоватского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является природный газ, поступающий по ответвлению от </w:t>
      </w:r>
      <w:proofErr w:type="spellStart"/>
      <w:r>
        <w:rPr>
          <w:rFonts w:ascii="Times New Roman" w:hAnsi="Times New Roman"/>
          <w:sz w:val="28"/>
          <w:szCs w:val="28"/>
        </w:rPr>
        <w:t>Верхнехавской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ГРС на газорегуляторные пункты.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с. </w:t>
      </w:r>
      <w:proofErr w:type="spellStart"/>
      <w:r>
        <w:rPr>
          <w:rFonts w:ascii="Times New Roman" w:hAnsi="Times New Roman"/>
          <w:sz w:val="28"/>
          <w:szCs w:val="28"/>
        </w:rPr>
        <w:t>Плясоватка</w:t>
      </w:r>
      <w:proofErr w:type="spellEnd"/>
      <w:r>
        <w:rPr>
          <w:rFonts w:ascii="Times New Roman" w:hAnsi="Times New Roman"/>
          <w:sz w:val="28"/>
          <w:szCs w:val="28"/>
        </w:rPr>
        <w:t xml:space="preserve">,  расположены газораспределительные пункты высокого давления. </w:t>
      </w:r>
      <w:bookmarkStart w:id="5" w:name="_Toc306703607"/>
      <w:r>
        <w:rPr>
          <w:rFonts w:ascii="Times New Roman" w:hAnsi="Times New Roman"/>
          <w:sz w:val="28"/>
          <w:szCs w:val="28"/>
        </w:rPr>
        <w:t xml:space="preserve">Уличные сети </w:t>
      </w:r>
      <w:proofErr w:type="spellStart"/>
      <w:r>
        <w:rPr>
          <w:rFonts w:ascii="Times New Roman" w:hAnsi="Times New Roman"/>
          <w:sz w:val="28"/>
          <w:szCs w:val="28"/>
        </w:rPr>
        <w:t>газифицированны</w:t>
      </w:r>
      <w:proofErr w:type="spellEnd"/>
      <w:r>
        <w:rPr>
          <w:rFonts w:ascii="Times New Roman" w:hAnsi="Times New Roman"/>
          <w:sz w:val="28"/>
          <w:szCs w:val="28"/>
        </w:rPr>
        <w:t xml:space="preserve"> на 100 %.</w:t>
      </w:r>
    </w:p>
    <w:p w:rsidR="00B75428" w:rsidRDefault="00B75428" w:rsidP="00B75428">
      <w:pPr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1.4.3. Теплоснабжение</w:t>
      </w:r>
      <w:bookmarkEnd w:id="5"/>
    </w:p>
    <w:p w:rsidR="00B75428" w:rsidRDefault="00B75428" w:rsidP="00B75428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spellStart"/>
      <w:r>
        <w:rPr>
          <w:sz w:val="28"/>
          <w:szCs w:val="28"/>
        </w:rPr>
        <w:t>газофикацией</w:t>
      </w:r>
      <w:proofErr w:type="spellEnd"/>
      <w:r>
        <w:rPr>
          <w:sz w:val="28"/>
          <w:szCs w:val="28"/>
        </w:rPr>
        <w:t xml:space="preserve"> сельского поселения на газовое топливо переведена блочная котельная, снабжающая школу, 68 % жилого фонда в селе </w:t>
      </w:r>
      <w:proofErr w:type="spellStart"/>
      <w:r>
        <w:rPr>
          <w:sz w:val="28"/>
          <w:szCs w:val="28"/>
        </w:rPr>
        <w:t>Плясоватка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Архангельское и д. Покровка отапливаются от индивидуальных отопительных приборов на газовом топливе, 32  % на твердом топливе.</w:t>
      </w:r>
    </w:p>
    <w:p w:rsidR="00B75428" w:rsidRDefault="00B75428" w:rsidP="00B75428">
      <w:pPr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6" w:name="_Toc306703608"/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1.4.4. Водоснабжение</w:t>
      </w:r>
      <w:bookmarkEnd w:id="6"/>
    </w:p>
    <w:p w:rsidR="00B75428" w:rsidRDefault="00B75428" w:rsidP="00B75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настоящее время водоснабжение села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Плясоватка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водой из подземного источника с помощью артезианской скважины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Другие населенные пункты поселения обеспечиваются водой из шахтных колодцев.  На территории села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Плясоватка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имеется централизованный водопровод, протяженность которого составляет 2,0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.и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охватывает не все улицы, поэтому обеспеченность населения водопроводом составляет 8 %. </w:t>
      </w:r>
    </w:p>
    <w:p w:rsidR="00B75428" w:rsidRDefault="00B75428" w:rsidP="00B75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 лабораторным испытаниям проб воды, по санитарно-химическим показателям в артезианской скважине  превышения допустимых показателей по общей жесткости, по микробиологическим показателям соответствуют требованиям СанПиН 2.1.4.1074-01. </w:t>
      </w:r>
    </w:p>
    <w:p w:rsidR="00B75428" w:rsidRDefault="00B75428" w:rsidP="00B75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В целом, основными проблемами водоснабжения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являются:</w:t>
      </w:r>
    </w:p>
    <w:p w:rsidR="00B75428" w:rsidRDefault="00B75428" w:rsidP="00B75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значительный износ трубопроводов водоснабжения, что ведет к частым авариям и ухудшению качества воды;</w:t>
      </w:r>
    </w:p>
    <w:p w:rsidR="00B75428" w:rsidRDefault="00B75428" w:rsidP="00B75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в летний период наблюдается нехватка воды, падение напора в системе водоснабжения.</w:t>
      </w:r>
    </w:p>
    <w:p w:rsidR="00B75428" w:rsidRDefault="00B75428" w:rsidP="00B75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Необходимо предусмотреть реконструкцию существующих сетей водопровода.</w:t>
      </w:r>
    </w:p>
    <w:p w:rsidR="00B75428" w:rsidRDefault="00B75428" w:rsidP="00B75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Совершенствование системы водоснабжение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необходимо для улучшения качества жизни населения, защиты его здоровья и благополучия. Решение таких проблем – это длительный и дорогостоящий процесс, который требует комплексного подхода к решению первоочередных задач.</w:t>
      </w:r>
    </w:p>
    <w:p w:rsidR="00B75428" w:rsidRDefault="00B75428" w:rsidP="00B75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Централизованная канализация 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Плясоватском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сельском поселении отсутствует, отвод стоков от зданий, имеющих внутреннюю канализацию, осуществляется в индивидуальные выгребные ямы.</w:t>
      </w:r>
    </w:p>
    <w:p w:rsidR="00B75428" w:rsidRDefault="00B75428" w:rsidP="00B75428">
      <w:pPr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На территории поселения ливневая канализация отсутствует. Отвод дождевых и талых вод не регулируется и осуществляется в пониженные места существующего ре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льефа.</w:t>
      </w:r>
    </w:p>
    <w:p w:rsidR="00B75428" w:rsidRDefault="00B75428" w:rsidP="00B75428">
      <w:pPr>
        <w:outlineLvl w:val="2"/>
        <w:rPr>
          <w:rFonts w:ascii="Times New Roman" w:eastAsia="Calibri" w:hAnsi="Times New Roman"/>
          <w:b/>
          <w:bCs/>
          <w:i/>
          <w:iCs/>
          <w:sz w:val="28"/>
          <w:szCs w:val="28"/>
        </w:rPr>
      </w:pPr>
    </w:p>
    <w:p w:rsidR="00B75428" w:rsidRDefault="00B75428" w:rsidP="00B75428">
      <w:pPr>
        <w:spacing w:after="0" w:line="240" w:lineRule="auto"/>
        <w:ind w:right="273" w:firstLine="426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ТКО  </w:t>
      </w:r>
    </w:p>
    <w:p w:rsidR="00B75428" w:rsidRDefault="00B75428" w:rsidP="00B75428">
      <w:pPr>
        <w:spacing w:after="0" w:line="240" w:lineRule="auto"/>
        <w:ind w:right="273"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сельского поселения вывоз ТКО производит региональный оператор ООО «Вега».</w:t>
      </w:r>
    </w:p>
    <w:p w:rsidR="00B75428" w:rsidRDefault="00B75428" w:rsidP="00B75428">
      <w:pPr>
        <w:autoSpaceDE w:val="0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B75428" w:rsidRDefault="00B75428" w:rsidP="00B75428">
      <w:pPr>
        <w:autoSpaceDE w:val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На территории поселения ливневая канализация отсутствует. Отвод дождевых и талых вод не регулируется и осуществляется в пониженные места существующего рельефа.</w:t>
      </w:r>
    </w:p>
    <w:p w:rsidR="00B75428" w:rsidRDefault="00B75428" w:rsidP="00B75428">
      <w:pPr>
        <w:autoSpaceDE w:val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B75428" w:rsidRDefault="00B75428" w:rsidP="00B75428">
      <w:pPr>
        <w:ind w:firstLine="708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Характеристика водопровода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Плясоватского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представлена в таблице № 1.</w:t>
      </w:r>
    </w:p>
    <w:p w:rsidR="00B75428" w:rsidRDefault="00B75428" w:rsidP="00B75428">
      <w:pPr>
        <w:ind w:firstLine="708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Таблица № 1</w:t>
      </w:r>
    </w:p>
    <w:p w:rsidR="00B75428" w:rsidRDefault="00B75428" w:rsidP="00B75428">
      <w:pPr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водопровода</w:t>
      </w:r>
    </w:p>
    <w:tbl>
      <w:tblPr>
        <w:tblW w:w="9585" w:type="dxa"/>
        <w:jc w:val="center"/>
        <w:tblLayout w:type="fixed"/>
        <w:tblLook w:val="00A0" w:firstRow="1" w:lastRow="0" w:firstColumn="1" w:lastColumn="0" w:noHBand="0" w:noVBand="0"/>
      </w:tblPr>
      <w:tblGrid>
        <w:gridCol w:w="1703"/>
        <w:gridCol w:w="495"/>
        <w:gridCol w:w="1294"/>
        <w:gridCol w:w="661"/>
        <w:gridCol w:w="792"/>
        <w:gridCol w:w="1045"/>
        <w:gridCol w:w="723"/>
        <w:gridCol w:w="959"/>
        <w:gridCol w:w="627"/>
        <w:gridCol w:w="676"/>
        <w:gridCol w:w="610"/>
      </w:tblGrid>
      <w:tr w:rsidR="00B75428" w:rsidTr="00B75428">
        <w:trPr>
          <w:trHeight w:val="600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28" w:rsidRDefault="00B75428">
            <w:pPr>
              <w:ind w:left="6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28" w:rsidRDefault="00B754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Скважины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28" w:rsidRDefault="00B754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Насосы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28" w:rsidRDefault="00B754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Сети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28" w:rsidRDefault="00B754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Накопительные емкости</w:t>
            </w:r>
          </w:p>
        </w:tc>
      </w:tr>
      <w:tr w:rsidR="00B75428" w:rsidTr="00B75428">
        <w:trPr>
          <w:cantSplit/>
          <w:trHeight w:val="1134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28" w:rsidRDefault="00B75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5428" w:rsidRDefault="00B7542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К-во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28" w:rsidRDefault="00B754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Глубина,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28" w:rsidRDefault="00B754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28" w:rsidRDefault="00B754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Производительность, 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5428" w:rsidRDefault="00B7542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5428" w:rsidRDefault="00B7542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5428" w:rsidRDefault="00B7542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 ввода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5428" w:rsidRDefault="00B7542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Износ, 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5428" w:rsidRDefault="00B7542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К-во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5428" w:rsidRDefault="00B7542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Износ, %</w:t>
            </w:r>
          </w:p>
        </w:tc>
      </w:tr>
      <w:tr w:rsidR="00B75428" w:rsidTr="00B75428">
        <w:trPr>
          <w:cantSplit/>
          <w:trHeight w:val="113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28" w:rsidRDefault="00B75428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Плясоватка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28" w:rsidRDefault="00B75428">
            <w:pPr>
              <w:ind w:left="-608" w:right="-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28" w:rsidRDefault="00B754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28" w:rsidRDefault="00B754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ЭЦВ 6-10-80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28" w:rsidRDefault="00B75428">
            <w:pPr>
              <w:ind w:left="-11" w:right="20" w:firstLine="1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28" w:rsidRDefault="00B754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28" w:rsidRDefault="00B754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Чугун/асбест/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28" w:rsidRDefault="00B754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28" w:rsidRDefault="00B754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89%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28" w:rsidRDefault="00B754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28" w:rsidRDefault="00B754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B75428" w:rsidRDefault="00B75428" w:rsidP="00B75428">
      <w:pPr>
        <w:keepNext/>
        <w:spacing w:after="0" w:line="240" w:lineRule="auto"/>
        <w:ind w:right="273" w:firstLine="426"/>
        <w:jc w:val="both"/>
        <w:outlineLvl w:val="6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75428" w:rsidRDefault="00B75428" w:rsidP="00B75428">
      <w:pPr>
        <w:spacing w:after="0" w:line="240" w:lineRule="auto"/>
        <w:ind w:right="27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Развитие системы водоснабжения </w:t>
      </w:r>
      <w:proofErr w:type="spellStart"/>
      <w:r>
        <w:rPr>
          <w:rFonts w:ascii="Times New Roman" w:hAnsi="Times New Roman"/>
          <w:b/>
          <w:sz w:val="28"/>
          <w:szCs w:val="28"/>
        </w:rPr>
        <w:t>Плясоватского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75428" w:rsidRDefault="00B75428" w:rsidP="00B75428">
      <w:pPr>
        <w:pStyle w:val="a4"/>
        <w:ind w:right="27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428" w:rsidRDefault="00B75428" w:rsidP="00B75428">
      <w:pPr>
        <w:pStyle w:val="a4"/>
        <w:ind w:right="27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-реконструкция водопроводной сети с применением труб из современных материалов;</w:t>
      </w:r>
    </w:p>
    <w:p w:rsidR="00B75428" w:rsidRDefault="00B75428" w:rsidP="00B75428">
      <w:pPr>
        <w:pStyle w:val="a4"/>
        <w:ind w:right="27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проектно-сметной документации на реконструкцию существующего водопровода и строительство новых водопроводных сетей.</w:t>
      </w:r>
    </w:p>
    <w:p w:rsidR="00B75428" w:rsidRDefault="00B75428" w:rsidP="00B75428">
      <w:pPr>
        <w:spacing w:after="0" w:line="240" w:lineRule="auto"/>
        <w:ind w:right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представленных проектов и мероприятий в сфере водоснабжения  позволит:</w:t>
      </w:r>
    </w:p>
    <w:p w:rsidR="00B75428" w:rsidRDefault="00B75428" w:rsidP="00B75428">
      <w:pPr>
        <w:pStyle w:val="a4"/>
        <w:ind w:right="27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надежность систем водоснабжения;</w:t>
      </w:r>
    </w:p>
    <w:p w:rsidR="00B75428" w:rsidRDefault="00B75428" w:rsidP="00B75428">
      <w:pPr>
        <w:pStyle w:val="a4"/>
        <w:ind w:right="27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экологическую безопасность в муниципальном образовании;</w:t>
      </w:r>
    </w:p>
    <w:p w:rsidR="00B75428" w:rsidRDefault="00B75428" w:rsidP="00B75428">
      <w:pPr>
        <w:pStyle w:val="a4"/>
        <w:ind w:right="27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качество питьевой воды в соответствии с установленными нормативами СанПиН;</w:t>
      </w:r>
    </w:p>
    <w:p w:rsidR="00B75428" w:rsidRDefault="00B75428" w:rsidP="00B7542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35"/>
        </w:tabs>
        <w:ind w:right="27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уровень потерь воды;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5428" w:rsidRDefault="00B75428" w:rsidP="00B75428">
      <w:pPr>
        <w:pStyle w:val="a4"/>
        <w:ind w:right="27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сократить эксплуатационные расходы на единицу продукции; </w:t>
      </w:r>
    </w:p>
    <w:p w:rsidR="00B75428" w:rsidRDefault="00B75428" w:rsidP="00B75428">
      <w:pPr>
        <w:spacing w:after="0" w:line="240" w:lineRule="auto"/>
        <w:ind w:right="273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доступность подключения к системе новых потребителей в условиях его роста. </w:t>
      </w:r>
    </w:p>
    <w:p w:rsidR="00B75428" w:rsidRDefault="00B75428" w:rsidP="00B75428">
      <w:pPr>
        <w:shd w:val="clear" w:color="auto" w:fill="FFFFFF"/>
        <w:spacing w:after="0" w:line="240" w:lineRule="auto"/>
        <w:ind w:right="273"/>
        <w:jc w:val="both"/>
        <w:rPr>
          <w:rFonts w:ascii="Times New Roman" w:hAnsi="Times New Roman"/>
          <w:sz w:val="28"/>
          <w:szCs w:val="28"/>
        </w:rPr>
      </w:pPr>
    </w:p>
    <w:p w:rsidR="00B75428" w:rsidRDefault="00B75428" w:rsidP="00B75428">
      <w:pPr>
        <w:shd w:val="clear" w:color="auto" w:fill="FFFFFF"/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Показатели сферы жилищно–коммунального хозяйства муниципального образования</w:t>
      </w:r>
    </w:p>
    <w:p w:rsidR="00B75428" w:rsidRDefault="00B75428" w:rsidP="00B75428">
      <w:pPr>
        <w:shd w:val="clear" w:color="auto" w:fill="FFFFFF"/>
        <w:spacing w:after="0" w:line="240" w:lineRule="auto"/>
        <w:ind w:right="27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5428" w:rsidRDefault="00B75428" w:rsidP="00B75428">
      <w:pPr>
        <w:shd w:val="clear" w:color="auto" w:fill="FFFFFF"/>
        <w:spacing w:after="0" w:line="240" w:lineRule="auto"/>
        <w:ind w:right="27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Отрасль жилищно-коммунального хозяйства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характеризуется следующими параметрами:</w:t>
      </w:r>
    </w:p>
    <w:p w:rsidR="00B75428" w:rsidRDefault="00B75428" w:rsidP="00B75428">
      <w:pPr>
        <w:shd w:val="clear" w:color="auto" w:fill="FFFFFF"/>
        <w:spacing w:after="0" w:line="240" w:lineRule="auto"/>
        <w:ind w:right="27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84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40"/>
        <w:gridCol w:w="1832"/>
        <w:gridCol w:w="2309"/>
      </w:tblGrid>
      <w:tr w:rsidR="00B75428" w:rsidTr="00B75428">
        <w:trPr>
          <w:trHeight w:val="55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bookmarkEnd w:id="1"/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Ед. </w:t>
            </w:r>
          </w:p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B75428" w:rsidTr="00B75428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14,1</w:t>
            </w:r>
          </w:p>
        </w:tc>
      </w:tr>
      <w:tr w:rsidR="00B75428" w:rsidTr="00B75428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428" w:rsidTr="00B75428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Муниципальный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75428" w:rsidTr="00B75428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МКД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(многоквартирные жилые дома)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75428" w:rsidTr="00B75428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 них в управлении: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428" w:rsidTr="00B75428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УК (управляющая компания)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75428" w:rsidTr="00B75428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Управление ТСЖ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75428" w:rsidTr="00B75428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75428" w:rsidTr="00B75428">
        <w:trPr>
          <w:trHeight w:val="348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Теплоснабжение</w:t>
            </w:r>
          </w:p>
        </w:tc>
      </w:tr>
      <w:tr w:rsidR="00B75428" w:rsidTr="00B75428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котельных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75428" w:rsidTr="00B75428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428" w:rsidTr="00B75428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Угольные котельные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75428" w:rsidTr="00B75428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Протяжённость тепловых сетей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75428" w:rsidTr="00B75428">
        <w:trPr>
          <w:trHeight w:val="335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Водоснабжение</w:t>
            </w:r>
          </w:p>
        </w:tc>
      </w:tr>
      <w:tr w:rsidR="00B75428" w:rsidTr="00B75428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Скважины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75428" w:rsidTr="00B75428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обслуживают многоквартирный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</w:tr>
      <w:tr w:rsidR="00B75428" w:rsidTr="00B75428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средняя производительность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м3/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>1111000000000</w:t>
            </w:r>
          </w:p>
        </w:tc>
      </w:tr>
      <w:tr w:rsidR="00B75428" w:rsidTr="00B75428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Водопроводы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344566664</w:t>
            </w:r>
          </w:p>
        </w:tc>
      </w:tr>
      <w:tr w:rsidR="00B75428" w:rsidTr="00B75428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обслуживают многоквартирный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</w:tr>
      <w:tr w:rsidR="00B75428" w:rsidTr="00B75428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B75428" w:rsidTr="00B75428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обслуживают многоквартирный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B75428" w:rsidRDefault="00B75428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75428" w:rsidRDefault="00B75428" w:rsidP="00B75428">
      <w:pPr>
        <w:autoSpaceDE w:val="0"/>
        <w:autoSpaceDN w:val="0"/>
        <w:adjustRightInd w:val="0"/>
        <w:spacing w:after="0" w:line="240" w:lineRule="auto"/>
        <w:ind w:right="273"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B75428" w:rsidRDefault="00B75428" w:rsidP="00B75428">
      <w:pPr>
        <w:spacing w:after="0" w:line="240" w:lineRule="auto"/>
        <w:ind w:right="27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75428" w:rsidRDefault="00B75428" w:rsidP="00B75428">
      <w:pPr>
        <w:pStyle w:val="consplusnormal"/>
        <w:spacing w:before="0" w:after="0"/>
        <w:ind w:right="273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II. СОДЕРЖАНИЕ ПРОБЛЕМЫ И ОБОСНОВАНИЕ НЕОБХОДИМОСТИ ЕЕ РЕШЕНИЯ</w:t>
      </w:r>
    </w:p>
    <w:p w:rsidR="00B75428" w:rsidRDefault="00B75428" w:rsidP="00B75428">
      <w:pPr>
        <w:pStyle w:val="consplusnormal"/>
        <w:spacing w:before="0" w:after="0"/>
        <w:ind w:right="273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ПРОГРАММНЫМИ МЕТОДАМИ</w:t>
      </w:r>
    </w:p>
    <w:p w:rsidR="00B75428" w:rsidRDefault="00B75428" w:rsidP="00B75428">
      <w:pPr>
        <w:pStyle w:val="consplusnormal"/>
        <w:spacing w:before="0" w:after="0"/>
        <w:ind w:right="27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B75428" w:rsidRDefault="00B75428" w:rsidP="00B75428"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Из-за недостаточной обеспеченности бюджета поселения капитальный ремонт коммунальной инфраструктуры осуществлялся не в </w:t>
      </w:r>
      <w:r>
        <w:rPr>
          <w:rFonts w:cs="Times New Roman"/>
          <w:color w:val="000000"/>
          <w:sz w:val="28"/>
          <w:szCs w:val="28"/>
        </w:rPr>
        <w:lastRenderedPageBreak/>
        <w:t>полном объеме. В результате состояние объектов коммунальной инфраструктуры поселения характеризуется высокой степенью износа основного и вспомогательного оборудования.</w:t>
      </w:r>
    </w:p>
    <w:p w:rsidR="00B75428" w:rsidRDefault="00B75428" w:rsidP="00B75428"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Следствием высокой степени износа оборудования являются сверхнормативные потери в сетях, низкий коэффициент полезного действия </w:t>
      </w:r>
      <w:proofErr w:type="spellStart"/>
      <w:r>
        <w:rPr>
          <w:rFonts w:cs="Times New Roman"/>
          <w:color w:val="000000"/>
          <w:sz w:val="28"/>
          <w:szCs w:val="28"/>
        </w:rPr>
        <w:t>энергооборудования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повышенная аварийность. </w:t>
      </w:r>
    </w:p>
    <w:p w:rsidR="00B75428" w:rsidRDefault="00B75428" w:rsidP="00B75428"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создавшихся условиях вопросы технической политики, внедрения новых технологий и материалов, энергосбережения отодвигаются на последний план. Основной задачей коммунального комплекса становится обеспечение минимально необходимой устойчивости (прохождение очередного отопительного сезона, подача холодной воды без больших аварий).</w:t>
      </w:r>
    </w:p>
    <w:p w:rsidR="00B75428" w:rsidRDefault="00B75428" w:rsidP="00B75428"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Дотационность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местного бюджета вынуждает бюджет считать как основной, а часто и единственный финансовый источник восстановления или реконструкции муниципального коммунального имущества. При этом:</w:t>
      </w:r>
    </w:p>
    <w:p w:rsidR="00B75428" w:rsidRDefault="00B75428" w:rsidP="00B75428"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инвестиционная привлекательность проектов модернизации коммунального имущества, возможность использования иных источников финансирования обычно даже не рассматриваются;</w:t>
      </w:r>
    </w:p>
    <w:p w:rsidR="00B75428" w:rsidRDefault="00B75428" w:rsidP="00B75428"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отсутствуют экономические стимулы эффективного использования бюджетных средств.</w:t>
      </w:r>
    </w:p>
    <w:p w:rsidR="00B75428" w:rsidRDefault="00B75428" w:rsidP="00B75428"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Коммунальный комплекс ежегодно требует увеличения  денежных сре</w:t>
      </w:r>
      <w:proofErr w:type="gramStart"/>
      <w:r>
        <w:rPr>
          <w:rFonts w:cs="Times New Roman"/>
          <w:color w:val="000000"/>
          <w:sz w:val="28"/>
          <w:szCs w:val="28"/>
        </w:rPr>
        <w:t>дств дл</w:t>
      </w:r>
      <w:proofErr w:type="gramEnd"/>
      <w:r>
        <w:rPr>
          <w:rFonts w:cs="Times New Roman"/>
          <w:color w:val="000000"/>
          <w:sz w:val="28"/>
          <w:szCs w:val="28"/>
        </w:rPr>
        <w:t>я своего функционирования. Параллельно с этим обостряются негативные тенденции - рост степени износа основных фондов, числа аварийных ситуаций и инцидентов, платежей потребителей за коммунальные услуги. Стало очевидным, что нормализация ситуации невозможна без изменения традиционных подходов, сложившихся в коммунальном комплексе и опирающихся на бюджетное финансирование.</w:t>
      </w:r>
    </w:p>
    <w:p w:rsidR="00B75428" w:rsidRDefault="00B75428" w:rsidP="00B75428">
      <w:pPr>
        <w:pStyle w:val="21"/>
        <w:spacing w:before="0" w:after="12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Качественные изменения названных тенденций могут быть достигнуты комплексом мероприятий, направленных на устойчивое развитие отрасли на основе коммерческих инвестиций. Такие масштабные изменения принципов развития отрасли целесообразно реализовать в рамках федеральной целевой программы</w:t>
      </w:r>
    </w:p>
    <w:p w:rsidR="00B75428" w:rsidRDefault="00B75428" w:rsidP="00B75428">
      <w:pPr>
        <w:pStyle w:val="consplusnormal"/>
        <w:spacing w:before="0" w:after="0"/>
        <w:ind w:right="27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B75428" w:rsidRDefault="00B75428" w:rsidP="00B75428">
      <w:pPr>
        <w:pStyle w:val="consplusnormal"/>
        <w:spacing w:before="0" w:after="0"/>
        <w:ind w:right="273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III. МЕРОПРИЯТИЯ И ЦЕЛЕВЫЕ ПОКАЗАТЕЛИ ПРОГРАММЫ</w:t>
      </w:r>
    </w:p>
    <w:p w:rsidR="00B75428" w:rsidRDefault="00B75428" w:rsidP="00B75428">
      <w:pPr>
        <w:pStyle w:val="consplusnormal"/>
        <w:spacing w:before="0" w:after="0"/>
        <w:ind w:right="273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 </w:t>
      </w:r>
    </w:p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Основной целью программы является модернизация коммунальной инфраструктуры поселения для повышения надежности и устойчивости снабжения потребителей коммунальными ресурсами нормативного качества, стабилизации стоимости ресурсов для потребителей и консолидированного бюджета поселения.</w:t>
      </w:r>
    </w:p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Предоставление коммунальных ресурсов непосредственно влияет на здоровье и комфортность проживания населения. Следовательно, главным требованием для объектов коммунальной инфраструктуры является их устойчивая и надежная работа. С другой стороны, </w:t>
      </w:r>
      <w:proofErr w:type="spellStart"/>
      <w:r>
        <w:rPr>
          <w:rFonts w:cs="Times New Roman"/>
          <w:color w:val="000000"/>
          <w:sz w:val="28"/>
          <w:szCs w:val="28"/>
        </w:rPr>
        <w:t>затратность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отрасли </w:t>
      </w:r>
      <w:r>
        <w:rPr>
          <w:rFonts w:cs="Times New Roman"/>
          <w:color w:val="000000"/>
          <w:sz w:val="28"/>
          <w:szCs w:val="28"/>
        </w:rPr>
        <w:lastRenderedPageBreak/>
        <w:t xml:space="preserve">актуализирует проблему повышения эффективности функционирования жилищно-коммунального комплекса.  </w:t>
      </w:r>
    </w:p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Задача настоящей Программы решается определением оптимального варианта коммунальной инфраструктуры, разработкой проектов модернизации, реконструкции и строительства коммунальных объектов, подготовкой документов по обоснованию инвестиций.</w:t>
      </w:r>
    </w:p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Эта задача решается организационными мероприятиями, включающими в себя долгосрочный договор аренды или доверительного управления коммунальным имуществом, программу комплексного развития систем коммунальной инфраструктуры муниципального образования, утвержденную его представительным органом.</w:t>
      </w:r>
    </w:p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Таким образом, основными задачами настоящей  Программы являются:</w:t>
      </w:r>
    </w:p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Разработка проектов оптимизации коммунальной инфраструктуры муниципального образования.</w:t>
      </w:r>
    </w:p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Модернизация технической инфраструктуры коммунального комплекса района на основе привлечения средств бюджета и внебюджетных источников.</w:t>
      </w:r>
    </w:p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</w:p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</w:p>
    <w:p w:rsidR="00B75428" w:rsidRDefault="00B75428" w:rsidP="00B75428">
      <w:pPr>
        <w:pStyle w:val="consplusnormal"/>
        <w:spacing w:before="0" w:after="0"/>
        <w:ind w:right="273" w:firstLine="539"/>
        <w:jc w:val="center"/>
        <w:rPr>
          <w:rFonts w:cs="Times New Roman"/>
          <w:b/>
          <w:color w:val="000000"/>
          <w:sz w:val="28"/>
          <w:szCs w:val="28"/>
        </w:rPr>
      </w:pPr>
    </w:p>
    <w:p w:rsidR="00B75428" w:rsidRDefault="00B75428" w:rsidP="00B75428">
      <w:pPr>
        <w:pStyle w:val="consplusnormal"/>
        <w:spacing w:before="0" w:after="0"/>
        <w:ind w:right="273" w:firstLine="539"/>
        <w:jc w:val="center"/>
        <w:rPr>
          <w:rFonts w:cs="Times New Roman"/>
          <w:b/>
          <w:color w:val="000000"/>
          <w:sz w:val="28"/>
          <w:szCs w:val="28"/>
        </w:rPr>
      </w:pPr>
    </w:p>
    <w:p w:rsidR="00B75428" w:rsidRDefault="00B75428" w:rsidP="00B75428">
      <w:pPr>
        <w:pStyle w:val="consplusnormal"/>
        <w:spacing w:before="0" w:after="0"/>
        <w:ind w:right="273" w:firstLine="539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1.  Перечень мероприятий по реконструкции системы водоснабжения </w:t>
      </w:r>
      <w:proofErr w:type="spellStart"/>
      <w:r>
        <w:rPr>
          <w:rFonts w:cs="Times New Roman"/>
          <w:b/>
          <w:color w:val="000000"/>
          <w:sz w:val="28"/>
          <w:szCs w:val="28"/>
        </w:rPr>
        <w:t>Плясоватского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сельского поселения</w:t>
      </w:r>
    </w:p>
    <w:p w:rsidR="00B75428" w:rsidRDefault="00B75428" w:rsidP="00B75428">
      <w:pPr>
        <w:pStyle w:val="consplusnormal"/>
        <w:spacing w:before="0" w:after="0"/>
        <w:ind w:right="273" w:firstLine="539"/>
        <w:jc w:val="center"/>
        <w:rPr>
          <w:rFonts w:cs="Times New Roman"/>
          <w:b/>
          <w:color w:val="000000"/>
          <w:sz w:val="28"/>
          <w:szCs w:val="28"/>
        </w:rPr>
      </w:pPr>
    </w:p>
    <w:tbl>
      <w:tblPr>
        <w:tblW w:w="110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48"/>
        <w:gridCol w:w="1689"/>
        <w:gridCol w:w="1747"/>
        <w:gridCol w:w="779"/>
        <w:gridCol w:w="769"/>
        <w:gridCol w:w="769"/>
        <w:gridCol w:w="769"/>
        <w:gridCol w:w="839"/>
        <w:gridCol w:w="769"/>
        <w:gridCol w:w="769"/>
        <w:gridCol w:w="894"/>
        <w:gridCol w:w="499"/>
      </w:tblGrid>
      <w:tr w:rsidR="00B75428" w:rsidTr="00B75428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cs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cs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Наименование и адрес объекта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tabs>
                <w:tab w:val="left" w:pos="671"/>
              </w:tabs>
              <w:spacing w:before="0" w:after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Всего тыс. руб.</w:t>
            </w:r>
          </w:p>
        </w:tc>
        <w:tc>
          <w:tcPr>
            <w:tcW w:w="4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Реализация, года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 w:rsidR="00B75428" w:rsidTr="00B75428">
        <w:trPr>
          <w:cantSplit/>
          <w:trHeight w:val="84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428" w:rsidRDefault="00B754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428" w:rsidRDefault="00B754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428" w:rsidRDefault="00B754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428" w:rsidRDefault="00B754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мест</w:t>
            </w:r>
            <w:proofErr w:type="gramStart"/>
            <w:r>
              <w:rPr>
                <w:rFonts w:cs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b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Fonts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5428" w:rsidRDefault="00B75428">
            <w:pPr>
              <w:pStyle w:val="consplusnormal"/>
              <w:spacing w:before="0" w:after="0"/>
              <w:ind w:left="113"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color w:val="000000"/>
                <w:sz w:val="18"/>
                <w:szCs w:val="18"/>
              </w:rPr>
              <w:t>внебюд</w:t>
            </w:r>
            <w:proofErr w:type="spellEnd"/>
            <w:r>
              <w:rPr>
                <w:rFonts w:cs="Times New Roman"/>
                <w:b/>
                <w:color w:val="000000"/>
                <w:sz w:val="18"/>
                <w:szCs w:val="18"/>
              </w:rPr>
              <w:t>. ист.</w:t>
            </w:r>
          </w:p>
        </w:tc>
      </w:tr>
      <w:tr w:rsidR="00B75428" w:rsidTr="00B7542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cs="Times New Roman"/>
                <w:b/>
                <w:color w:val="000000"/>
                <w:sz w:val="18"/>
                <w:szCs w:val="18"/>
              </w:rPr>
              <w:t>Плясоватка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Ремонт водонапорной  скважины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B75428" w:rsidTr="00B7542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cs="Times New Roman"/>
                <w:b/>
                <w:color w:val="000000"/>
                <w:sz w:val="18"/>
                <w:szCs w:val="18"/>
              </w:rPr>
              <w:t>Плясоватка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Ремонт водопроводных сетей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B75428" w:rsidTr="00B7542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Эффект от реализации мероприятия:</w:t>
      </w:r>
    </w:p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повышение надежности функционирования системы водоснабжения;</w:t>
      </w:r>
    </w:p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уменьшение количества аварий;</w:t>
      </w:r>
    </w:p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сокращение объема потерь и утечек воды в результате систематического ремонта на сетях.</w:t>
      </w:r>
    </w:p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</w:p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</w:p>
    <w:p w:rsidR="00B75428" w:rsidRDefault="00B75428" w:rsidP="00B75428">
      <w:pPr>
        <w:pStyle w:val="consplusnormal"/>
        <w:spacing w:before="0" w:after="0"/>
        <w:ind w:right="273" w:firstLine="539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3. Перечень мероприятий по совершенствованию работы системы электроснабжения</w:t>
      </w:r>
    </w:p>
    <w:p w:rsidR="00B75428" w:rsidRDefault="00B75428" w:rsidP="00B75428">
      <w:pPr>
        <w:pStyle w:val="consplusnormal"/>
        <w:spacing w:before="0" w:after="0"/>
        <w:ind w:right="273" w:firstLine="539"/>
        <w:jc w:val="center"/>
        <w:rPr>
          <w:rFonts w:cs="Times New Roman"/>
          <w:b/>
          <w:color w:val="000000"/>
          <w:sz w:val="28"/>
          <w:szCs w:val="28"/>
        </w:rPr>
      </w:pPr>
    </w:p>
    <w:tbl>
      <w:tblPr>
        <w:tblW w:w="1117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48"/>
        <w:gridCol w:w="1689"/>
        <w:gridCol w:w="1896"/>
        <w:gridCol w:w="772"/>
        <w:gridCol w:w="769"/>
        <w:gridCol w:w="769"/>
        <w:gridCol w:w="769"/>
        <w:gridCol w:w="769"/>
        <w:gridCol w:w="769"/>
        <w:gridCol w:w="769"/>
        <w:gridCol w:w="889"/>
        <w:gridCol w:w="567"/>
      </w:tblGrid>
      <w:tr w:rsidR="00B75428" w:rsidTr="00B75428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cs="Times New Roman"/>
                <w:b/>
                <w:color w:val="000000"/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rFonts w:cs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lastRenderedPageBreak/>
              <w:t xml:space="preserve">Наименование 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lastRenderedPageBreak/>
              <w:t>и адрес объекта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Всего 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lastRenderedPageBreak/>
              <w:t>Реализация, года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Источник 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lastRenderedPageBreak/>
              <w:t>финансирования</w:t>
            </w:r>
          </w:p>
        </w:tc>
      </w:tr>
      <w:tr w:rsidR="00B75428" w:rsidTr="00B75428">
        <w:trPr>
          <w:cantSplit/>
          <w:trHeight w:val="1134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428" w:rsidRDefault="00B754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428" w:rsidRDefault="00B754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428" w:rsidRDefault="00B754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428" w:rsidRDefault="00B754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34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Мест</w:t>
            </w:r>
            <w:proofErr w:type="gramStart"/>
            <w:r>
              <w:rPr>
                <w:rFonts w:cs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b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Fonts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5428" w:rsidRDefault="00B75428">
            <w:pPr>
              <w:pStyle w:val="consplusnormal"/>
              <w:spacing w:before="0" w:after="0"/>
              <w:ind w:left="113"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color w:val="000000"/>
                <w:sz w:val="18"/>
                <w:szCs w:val="18"/>
              </w:rPr>
              <w:t>внебюд</w:t>
            </w:r>
            <w:proofErr w:type="spellEnd"/>
            <w:r>
              <w:rPr>
                <w:rFonts w:cs="Times New Roman"/>
                <w:b/>
                <w:color w:val="000000"/>
                <w:sz w:val="18"/>
                <w:szCs w:val="18"/>
              </w:rPr>
              <w:t>. ист.</w:t>
            </w:r>
          </w:p>
        </w:tc>
      </w:tr>
      <w:tr w:rsidR="00B75428" w:rsidTr="00B7542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cs="Times New Roman"/>
                <w:b/>
                <w:color w:val="000000"/>
                <w:sz w:val="18"/>
                <w:szCs w:val="18"/>
              </w:rPr>
              <w:t>Плясоватка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Установки дополнительного уличного освещения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B75428" w:rsidTr="00B7542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B75428" w:rsidTr="00B7542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с. Архангельское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Установки дополнительного уличного освещения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B75428" w:rsidTr="00B7542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Д. Покровка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Установки дополнительного уличного освещения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B75428" w:rsidTr="00B7542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color w:val="000000"/>
                <w:sz w:val="18"/>
                <w:szCs w:val="18"/>
              </w:rPr>
              <w:t>Плясоватское</w:t>
            </w:r>
            <w:proofErr w:type="spellEnd"/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Оплата за уличное освещение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B75428" w:rsidTr="00B7542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28" w:rsidRDefault="00B75428">
            <w:pPr>
              <w:pStyle w:val="consplusnormal"/>
              <w:spacing w:before="0" w:after="0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Эффект от реализации мероприятия:</w:t>
      </w:r>
    </w:p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результате выполнения мероприятия программы увеличение доли освещенности улиц поселения.</w:t>
      </w:r>
    </w:p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B75428" w:rsidRDefault="00B75428" w:rsidP="00B75428">
      <w:pPr>
        <w:pStyle w:val="consplusnormal"/>
        <w:spacing w:before="0" w:after="0"/>
        <w:ind w:right="273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IV. ЭТАПЫ РЕАЛИЗАЦИИ ПРОГРАММЫ</w:t>
      </w:r>
    </w:p>
    <w:p w:rsidR="00B75428" w:rsidRDefault="00B75428" w:rsidP="00B75428">
      <w:pPr>
        <w:pStyle w:val="consplusnormal"/>
        <w:spacing w:before="0" w:after="0"/>
        <w:ind w:right="273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 </w:t>
      </w:r>
    </w:p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Выполнение поставленных задач в соответствии с основными принципами их решения осуществляется поэтапно и основывается на реализации комплексов первоочередных и долгосрочных мероприятий.</w:t>
      </w:r>
    </w:p>
    <w:p w:rsidR="00B75428" w:rsidRDefault="00B75428" w:rsidP="00B75428">
      <w:pPr>
        <w:pStyle w:val="consplusnormal"/>
        <w:spacing w:before="0" w:after="0"/>
        <w:ind w:right="273" w:firstLine="284"/>
        <w:jc w:val="both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  <w:u w:val="single"/>
        </w:rPr>
        <w:t>На первом этапе (2021-2022 годы) планируется:</w:t>
      </w:r>
    </w:p>
    <w:p w:rsidR="00B75428" w:rsidRDefault="00B75428" w:rsidP="00B75428">
      <w:pPr>
        <w:pStyle w:val="consplusnormal"/>
        <w:spacing w:before="0" w:after="0"/>
        <w:ind w:left="539" w:right="273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Ремонт водонапорной  скважины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с. </w:t>
      </w:r>
      <w:proofErr w:type="spellStart"/>
      <w:r>
        <w:rPr>
          <w:rFonts w:cs="Times New Roman"/>
          <w:sz w:val="28"/>
          <w:szCs w:val="28"/>
        </w:rPr>
        <w:t>Плясоватка</w:t>
      </w:r>
      <w:proofErr w:type="spellEnd"/>
    </w:p>
    <w:p w:rsidR="00B75428" w:rsidRDefault="00B75428" w:rsidP="00B75428">
      <w:pPr>
        <w:autoSpaceDE w:val="0"/>
        <w:autoSpaceDN w:val="0"/>
        <w:adjustRightInd w:val="0"/>
        <w:spacing w:line="240" w:lineRule="auto"/>
        <w:ind w:right="27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</w:t>
      </w:r>
      <w:r>
        <w:rPr>
          <w:rFonts w:ascii="Times New Roman" w:hAnsi="Times New Roman"/>
          <w:sz w:val="28"/>
          <w:szCs w:val="28"/>
        </w:rPr>
        <w:t>. Увеличить уличное освещение на территории сел на 10 уличных фонарей;</w:t>
      </w:r>
    </w:p>
    <w:p w:rsidR="00B75428" w:rsidRDefault="00B75428" w:rsidP="00B75428">
      <w:pPr>
        <w:pStyle w:val="consplusnormal"/>
        <w:spacing w:before="0" w:after="0"/>
        <w:ind w:right="273" w:firstLine="284"/>
        <w:jc w:val="both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  <w:u w:val="single"/>
        </w:rPr>
        <w:t>На втором этапе (2023 – 2024 годы) планируется:</w:t>
      </w:r>
    </w:p>
    <w:p w:rsidR="00B75428" w:rsidRDefault="00B75428" w:rsidP="00B75428">
      <w:pPr>
        <w:pStyle w:val="consplusnormal"/>
        <w:spacing w:before="0" w:after="0"/>
        <w:ind w:left="539" w:right="273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Ремонт водонапорных сетей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с. </w:t>
      </w:r>
      <w:proofErr w:type="spellStart"/>
      <w:r>
        <w:rPr>
          <w:rFonts w:cs="Times New Roman"/>
          <w:sz w:val="28"/>
          <w:szCs w:val="28"/>
        </w:rPr>
        <w:t>Плясоватка</w:t>
      </w:r>
      <w:proofErr w:type="spellEnd"/>
    </w:p>
    <w:p w:rsidR="00B75428" w:rsidRDefault="00B75428" w:rsidP="00B75428">
      <w:pPr>
        <w:autoSpaceDE w:val="0"/>
        <w:autoSpaceDN w:val="0"/>
        <w:adjustRightInd w:val="0"/>
        <w:spacing w:line="240" w:lineRule="auto"/>
        <w:ind w:right="27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</w:t>
      </w:r>
      <w:r>
        <w:rPr>
          <w:rFonts w:ascii="Times New Roman" w:hAnsi="Times New Roman"/>
          <w:sz w:val="28"/>
          <w:szCs w:val="28"/>
        </w:rPr>
        <w:t>. Увеличить уличное освещение на территории сел на 10 уличных фонарей;</w:t>
      </w:r>
    </w:p>
    <w:p w:rsidR="00B75428" w:rsidRDefault="00B75428" w:rsidP="00B75428">
      <w:pPr>
        <w:autoSpaceDE w:val="0"/>
        <w:autoSpaceDN w:val="0"/>
        <w:adjustRightInd w:val="0"/>
        <w:spacing w:after="0" w:line="240" w:lineRule="auto"/>
        <w:ind w:right="273" w:firstLine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</w:rPr>
        <w:t>На третьем этапе (2025 – 2026 годы) планируется:</w:t>
      </w:r>
    </w:p>
    <w:p w:rsidR="00B75428" w:rsidRDefault="00B75428" w:rsidP="00B75428">
      <w:pPr>
        <w:pStyle w:val="consplusnormal"/>
        <w:numPr>
          <w:ilvl w:val="0"/>
          <w:numId w:val="2"/>
        </w:numPr>
        <w:spacing w:before="0" w:after="0"/>
        <w:ind w:right="27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Ремонт водонапорных сетей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с. </w:t>
      </w:r>
      <w:proofErr w:type="spellStart"/>
      <w:r>
        <w:rPr>
          <w:rFonts w:cs="Times New Roman"/>
          <w:sz w:val="28"/>
          <w:szCs w:val="28"/>
        </w:rPr>
        <w:t>Плясоватка</w:t>
      </w:r>
      <w:proofErr w:type="spellEnd"/>
    </w:p>
    <w:p w:rsidR="00B75428" w:rsidRDefault="00B75428" w:rsidP="00B75428">
      <w:pPr>
        <w:autoSpaceDE w:val="0"/>
        <w:autoSpaceDN w:val="0"/>
        <w:adjustRightInd w:val="0"/>
        <w:spacing w:line="240" w:lineRule="auto"/>
        <w:ind w:right="27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</w:t>
      </w:r>
      <w:r>
        <w:rPr>
          <w:rFonts w:ascii="Times New Roman" w:hAnsi="Times New Roman"/>
          <w:sz w:val="28"/>
          <w:szCs w:val="28"/>
        </w:rPr>
        <w:t>. Увеличить уличное освещение на территории сел на 10 уличных фонарей;</w:t>
      </w:r>
    </w:p>
    <w:p w:rsidR="00B75428" w:rsidRDefault="00B75428" w:rsidP="00B75428">
      <w:pPr>
        <w:autoSpaceDE w:val="0"/>
        <w:autoSpaceDN w:val="0"/>
        <w:adjustRightInd w:val="0"/>
        <w:spacing w:line="240" w:lineRule="auto"/>
        <w:ind w:right="273"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Данной Программой  определены оптимальные варианты модернизации коммунальной инфраструктуры </w:t>
      </w:r>
      <w:proofErr w:type="spellStart"/>
      <w:r>
        <w:rPr>
          <w:rFonts w:cs="Times New Roman"/>
          <w:color w:val="000000"/>
          <w:sz w:val="28"/>
          <w:szCs w:val="28"/>
        </w:rPr>
        <w:t>Плясоватского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сельского поселения, направленные на достижение финансово-сбалансированного состояния, при котором поселение содержит и развивает инфраструктуру </w:t>
      </w:r>
      <w:r>
        <w:rPr>
          <w:rFonts w:cs="Times New Roman"/>
          <w:color w:val="000000"/>
          <w:sz w:val="28"/>
          <w:szCs w:val="28"/>
        </w:rPr>
        <w:lastRenderedPageBreak/>
        <w:t xml:space="preserve">за счет собственных средств, не используя (или </w:t>
      </w:r>
      <w:proofErr w:type="spellStart"/>
      <w:r>
        <w:rPr>
          <w:rFonts w:cs="Times New Roman"/>
          <w:color w:val="000000"/>
          <w:sz w:val="28"/>
          <w:szCs w:val="28"/>
        </w:rPr>
        <w:t>минимизируя</w:t>
      </w:r>
      <w:proofErr w:type="spellEnd"/>
      <w:r>
        <w:rPr>
          <w:rFonts w:cs="Times New Roman"/>
          <w:color w:val="000000"/>
          <w:sz w:val="28"/>
          <w:szCs w:val="28"/>
        </w:rPr>
        <w:t>) помощь вышестоящих бюджетов. Таким образом, приводятся в соответствие уровень технического благоустройства поселений и уровень их социально-экономического развития.</w:t>
      </w:r>
    </w:p>
    <w:p w:rsidR="00B75428" w:rsidRDefault="00B75428" w:rsidP="00B75428">
      <w:pPr>
        <w:pStyle w:val="consplusnormal"/>
        <w:spacing w:before="0" w:after="0"/>
        <w:ind w:right="273"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B75428" w:rsidRDefault="00B75428" w:rsidP="00B75428">
      <w:pPr>
        <w:pStyle w:val="consplusnormal"/>
        <w:spacing w:before="0" w:after="0"/>
        <w:ind w:right="273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B75428" w:rsidRDefault="00B75428" w:rsidP="00B75428">
      <w:pPr>
        <w:pStyle w:val="consplusnormal"/>
        <w:spacing w:before="0" w:after="0"/>
        <w:ind w:right="273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V. ОСНОВНЫЕ ПРИНЦИПЫ И ТРЕБОВАНИЯ К РЕШЕНИЮ ЗАДАЧ ПРОГРАММЫ</w:t>
      </w:r>
    </w:p>
    <w:p w:rsidR="00B75428" w:rsidRDefault="00B75428" w:rsidP="00B75428">
      <w:pPr>
        <w:pStyle w:val="consplusnormal"/>
        <w:spacing w:before="0" w:after="0"/>
        <w:ind w:right="27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B75428" w:rsidRDefault="00B75428" w:rsidP="00B75428">
      <w:pPr>
        <w:spacing w:line="240" w:lineRule="auto"/>
        <w:ind w:right="27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Основной принцип разработки </w:t>
      </w:r>
      <w:r>
        <w:rPr>
          <w:rFonts w:ascii="Times New Roman" w:hAnsi="Times New Roman"/>
          <w:sz w:val="28"/>
          <w:szCs w:val="28"/>
        </w:rPr>
        <w:t xml:space="preserve">«Программы комплексного развития коммунальной инфраструктуры </w:t>
      </w:r>
      <w:proofErr w:type="spellStart"/>
      <w:r>
        <w:rPr>
          <w:rFonts w:ascii="Times New Roman" w:hAnsi="Times New Roman"/>
          <w:sz w:val="28"/>
          <w:szCs w:val="28"/>
        </w:rPr>
        <w:t>Плясоватского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Верхнехавского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2021-2026 гг.» базируется на необходимости достичь целевых уровней индикаторов состояния коммунальной инфраструктуры </w:t>
      </w:r>
      <w:proofErr w:type="spellStart"/>
      <w:r>
        <w:rPr>
          <w:rFonts w:ascii="Times New Roman" w:hAnsi="Times New Roman"/>
          <w:sz w:val="28"/>
          <w:szCs w:val="28"/>
        </w:rPr>
        <w:t>Плясоватского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Верхнехавского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городской бюджеты</w:t>
      </w:r>
      <w:proofErr w:type="gramEnd"/>
      <w:r>
        <w:rPr>
          <w:rFonts w:ascii="Times New Roman" w:hAnsi="Times New Roman"/>
          <w:sz w:val="28"/>
          <w:szCs w:val="28"/>
        </w:rPr>
        <w:t xml:space="preserve">, то есть при обеспечении не только технической, но и экономической </w:t>
      </w:r>
      <w:r>
        <w:rPr>
          <w:rFonts w:ascii="Times New Roman" w:hAnsi="Times New Roman"/>
          <w:color w:val="000000"/>
          <w:sz w:val="28"/>
          <w:szCs w:val="28"/>
        </w:rPr>
        <w:t xml:space="preserve">доступности </w:t>
      </w:r>
      <w:r>
        <w:rPr>
          <w:rFonts w:ascii="Times New Roman" w:hAnsi="Times New Roman"/>
          <w:sz w:val="28"/>
          <w:szCs w:val="28"/>
        </w:rPr>
        <w:t xml:space="preserve">коммунальных услуг </w:t>
      </w:r>
      <w:r>
        <w:rPr>
          <w:rFonts w:ascii="Times New Roman" w:hAnsi="Times New Roman"/>
          <w:color w:val="000000"/>
          <w:sz w:val="28"/>
          <w:szCs w:val="28"/>
        </w:rPr>
        <w:t>для потребителей сел.</w:t>
      </w:r>
      <w:r>
        <w:rPr>
          <w:rFonts w:ascii="Times New Roman" w:hAnsi="Times New Roman"/>
          <w:sz w:val="28"/>
          <w:szCs w:val="28"/>
        </w:rPr>
        <w:t xml:space="preserve"> Коммунальные системы довольно </w:t>
      </w:r>
      <w:proofErr w:type="spellStart"/>
      <w:r>
        <w:rPr>
          <w:rFonts w:ascii="Times New Roman" w:hAnsi="Times New Roman"/>
          <w:sz w:val="28"/>
          <w:szCs w:val="28"/>
        </w:rPr>
        <w:t>капиталоемки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масштабны. Добиться существенных изменений параметров их функционирования за ограниченный интервал времени трудно. По этой причине программа рассматривается на длительном интервале времени: 2021-2026 годы.</w:t>
      </w:r>
    </w:p>
    <w:p w:rsidR="00B75428" w:rsidRDefault="00B75428" w:rsidP="00B75428">
      <w:pPr>
        <w:spacing w:line="240" w:lineRule="auto"/>
        <w:ind w:right="27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«Программа комплексного развития коммунальной инфраструктуры </w:t>
      </w:r>
      <w:proofErr w:type="spellStart"/>
      <w:r>
        <w:rPr>
          <w:rFonts w:ascii="Times New Roman" w:hAnsi="Times New Roman"/>
          <w:sz w:val="28"/>
          <w:szCs w:val="28"/>
        </w:rPr>
        <w:t>Плясоватского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Верхнехавского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2021-2026 гг.» разработана для муниципальных нужд </w:t>
      </w:r>
      <w:proofErr w:type="spellStart"/>
      <w:r>
        <w:rPr>
          <w:rFonts w:ascii="Times New Roman" w:hAnsi="Times New Roman"/>
          <w:sz w:val="28"/>
          <w:szCs w:val="28"/>
        </w:rPr>
        <w:t>Плясоватского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Верхнехавского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 Программой устанавливается необходимость проведения мероприятий по энергосбережению при производстве, транспортировке и потреблении энергоресурсов стимулирование установки приборов коммерческого учета воды, прежде всего индивидуального (поквартирного) пользования.</w:t>
      </w:r>
    </w:p>
    <w:p w:rsidR="00B75428" w:rsidRDefault="00B75428" w:rsidP="00B75428">
      <w:pPr>
        <w:pStyle w:val="consplusnormal"/>
        <w:spacing w:before="0" w:after="0"/>
        <w:ind w:right="273" w:firstLine="540"/>
        <w:jc w:val="both"/>
        <w:rPr>
          <w:rFonts w:cs="Times New Roman"/>
          <w:color w:val="000000"/>
          <w:sz w:val="28"/>
          <w:szCs w:val="28"/>
        </w:rPr>
      </w:pPr>
    </w:p>
    <w:p w:rsidR="00B75428" w:rsidRDefault="00B75428" w:rsidP="00B75428">
      <w:pPr>
        <w:pStyle w:val="consplusnormal"/>
        <w:spacing w:before="0" w:after="0"/>
        <w:ind w:right="273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VI. РЕСУРСНОЕ ОБЕСПЕЧЕНИЕ ПРОГРАММЫ</w:t>
      </w:r>
    </w:p>
    <w:p w:rsidR="00B75428" w:rsidRDefault="00B75428" w:rsidP="00B75428">
      <w:pPr>
        <w:pStyle w:val="consplusnormal"/>
        <w:spacing w:before="0" w:after="0"/>
        <w:ind w:right="27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Имеется предварительная информация о составе и объемах работ, необходимых для приведения в нормативное состояние существующих объектов коммунальной инфраструктуры </w:t>
      </w:r>
      <w:proofErr w:type="spellStart"/>
      <w:r>
        <w:rPr>
          <w:rFonts w:cs="Times New Roman"/>
          <w:color w:val="000000"/>
          <w:sz w:val="28"/>
          <w:szCs w:val="28"/>
        </w:rPr>
        <w:t>Плясоватского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сельского поселения. В 2021 году необходимо определить  стоимость работ по сметным расценкам.</w:t>
      </w:r>
    </w:p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Объем средств, необходимых для приведения в нормативное состояние </w:t>
      </w:r>
      <w:r>
        <w:rPr>
          <w:rFonts w:cs="Times New Roman"/>
          <w:color w:val="000000"/>
          <w:sz w:val="28"/>
          <w:szCs w:val="28"/>
        </w:rPr>
        <w:lastRenderedPageBreak/>
        <w:t xml:space="preserve">объектов жилищно-коммунального хозяйства  </w:t>
      </w:r>
      <w:proofErr w:type="spellStart"/>
      <w:r>
        <w:rPr>
          <w:rFonts w:cs="Times New Roman"/>
          <w:color w:val="000000"/>
          <w:sz w:val="28"/>
          <w:szCs w:val="28"/>
        </w:rPr>
        <w:t>Плясоватского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сельского поселения будет зависеть от суммы затрат, определенных  проектно-сметной документацией для строительства объектов коммунальной инфраструктуры.</w:t>
      </w:r>
    </w:p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Финансирование настоящей программы предусматривается осуществлять за счет федерального, областного и местного бюджетов, внебюджетных источников.     </w:t>
      </w:r>
    </w:p>
    <w:p w:rsidR="00B75428" w:rsidRDefault="00B75428" w:rsidP="00B75428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Программой должно быть определено, что средства местного и внебюджетных источников направляются на изготовление проектно-сметной документации. На строительство объектов коммунальной инфраструктуры планируется направить средства федерального и областного бюджетов.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B75428" w:rsidRDefault="00B75428" w:rsidP="00B75428">
      <w:pPr>
        <w:pStyle w:val="consplusnormal"/>
        <w:spacing w:before="0" w:after="0"/>
        <w:ind w:right="273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B75428" w:rsidRDefault="00B75428" w:rsidP="00B75428">
      <w:pPr>
        <w:pStyle w:val="consplusnormal"/>
        <w:spacing w:before="0" w:after="0"/>
        <w:ind w:right="273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B75428" w:rsidRDefault="00B75428" w:rsidP="00B75428">
      <w:pPr>
        <w:pStyle w:val="consplusnormal"/>
        <w:spacing w:before="0" w:after="0"/>
        <w:ind w:right="273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VII. УПРАВЛЕНИЕ ПРОГРАММОЙ, ФОРМЫ И ПОРЯДОК</w:t>
      </w:r>
    </w:p>
    <w:p w:rsidR="00B75428" w:rsidRDefault="00B75428" w:rsidP="00B75428">
      <w:pPr>
        <w:pStyle w:val="consplusnormal"/>
        <w:spacing w:before="0" w:after="0"/>
        <w:ind w:right="273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ОСУЩЕСТВЛЕНИЯ </w:t>
      </w:r>
      <w:proofErr w:type="gramStart"/>
      <w:r>
        <w:rPr>
          <w:rFonts w:cs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cs="Times New Roman"/>
          <w:b/>
          <w:bCs/>
          <w:color w:val="000000"/>
          <w:sz w:val="28"/>
          <w:szCs w:val="28"/>
        </w:rPr>
        <w:t xml:space="preserve"> ЕЕ РЕАЛИЗАЦИЕЙ</w:t>
      </w:r>
    </w:p>
    <w:p w:rsidR="00B75428" w:rsidRDefault="00B75428" w:rsidP="00B75428">
      <w:pPr>
        <w:pStyle w:val="consplusnormal"/>
        <w:spacing w:before="0" w:after="0"/>
        <w:ind w:right="273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 </w:t>
      </w:r>
    </w:p>
    <w:p w:rsidR="00B75428" w:rsidRDefault="00B75428" w:rsidP="00B75428">
      <w:pPr>
        <w:spacing w:line="240" w:lineRule="auto"/>
        <w:ind w:right="27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реализацию программы – старший инспектор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Плясоватского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Верхнехавского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B75428" w:rsidRDefault="00B75428" w:rsidP="00B75428">
      <w:pPr>
        <w:spacing w:line="240" w:lineRule="auto"/>
        <w:ind w:right="27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-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Плясоватского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Верхнехавского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B75428" w:rsidRDefault="00B75428" w:rsidP="00B75428">
      <w:pPr>
        <w:pStyle w:val="consplusnormal"/>
        <w:spacing w:before="0" w:after="0"/>
        <w:ind w:right="273"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</w:t>
      </w:r>
    </w:p>
    <w:p w:rsidR="00B75428" w:rsidRDefault="00B75428" w:rsidP="00B75428">
      <w:pPr>
        <w:pStyle w:val="consplusnormal"/>
        <w:spacing w:before="0" w:after="0"/>
        <w:ind w:right="273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VIII. ОЖИДАЕМЫЕ  РЕЗУЛЬТАТЫ ОТ РЕАЛИЗАЦИИ ПРОГРАММЫ</w:t>
      </w:r>
    </w:p>
    <w:p w:rsidR="00B75428" w:rsidRDefault="00B75428" w:rsidP="00B75428">
      <w:pPr>
        <w:pStyle w:val="consplusnormal"/>
        <w:spacing w:before="0" w:after="0"/>
        <w:ind w:right="27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B75428" w:rsidRDefault="00B75428" w:rsidP="00B75428">
      <w:pPr>
        <w:spacing w:after="0" w:line="240" w:lineRule="auto"/>
        <w:ind w:right="273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1.Технологические  результаты:</w:t>
      </w:r>
      <w:r>
        <w:rPr>
          <w:rFonts w:ascii="Times New Roman" w:hAnsi="Times New Roman"/>
          <w:sz w:val="28"/>
          <w:szCs w:val="28"/>
        </w:rPr>
        <w:br/>
        <w:t xml:space="preserve">               — повышение надежности работы системы коммунальной инфраструктуры;</w:t>
      </w:r>
      <w:r>
        <w:rPr>
          <w:rFonts w:ascii="Times New Roman" w:hAnsi="Times New Roman"/>
          <w:sz w:val="28"/>
          <w:szCs w:val="28"/>
        </w:rPr>
        <w:br/>
        <w:t xml:space="preserve">               — снижение потерь коммунальных ресурсов  в производственном процессе.</w:t>
      </w:r>
      <w:r>
        <w:rPr>
          <w:rFonts w:ascii="Times New Roman" w:hAnsi="Times New Roman"/>
          <w:sz w:val="28"/>
          <w:szCs w:val="28"/>
        </w:rPr>
        <w:br/>
        <w:t xml:space="preserve">            2. Коммерческий результат:</w:t>
      </w:r>
    </w:p>
    <w:p w:rsidR="00B75428" w:rsidRDefault="00B75428" w:rsidP="00B75428">
      <w:pPr>
        <w:spacing w:after="0" w:line="240" w:lineRule="auto"/>
        <w:ind w:right="27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– повышение эффективности  финансово-хозяйственной деятельности предприятий коммунального комплекса;</w:t>
      </w:r>
      <w:r>
        <w:rPr>
          <w:rFonts w:ascii="Times New Roman" w:hAnsi="Times New Roman"/>
          <w:sz w:val="28"/>
          <w:szCs w:val="28"/>
        </w:rPr>
        <w:br/>
        <w:t xml:space="preserve">             3. Социальный результат:</w:t>
      </w:r>
    </w:p>
    <w:p w:rsidR="00B75428" w:rsidRDefault="00B75428" w:rsidP="00B75428">
      <w:pPr>
        <w:spacing w:after="0" w:line="240" w:lineRule="auto"/>
        <w:ind w:right="27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повышение качества коммунальных услуг;</w:t>
      </w:r>
    </w:p>
    <w:p w:rsidR="00B75428" w:rsidRDefault="00B75428" w:rsidP="00B75428">
      <w:pPr>
        <w:spacing w:after="0" w:line="240" w:lineRule="auto"/>
        <w:ind w:right="27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улучшение благосостояния  населения </w:t>
      </w:r>
      <w:proofErr w:type="spellStart"/>
      <w:r>
        <w:rPr>
          <w:rFonts w:ascii="Times New Roman" w:hAnsi="Times New Roman"/>
          <w:sz w:val="28"/>
          <w:szCs w:val="28"/>
        </w:rPr>
        <w:t>Плясоватского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75428" w:rsidRDefault="00B75428" w:rsidP="00B75428">
      <w:pPr>
        <w:ind w:right="27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5428" w:rsidRDefault="00B75428" w:rsidP="00B75428">
      <w:pPr>
        <w:ind w:right="27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5428" w:rsidRDefault="00B75428" w:rsidP="00B75428">
      <w:pPr>
        <w:ind w:right="27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5428" w:rsidRDefault="00B75428" w:rsidP="00B75428">
      <w:pPr>
        <w:ind w:right="27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5428" w:rsidRDefault="00B75428" w:rsidP="00B75428">
      <w:pPr>
        <w:ind w:right="27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75428" w:rsidRDefault="00B75428" w:rsidP="00B75428">
      <w:pPr>
        <w:spacing w:after="0" w:line="240" w:lineRule="auto"/>
        <w:ind w:right="273" w:firstLine="708"/>
        <w:jc w:val="both"/>
      </w:pPr>
    </w:p>
    <w:p w:rsidR="00B75428" w:rsidRDefault="00B75428" w:rsidP="00B75428">
      <w:pPr>
        <w:spacing w:after="0" w:line="240" w:lineRule="auto"/>
        <w:ind w:right="273" w:firstLine="708"/>
        <w:jc w:val="both"/>
      </w:pPr>
    </w:p>
    <w:p w:rsidR="00B75428" w:rsidRDefault="00B75428" w:rsidP="00B75428">
      <w:pPr>
        <w:spacing w:after="0" w:line="240" w:lineRule="auto"/>
        <w:ind w:right="273" w:firstLine="708"/>
        <w:jc w:val="both"/>
      </w:pPr>
    </w:p>
    <w:p w:rsidR="00B75428" w:rsidRDefault="00B75428" w:rsidP="00B75428">
      <w:pPr>
        <w:spacing w:after="0" w:line="240" w:lineRule="auto"/>
        <w:ind w:right="273" w:firstLine="708"/>
        <w:jc w:val="both"/>
      </w:pPr>
    </w:p>
    <w:p w:rsidR="00B75428" w:rsidRDefault="00B75428" w:rsidP="00B75428">
      <w:pPr>
        <w:spacing w:after="0" w:line="240" w:lineRule="auto"/>
        <w:ind w:right="273" w:firstLine="708"/>
        <w:jc w:val="both"/>
      </w:pPr>
    </w:p>
    <w:p w:rsidR="00B75428" w:rsidRDefault="00B75428" w:rsidP="00B75428">
      <w:pPr>
        <w:spacing w:after="0" w:line="240" w:lineRule="auto"/>
        <w:ind w:right="273" w:firstLine="708"/>
        <w:jc w:val="both"/>
      </w:pPr>
    </w:p>
    <w:p w:rsidR="00B75428" w:rsidRDefault="00B75428" w:rsidP="00B75428">
      <w:pPr>
        <w:spacing w:after="0" w:line="240" w:lineRule="auto"/>
        <w:ind w:right="273" w:firstLine="708"/>
        <w:jc w:val="both"/>
      </w:pPr>
    </w:p>
    <w:p w:rsidR="00B75428" w:rsidRDefault="00B75428" w:rsidP="00B75428">
      <w:pPr>
        <w:spacing w:after="0" w:line="240" w:lineRule="auto"/>
        <w:ind w:right="273" w:firstLine="708"/>
        <w:jc w:val="both"/>
      </w:pPr>
    </w:p>
    <w:p w:rsidR="00B75428" w:rsidRDefault="00B75428" w:rsidP="00B75428">
      <w:pPr>
        <w:spacing w:after="0" w:line="240" w:lineRule="auto"/>
        <w:ind w:right="273" w:firstLine="708"/>
        <w:jc w:val="both"/>
      </w:pPr>
    </w:p>
    <w:p w:rsidR="00B75428" w:rsidRDefault="00B75428" w:rsidP="00B75428">
      <w:pPr>
        <w:spacing w:after="0" w:line="240" w:lineRule="auto"/>
        <w:ind w:right="273" w:firstLine="708"/>
        <w:jc w:val="both"/>
      </w:pPr>
    </w:p>
    <w:p w:rsidR="00B75428" w:rsidRDefault="00B75428" w:rsidP="00B75428">
      <w:pPr>
        <w:widowControl w:val="0"/>
        <w:autoSpaceDE w:val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  <w:r>
        <w:t xml:space="preserve">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                                       </w:t>
      </w:r>
    </w:p>
    <w:p w:rsidR="00B75428" w:rsidRDefault="00B75428"/>
    <w:p w:rsidR="00B75428" w:rsidRDefault="00B75428"/>
    <w:sectPr w:rsidR="00B7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F3E"/>
    <w:multiLevelType w:val="hybridMultilevel"/>
    <w:tmpl w:val="9946B7F4"/>
    <w:lvl w:ilvl="0" w:tplc="DD3CED8C">
      <w:start w:val="1"/>
      <w:numFmt w:val="decimal"/>
      <w:lvlText w:val="%1."/>
      <w:lvlJc w:val="left"/>
      <w:pPr>
        <w:ind w:left="397" w:hanging="360"/>
      </w:pPr>
    </w:lvl>
    <w:lvl w:ilvl="1" w:tplc="04190019">
      <w:start w:val="1"/>
      <w:numFmt w:val="lowerLetter"/>
      <w:lvlText w:val="%2."/>
      <w:lvlJc w:val="left"/>
      <w:pPr>
        <w:ind w:left="1117" w:hanging="360"/>
      </w:pPr>
    </w:lvl>
    <w:lvl w:ilvl="2" w:tplc="0419001B">
      <w:start w:val="1"/>
      <w:numFmt w:val="lowerRoman"/>
      <w:lvlText w:val="%3."/>
      <w:lvlJc w:val="right"/>
      <w:pPr>
        <w:ind w:left="1837" w:hanging="180"/>
      </w:pPr>
    </w:lvl>
    <w:lvl w:ilvl="3" w:tplc="0419000F">
      <w:start w:val="1"/>
      <w:numFmt w:val="decimal"/>
      <w:lvlText w:val="%4."/>
      <w:lvlJc w:val="left"/>
      <w:pPr>
        <w:ind w:left="2557" w:hanging="360"/>
      </w:pPr>
    </w:lvl>
    <w:lvl w:ilvl="4" w:tplc="04190019">
      <w:start w:val="1"/>
      <w:numFmt w:val="lowerLetter"/>
      <w:lvlText w:val="%5."/>
      <w:lvlJc w:val="left"/>
      <w:pPr>
        <w:ind w:left="3277" w:hanging="360"/>
      </w:pPr>
    </w:lvl>
    <w:lvl w:ilvl="5" w:tplc="0419001B">
      <w:start w:val="1"/>
      <w:numFmt w:val="lowerRoman"/>
      <w:lvlText w:val="%6."/>
      <w:lvlJc w:val="right"/>
      <w:pPr>
        <w:ind w:left="3997" w:hanging="180"/>
      </w:pPr>
    </w:lvl>
    <w:lvl w:ilvl="6" w:tplc="0419000F">
      <w:start w:val="1"/>
      <w:numFmt w:val="decimal"/>
      <w:lvlText w:val="%7."/>
      <w:lvlJc w:val="left"/>
      <w:pPr>
        <w:ind w:left="4717" w:hanging="360"/>
      </w:pPr>
    </w:lvl>
    <w:lvl w:ilvl="7" w:tplc="04190019">
      <w:start w:val="1"/>
      <w:numFmt w:val="lowerLetter"/>
      <w:lvlText w:val="%8."/>
      <w:lvlJc w:val="left"/>
      <w:pPr>
        <w:ind w:left="5437" w:hanging="360"/>
      </w:pPr>
    </w:lvl>
    <w:lvl w:ilvl="8" w:tplc="0419001B">
      <w:start w:val="1"/>
      <w:numFmt w:val="lowerRoman"/>
      <w:lvlText w:val="%9."/>
      <w:lvlJc w:val="right"/>
      <w:pPr>
        <w:ind w:left="6157" w:hanging="180"/>
      </w:pPr>
    </w:lvl>
  </w:abstractNum>
  <w:abstractNum w:abstractNumId="1">
    <w:nsid w:val="70830F50"/>
    <w:multiLevelType w:val="hybridMultilevel"/>
    <w:tmpl w:val="E1FC0268"/>
    <w:lvl w:ilvl="0" w:tplc="D3BEB3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903" w:hanging="360"/>
      </w:pPr>
    </w:lvl>
    <w:lvl w:ilvl="2" w:tplc="0419001B">
      <w:start w:val="1"/>
      <w:numFmt w:val="lowerRoman"/>
      <w:lvlText w:val="%3."/>
      <w:lvlJc w:val="right"/>
      <w:pPr>
        <w:ind w:left="2623" w:hanging="180"/>
      </w:pPr>
    </w:lvl>
    <w:lvl w:ilvl="3" w:tplc="0419000F">
      <w:start w:val="1"/>
      <w:numFmt w:val="decimal"/>
      <w:lvlText w:val="%4."/>
      <w:lvlJc w:val="left"/>
      <w:pPr>
        <w:ind w:left="3343" w:hanging="360"/>
      </w:pPr>
    </w:lvl>
    <w:lvl w:ilvl="4" w:tplc="04190019">
      <w:start w:val="1"/>
      <w:numFmt w:val="lowerLetter"/>
      <w:lvlText w:val="%5."/>
      <w:lvlJc w:val="left"/>
      <w:pPr>
        <w:ind w:left="4063" w:hanging="360"/>
      </w:pPr>
    </w:lvl>
    <w:lvl w:ilvl="5" w:tplc="0419001B">
      <w:start w:val="1"/>
      <w:numFmt w:val="lowerRoman"/>
      <w:lvlText w:val="%6."/>
      <w:lvlJc w:val="right"/>
      <w:pPr>
        <w:ind w:left="4783" w:hanging="180"/>
      </w:pPr>
    </w:lvl>
    <w:lvl w:ilvl="6" w:tplc="0419000F">
      <w:start w:val="1"/>
      <w:numFmt w:val="decimal"/>
      <w:lvlText w:val="%7."/>
      <w:lvlJc w:val="left"/>
      <w:pPr>
        <w:ind w:left="5503" w:hanging="360"/>
      </w:pPr>
    </w:lvl>
    <w:lvl w:ilvl="7" w:tplc="04190019">
      <w:start w:val="1"/>
      <w:numFmt w:val="lowerLetter"/>
      <w:lvlText w:val="%8."/>
      <w:lvlJc w:val="left"/>
      <w:pPr>
        <w:ind w:left="6223" w:hanging="360"/>
      </w:pPr>
    </w:lvl>
    <w:lvl w:ilvl="8" w:tplc="0419001B">
      <w:start w:val="1"/>
      <w:numFmt w:val="lowerRoman"/>
      <w:lvlText w:val="%9."/>
      <w:lvlJc w:val="right"/>
      <w:pPr>
        <w:ind w:left="69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81"/>
    <w:rsid w:val="00057599"/>
    <w:rsid w:val="001E6551"/>
    <w:rsid w:val="005E35DC"/>
    <w:rsid w:val="00B62F81"/>
    <w:rsid w:val="00B75428"/>
    <w:rsid w:val="00E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754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754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75428"/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No Spacing"/>
    <w:link w:val="a3"/>
    <w:uiPriority w:val="99"/>
    <w:qFormat/>
    <w:rsid w:val="00B75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Normal">
    <w:name w:val="ConsNormal"/>
    <w:rsid w:val="00B754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B75428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B75428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754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754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75428"/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No Spacing"/>
    <w:link w:val="a3"/>
    <w:uiPriority w:val="99"/>
    <w:qFormat/>
    <w:rsid w:val="00B75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Normal">
    <w:name w:val="ConsNormal"/>
    <w:rsid w:val="00B754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B75428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B75428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2020-11-09T12:22:00Z</dcterms:created>
  <dcterms:modified xsi:type="dcterms:W3CDTF">2020-11-20T05:14:00Z</dcterms:modified>
</cp:coreProperties>
</file>