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0E" w:rsidRPr="001C0D5D" w:rsidRDefault="00C2350E" w:rsidP="00C2350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0D5D">
        <w:rPr>
          <w:rFonts w:ascii="Arial" w:hAnsi="Arial" w:cs="Arial"/>
          <w:b/>
          <w:szCs w:val="24"/>
        </w:rPr>
        <w:t>СОВЕТ НАРОДНЫХ ДЕПУТАТОВ</w:t>
      </w:r>
    </w:p>
    <w:p w:rsidR="00C2350E" w:rsidRPr="001C0D5D" w:rsidRDefault="00C2350E" w:rsidP="00C2350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0D5D">
        <w:rPr>
          <w:rFonts w:ascii="Arial" w:hAnsi="Arial" w:cs="Arial"/>
          <w:b/>
          <w:szCs w:val="24"/>
        </w:rPr>
        <w:t>БУГАЕВСКОГО СЕЛЬСКОГО ПОСЕЛЕНИЯ</w:t>
      </w:r>
    </w:p>
    <w:p w:rsidR="00C2350E" w:rsidRPr="001C0D5D" w:rsidRDefault="00C2350E" w:rsidP="00C2350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0D5D">
        <w:rPr>
          <w:rFonts w:ascii="Arial" w:hAnsi="Arial" w:cs="Arial"/>
          <w:b/>
          <w:szCs w:val="24"/>
        </w:rPr>
        <w:t>КАНТЕМИРОВСКОГО МУНИЦИПАЛЬНОГО РАЙОНА</w:t>
      </w:r>
    </w:p>
    <w:p w:rsidR="00C2350E" w:rsidRPr="001C0D5D" w:rsidRDefault="00C2350E" w:rsidP="00C2350E">
      <w:pPr>
        <w:spacing w:after="0" w:line="240" w:lineRule="auto"/>
        <w:jc w:val="center"/>
      </w:pPr>
      <w:r w:rsidRPr="001C0D5D">
        <w:rPr>
          <w:rFonts w:ascii="Arial" w:hAnsi="Arial" w:cs="Arial"/>
          <w:b/>
          <w:szCs w:val="24"/>
        </w:rPr>
        <w:t>ВОРОНЕЖСКОЙ ОБЛАСТИ</w:t>
      </w:r>
    </w:p>
    <w:p w:rsidR="00C2350E" w:rsidRPr="001C0D5D" w:rsidRDefault="00C2350E" w:rsidP="00C2350E">
      <w:pPr>
        <w:spacing w:after="0" w:line="240" w:lineRule="auto"/>
        <w:rPr>
          <w:rFonts w:ascii="Arial" w:hAnsi="Arial" w:cs="Arial"/>
          <w:b/>
          <w:szCs w:val="24"/>
        </w:rPr>
      </w:pPr>
    </w:p>
    <w:p w:rsidR="00C2350E" w:rsidRPr="001C0D5D" w:rsidRDefault="00C2350E" w:rsidP="00C2350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0D5D">
        <w:rPr>
          <w:rFonts w:ascii="Arial" w:hAnsi="Arial" w:cs="Arial"/>
          <w:b/>
          <w:szCs w:val="24"/>
        </w:rPr>
        <w:t>РЕШЕНИЕ</w:t>
      </w:r>
    </w:p>
    <w:p w:rsidR="00C2350E" w:rsidRDefault="00C2350E" w:rsidP="00C2350E">
      <w:pPr>
        <w:spacing w:after="0" w:line="240" w:lineRule="auto"/>
        <w:rPr>
          <w:rFonts w:ascii="Arial" w:hAnsi="Arial" w:cs="Arial"/>
          <w:b/>
          <w:szCs w:val="24"/>
        </w:rPr>
      </w:pPr>
      <w:r w:rsidRPr="001C0D5D">
        <w:rPr>
          <w:rFonts w:ascii="Arial" w:hAnsi="Arial" w:cs="Arial"/>
          <w:b/>
          <w:szCs w:val="24"/>
        </w:rPr>
        <w:tab/>
      </w:r>
    </w:p>
    <w:p w:rsidR="00C2350E" w:rsidRPr="001C0D5D" w:rsidRDefault="00C2350E" w:rsidP="00C2350E">
      <w:pPr>
        <w:spacing w:after="0" w:line="240" w:lineRule="auto"/>
        <w:rPr>
          <w:rFonts w:ascii="Arial" w:hAnsi="Arial" w:cs="Arial"/>
          <w:b/>
          <w:szCs w:val="24"/>
        </w:rPr>
      </w:pPr>
    </w:p>
    <w:p w:rsidR="00C2350E" w:rsidRPr="001C0D5D" w:rsidRDefault="00376568" w:rsidP="00C2350E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№  103</w:t>
      </w:r>
      <w:r w:rsidR="00C2350E">
        <w:rPr>
          <w:rFonts w:ascii="Arial" w:hAnsi="Arial" w:cs="Arial"/>
          <w:b/>
          <w:szCs w:val="24"/>
        </w:rPr>
        <w:t xml:space="preserve">  от   </w:t>
      </w:r>
      <w:r>
        <w:rPr>
          <w:rFonts w:ascii="Arial" w:hAnsi="Arial" w:cs="Arial"/>
          <w:b/>
          <w:szCs w:val="24"/>
        </w:rPr>
        <w:t>14</w:t>
      </w:r>
      <w:r w:rsidR="00C2350E" w:rsidRPr="001C0D5D">
        <w:rPr>
          <w:rFonts w:ascii="Arial" w:hAnsi="Arial" w:cs="Arial"/>
          <w:b/>
          <w:szCs w:val="24"/>
        </w:rPr>
        <w:t>.0</w:t>
      </w:r>
      <w:r w:rsidR="00C2350E">
        <w:rPr>
          <w:rFonts w:ascii="Arial" w:hAnsi="Arial" w:cs="Arial"/>
          <w:b/>
          <w:szCs w:val="24"/>
        </w:rPr>
        <w:t>6</w:t>
      </w:r>
      <w:r w:rsidR="00C2350E" w:rsidRPr="001C0D5D">
        <w:rPr>
          <w:rFonts w:ascii="Arial" w:hAnsi="Arial" w:cs="Arial"/>
          <w:b/>
          <w:szCs w:val="24"/>
        </w:rPr>
        <w:t>.2022 г.</w:t>
      </w:r>
    </w:p>
    <w:p w:rsidR="00C2350E" w:rsidRPr="001C0D5D" w:rsidRDefault="00C2350E" w:rsidP="00C2350E">
      <w:pPr>
        <w:spacing w:after="0" w:line="240" w:lineRule="auto"/>
        <w:rPr>
          <w:rFonts w:ascii="Arial" w:hAnsi="Arial" w:cs="Arial"/>
          <w:szCs w:val="24"/>
        </w:rPr>
      </w:pPr>
      <w:r w:rsidRPr="001C0D5D">
        <w:rPr>
          <w:rFonts w:ascii="Arial" w:hAnsi="Arial" w:cs="Arial"/>
          <w:szCs w:val="24"/>
        </w:rPr>
        <w:t xml:space="preserve">с. Бугаевка </w:t>
      </w:r>
    </w:p>
    <w:p w:rsidR="00C2350E" w:rsidRDefault="00C2350E" w:rsidP="001C005E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</w:p>
    <w:p w:rsidR="00C2350E" w:rsidRDefault="00C2350E" w:rsidP="001C005E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</w:p>
    <w:p w:rsidR="00C2350E" w:rsidRPr="00C2350E" w:rsidRDefault="000E6BCD" w:rsidP="00C2350E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6171D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C235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Бугаевского сельского поселения </w:t>
      </w:r>
      <w:r w:rsidRPr="006171D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от </w:t>
      </w:r>
      <w:r w:rsidR="00C235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25.11.20</w:t>
      </w:r>
      <w:r w:rsidR="00F11A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19</w:t>
      </w: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C2350E">
        <w:rPr>
          <w:rFonts w:ascii="Arial" w:hAnsi="Arial" w:cs="Arial"/>
          <w:color w:val="000000" w:themeColor="text1"/>
          <w:sz w:val="24"/>
          <w:szCs w:val="24"/>
        </w:rPr>
        <w:t>247</w:t>
      </w: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71D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C2350E" w:rsidRPr="00C235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введении в действие земельного налога на территории Бугаевского сельского поселения</w:t>
      </w:r>
    </w:p>
    <w:p w:rsidR="000E6BCD" w:rsidRPr="006171D5" w:rsidRDefault="00C2350E" w:rsidP="00C2350E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C235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Кантемировского муниципального  района Воронежской области</w:t>
      </w:r>
      <w:r w:rsidR="000E6BCD" w:rsidRPr="006171D5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0E6BCD" w:rsidRDefault="000E6BCD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350E" w:rsidRPr="006171D5" w:rsidRDefault="00C2350E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43BB" w:rsidRPr="006171D5" w:rsidRDefault="000E6BCD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C43BB" w:rsidRPr="006171D5">
        <w:rPr>
          <w:rFonts w:ascii="Arial" w:hAnsi="Arial" w:cs="Arial"/>
          <w:color w:val="000000" w:themeColor="text1"/>
          <w:sz w:val="24"/>
          <w:szCs w:val="24"/>
        </w:rPr>
        <w:t>целях приведения в соответствие с действ</w:t>
      </w:r>
      <w:r w:rsidR="00CB725A" w:rsidRPr="006171D5">
        <w:rPr>
          <w:rFonts w:ascii="Arial" w:hAnsi="Arial" w:cs="Arial"/>
          <w:color w:val="000000" w:themeColor="text1"/>
          <w:sz w:val="24"/>
          <w:szCs w:val="24"/>
        </w:rPr>
        <w:t xml:space="preserve">ующим законодательством нормативно-правовых актов </w:t>
      </w:r>
      <w:r w:rsidR="00C2350E">
        <w:rPr>
          <w:rFonts w:ascii="Arial" w:hAnsi="Arial" w:cs="Arial"/>
          <w:color w:val="000000" w:themeColor="text1"/>
          <w:sz w:val="24"/>
          <w:szCs w:val="24"/>
        </w:rPr>
        <w:t>Бугаевского</w:t>
      </w:r>
      <w:r w:rsidR="00CB725A" w:rsidRPr="006171D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протестом прокуратуры Кантемировского района от </w:t>
      </w:r>
      <w:r w:rsidR="00F21B31">
        <w:rPr>
          <w:rFonts w:ascii="Arial" w:hAnsi="Arial" w:cs="Arial"/>
          <w:color w:val="000000" w:themeColor="text1"/>
          <w:sz w:val="24"/>
          <w:szCs w:val="24"/>
        </w:rPr>
        <w:t>29.04.2022</w:t>
      </w:r>
      <w:r w:rsidR="00903334" w:rsidRPr="006171D5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F21B31">
        <w:rPr>
          <w:rFonts w:ascii="Arial" w:hAnsi="Arial" w:cs="Arial"/>
          <w:color w:val="000000" w:themeColor="text1"/>
          <w:sz w:val="24"/>
          <w:szCs w:val="24"/>
        </w:rPr>
        <w:t>2-1-2022</w:t>
      </w:r>
      <w:r w:rsidR="007D0464" w:rsidRPr="006171D5">
        <w:rPr>
          <w:rFonts w:ascii="Arial" w:hAnsi="Arial" w:cs="Arial"/>
          <w:color w:val="000000" w:themeColor="text1"/>
          <w:sz w:val="24"/>
          <w:szCs w:val="24"/>
        </w:rPr>
        <w:t>, Совет</w:t>
      </w:r>
      <w:r w:rsidR="00C2350E">
        <w:rPr>
          <w:rFonts w:ascii="Arial" w:hAnsi="Arial" w:cs="Arial"/>
          <w:color w:val="000000" w:themeColor="text1"/>
          <w:sz w:val="24"/>
          <w:szCs w:val="24"/>
        </w:rPr>
        <w:t>а</w:t>
      </w:r>
      <w:r w:rsidR="007D0464" w:rsidRPr="006171D5">
        <w:rPr>
          <w:rFonts w:ascii="Arial" w:hAnsi="Arial" w:cs="Arial"/>
          <w:color w:val="000000" w:themeColor="text1"/>
          <w:sz w:val="24"/>
          <w:szCs w:val="24"/>
        </w:rPr>
        <w:t xml:space="preserve"> народных депутатов </w:t>
      </w:r>
      <w:r w:rsidR="00C2350E">
        <w:rPr>
          <w:rFonts w:ascii="Arial" w:hAnsi="Arial" w:cs="Arial"/>
          <w:color w:val="000000" w:themeColor="text1"/>
          <w:sz w:val="24"/>
          <w:szCs w:val="24"/>
        </w:rPr>
        <w:t>Бугаевского</w:t>
      </w:r>
      <w:r w:rsidR="007D0464" w:rsidRPr="006171D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решил:</w:t>
      </w:r>
    </w:p>
    <w:p w:rsidR="00020560" w:rsidRPr="006171D5" w:rsidRDefault="00020560" w:rsidP="00C2350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C2350E">
        <w:rPr>
          <w:rFonts w:ascii="Arial" w:hAnsi="Arial" w:cs="Arial"/>
          <w:color w:val="000000" w:themeColor="text1"/>
          <w:sz w:val="24"/>
          <w:szCs w:val="24"/>
        </w:rPr>
        <w:t>Бугаевского</w:t>
      </w: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C235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25.11.20</w:t>
      </w:r>
      <w:r w:rsidR="00F11A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19</w:t>
      </w:r>
      <w:r w:rsidR="00C2350E" w:rsidRPr="006171D5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C2350E">
        <w:rPr>
          <w:rFonts w:ascii="Arial" w:hAnsi="Arial" w:cs="Arial"/>
          <w:color w:val="000000" w:themeColor="text1"/>
          <w:sz w:val="24"/>
          <w:szCs w:val="24"/>
        </w:rPr>
        <w:t>247</w:t>
      </w:r>
      <w:r w:rsidR="00C2350E" w:rsidRPr="00617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350E" w:rsidRPr="006171D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C2350E" w:rsidRPr="00C235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введении в действие земельного налога на территории Бугаевского сельского поселения</w:t>
      </w:r>
      <w:r w:rsidR="00C235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C2350E" w:rsidRPr="00C2350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Кантемировского муниципального  района Воронежской области</w:t>
      </w:r>
      <w:r w:rsidR="00C2350E" w:rsidRPr="006171D5">
        <w:rPr>
          <w:rFonts w:ascii="Arial" w:hAnsi="Arial" w:cs="Arial"/>
          <w:color w:val="000000" w:themeColor="text1"/>
          <w:sz w:val="24"/>
          <w:szCs w:val="24"/>
        </w:rPr>
        <w:t>»</w:t>
      </w:r>
      <w:r w:rsidR="00C235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3334" w:rsidRPr="006171D5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D24B80" w:rsidRPr="006171D5" w:rsidRDefault="0002056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2154F0" w:rsidRPr="006171D5">
        <w:rPr>
          <w:rFonts w:ascii="Arial" w:hAnsi="Arial" w:cs="Arial"/>
          <w:color w:val="000000" w:themeColor="text1"/>
          <w:sz w:val="24"/>
          <w:szCs w:val="24"/>
        </w:rPr>
        <w:t>Пункт 2 решения изложить в следующей редакции:</w:t>
      </w:r>
    </w:p>
    <w:p w:rsidR="002154F0" w:rsidRPr="006171D5" w:rsidRDefault="002154F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«2. </w:t>
      </w:r>
      <w:proofErr w:type="gramStart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</w:t>
      </w:r>
      <w:r w:rsidR="00277646"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дения, если иное не установлено статьей 388 Налогового кодекса Российской Федерации</w:t>
      </w:r>
      <w:r w:rsidR="004B283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в пределах границ </w:t>
      </w:r>
      <w:r w:rsidR="00C2350E">
        <w:rPr>
          <w:rFonts w:ascii="Arial" w:eastAsiaTheme="minorHAnsi" w:hAnsi="Arial" w:cs="Arial"/>
          <w:color w:val="000000" w:themeColor="text1"/>
          <w:sz w:val="24"/>
          <w:szCs w:val="24"/>
        </w:rPr>
        <w:t>Бугаевского</w:t>
      </w:r>
      <w:r w:rsidR="004B283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proofErr w:type="gramEnd"/>
    </w:p>
    <w:p w:rsidR="002154F0" w:rsidRPr="006171D5" w:rsidRDefault="002154F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2154F0" w:rsidRPr="006171D5" w:rsidRDefault="002154F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  <w:r w:rsidR="006171D5"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0" w:name="Par0"/>
      <w:bookmarkEnd w:id="0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1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.2. 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Пункт 7 решения изложить в следующей редакции: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«</w:t>
      </w:r>
      <w:r w:rsidR="0016460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7. 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статьи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, и суммами подлежащих уплате в течение налогового периода авансовых платежей по налогу.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" w:name="Par11"/>
      <w:bookmarkEnd w:id="1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2" w:name="Par15"/>
      <w:bookmarkEnd w:id="2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r w:rsidR="00280FFF">
        <w:rPr>
          <w:rFonts w:ascii="Arial" w:eastAsiaTheme="minorHAnsi" w:hAnsi="Arial" w:cs="Arial"/>
          <w:color w:val="000000" w:themeColor="text1"/>
          <w:sz w:val="24"/>
          <w:szCs w:val="24"/>
        </w:rPr>
        <w:t>настоящим пунктом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3" w:name="Par17"/>
      <w:bookmarkEnd w:id="3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отношении земельного участка, сведения о котором представлены в соответствии с пунктом 18 статьи</w:t>
      </w:r>
      <w:r w:rsidR="00F1779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исчисление суммы налога (суммы авансового платежа по налогу) производится по налоговой ставке, установленной в соответствии с подпунктом 2 пункта 1 статьи 394 </w:t>
      </w:r>
      <w:r w:rsidR="00904ABA">
        <w:rPr>
          <w:rFonts w:ascii="Arial" w:eastAsiaTheme="minorHAnsi" w:hAnsi="Arial" w:cs="Arial"/>
          <w:color w:val="000000" w:themeColor="text1"/>
          <w:sz w:val="24"/>
          <w:szCs w:val="24"/>
        </w:rPr>
        <w:t>Налогового к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одекса</w:t>
      </w:r>
      <w:r w:rsidR="00904AB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, начиная со дня совершения нарушений обязательных требований к использованию и охране объектов земельных отношений, указанных в подпунктах 1 и 2 пункта 18 статьи</w:t>
      </w:r>
      <w:r w:rsidR="00904AB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статьи</w:t>
      </w:r>
      <w:r w:rsidR="00F2004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В отношении земельного участка (его доли), перешедшего (перешедшей) по наследству, налог </w:t>
      </w:r>
      <w:proofErr w:type="gramStart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исчисляется</w:t>
      </w:r>
      <w:proofErr w:type="gramEnd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начиная со дня открытия наследства.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4" w:name="Par31"/>
      <w:bookmarkEnd w:id="4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5" w:name="Par35"/>
      <w:bookmarkEnd w:id="5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 лет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три года с даты государственной регистрации прав на данные земельные участки, вплоть до даты государственной регистрации прав на построенный объект недвижимости.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6" w:name="Par40"/>
      <w:bookmarkEnd w:id="6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случае, если сумма налога, исчисленная в отношении земельного участка в соответствии с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>о с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татьей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(без учета положений пунктов 7, 7.1, абзаца пятого пункта 10 статьи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), превышает сумму налога, исчисленную в отношении этого земельного участка (без учета положений пунктов 7, 7.1, абзаца пятого пункта 10 статьи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)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 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статьей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(без учета положений пунктов 7, 7.1, абзаца пятого пункта 10 статьи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) за предыдущий налоговый период с учетом коэффициента 1,1, а также с учетом положений пунктов 7, 7.1, абзаца пятого 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пункта 10 статьи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, примененных к налоговому периоду, за который исчисляется сумма налога.</w:t>
      </w:r>
    </w:p>
    <w:p w:rsid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Положения пункта</w:t>
      </w:r>
      <w:r w:rsidR="00226B7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17 </w:t>
      </w:r>
      <w:r w:rsidR="00226B72"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статьи</w:t>
      </w:r>
      <w:r w:rsidR="00226B7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не применяются при исчислении налога с учетом положений пунктов 7.1, 7.2, 15 и 16 статьи</w:t>
      </w:r>
      <w:r w:rsidR="00226B7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DA318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(Абзац применяется, начиная с исчисления земельного налога за налоговый период 2022 г.)</w:t>
      </w:r>
      <w:r w:rsidR="00695C0B">
        <w:rPr>
          <w:rFonts w:ascii="Arial" w:eastAsiaTheme="minorHAnsi" w:hAnsi="Arial" w:cs="Arial"/>
          <w:color w:val="000000" w:themeColor="text1"/>
          <w:sz w:val="24"/>
          <w:szCs w:val="24"/>
        </w:rPr>
        <w:t>».</w:t>
      </w:r>
    </w:p>
    <w:p w:rsidR="00C2350E" w:rsidRPr="006171D5" w:rsidRDefault="00C2350E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0E6BCD" w:rsidRDefault="000E6BCD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7" w:name="Par48"/>
      <w:bookmarkEnd w:id="7"/>
      <w:r w:rsidRPr="006171D5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C2350E">
        <w:rPr>
          <w:rFonts w:ascii="Arial" w:hAnsi="Arial" w:cs="Arial"/>
          <w:color w:val="000000" w:themeColor="text1"/>
          <w:sz w:val="24"/>
          <w:szCs w:val="24"/>
        </w:rPr>
        <w:t>Бугаевского</w:t>
      </w: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FD08A5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bookmarkStart w:id="8" w:name="_GoBack"/>
      <w:bookmarkEnd w:id="8"/>
      <w:r w:rsidRPr="006171D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C2350E" w:rsidRPr="006171D5" w:rsidRDefault="00C2350E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A6A7C" w:rsidRDefault="00BA6A7C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171D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>Настоящее решение вступает в силу со дня</w:t>
      </w:r>
      <w:r w:rsidR="00766022"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его</w:t>
      </w:r>
      <w:r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официального опубликования</w:t>
      </w:r>
      <w:r w:rsidR="00C625F0"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Вестнике муниципальных правовых актов </w:t>
      </w:r>
      <w:r w:rsidR="00C2350E">
        <w:rPr>
          <w:rFonts w:ascii="Arial" w:hAnsi="Arial" w:cs="Arial"/>
          <w:color w:val="000000" w:themeColor="text1"/>
          <w:sz w:val="24"/>
          <w:szCs w:val="24"/>
          <w:lang w:eastAsia="ru-RU"/>
        </w:rPr>
        <w:t>Бугаевского</w:t>
      </w:r>
      <w:r w:rsidR="00C625F0"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и распространяет свое действие на правоотношения, возникшие с 1 января 202</w:t>
      </w:r>
      <w:r w:rsidR="003431B4"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C625F0"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г.</w:t>
      </w:r>
    </w:p>
    <w:p w:rsidR="00C2350E" w:rsidRDefault="00C2350E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E6BCD" w:rsidRPr="006171D5" w:rsidRDefault="000E6BCD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51693C" w:rsidRPr="006171D5" w:rsidTr="00134A49">
        <w:tc>
          <w:tcPr>
            <w:tcW w:w="3510" w:type="dxa"/>
          </w:tcPr>
          <w:p w:rsidR="000E6BCD" w:rsidRPr="006171D5" w:rsidRDefault="000E6BCD" w:rsidP="00C235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171D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C2350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Бугаевского </w:t>
            </w:r>
            <w:r w:rsidRPr="006171D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0E6BCD" w:rsidRPr="006171D5" w:rsidRDefault="000E6BCD" w:rsidP="006171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C2350E" w:rsidRDefault="00C2350E" w:rsidP="00FD367F">
            <w:pPr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0E6BCD" w:rsidRPr="006171D5" w:rsidRDefault="00C2350E" w:rsidP="00FD367F">
            <w:pPr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Н. В. Воронько</w:t>
            </w:r>
          </w:p>
        </w:tc>
      </w:tr>
    </w:tbl>
    <w:p w:rsidR="000E6BCD" w:rsidRPr="006171D5" w:rsidRDefault="000E6BCD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F53509" w:rsidRPr="006171D5" w:rsidTr="00794A76">
        <w:tc>
          <w:tcPr>
            <w:tcW w:w="3510" w:type="dxa"/>
          </w:tcPr>
          <w:p w:rsidR="00AC4297" w:rsidRPr="006171D5" w:rsidRDefault="00AC4297" w:rsidP="00C235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71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Председатель Совета народных депутатов </w:t>
            </w:r>
            <w:r w:rsidR="00C2350E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Бугаевского</w:t>
            </w:r>
            <w:r w:rsidRPr="006171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AC4297" w:rsidRPr="006171D5" w:rsidRDefault="00AC4297" w:rsidP="006171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:rsidR="00AC4297" w:rsidRDefault="00AC4297" w:rsidP="00FD36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350E" w:rsidRDefault="00C2350E" w:rsidP="00FD36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350E" w:rsidRDefault="00C2350E" w:rsidP="00FD36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350E" w:rsidRPr="006171D5" w:rsidRDefault="00C2350E" w:rsidP="00FD36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Н. В. Гресева</w:t>
            </w:r>
          </w:p>
        </w:tc>
      </w:tr>
    </w:tbl>
    <w:p w:rsidR="00F26DD9" w:rsidRPr="006171D5" w:rsidRDefault="00F26DD9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26DD9" w:rsidRPr="006171D5" w:rsidSect="006171D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7115"/>
    <w:multiLevelType w:val="hybridMultilevel"/>
    <w:tmpl w:val="DCA2CAB6"/>
    <w:lvl w:ilvl="0" w:tplc="28C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D9"/>
    <w:rsid w:val="00020560"/>
    <w:rsid w:val="0003518F"/>
    <w:rsid w:val="00037070"/>
    <w:rsid w:val="00091266"/>
    <w:rsid w:val="00097C46"/>
    <w:rsid w:val="000B2280"/>
    <w:rsid w:val="000E6BCD"/>
    <w:rsid w:val="000F29D1"/>
    <w:rsid w:val="00104AE2"/>
    <w:rsid w:val="0011486B"/>
    <w:rsid w:val="00133F6C"/>
    <w:rsid w:val="001357E5"/>
    <w:rsid w:val="00164602"/>
    <w:rsid w:val="001902C6"/>
    <w:rsid w:val="001A40B8"/>
    <w:rsid w:val="001B5DC4"/>
    <w:rsid w:val="001C005E"/>
    <w:rsid w:val="001C31D8"/>
    <w:rsid w:val="002154F0"/>
    <w:rsid w:val="00226B72"/>
    <w:rsid w:val="00254D66"/>
    <w:rsid w:val="002628F0"/>
    <w:rsid w:val="00266C6F"/>
    <w:rsid w:val="00277646"/>
    <w:rsid w:val="00280FFF"/>
    <w:rsid w:val="002A30F2"/>
    <w:rsid w:val="002C4552"/>
    <w:rsid w:val="002F2D61"/>
    <w:rsid w:val="00305A94"/>
    <w:rsid w:val="003431B4"/>
    <w:rsid w:val="00376568"/>
    <w:rsid w:val="00496673"/>
    <w:rsid w:val="004A77B5"/>
    <w:rsid w:val="004B2831"/>
    <w:rsid w:val="004C43BB"/>
    <w:rsid w:val="004F3FAD"/>
    <w:rsid w:val="0051693C"/>
    <w:rsid w:val="00517ABC"/>
    <w:rsid w:val="0052351F"/>
    <w:rsid w:val="0053388B"/>
    <w:rsid w:val="00540E0F"/>
    <w:rsid w:val="0058766F"/>
    <w:rsid w:val="006130FD"/>
    <w:rsid w:val="00614130"/>
    <w:rsid w:val="006171D5"/>
    <w:rsid w:val="006225E6"/>
    <w:rsid w:val="00695C0B"/>
    <w:rsid w:val="006B10ED"/>
    <w:rsid w:val="007100B0"/>
    <w:rsid w:val="00711B69"/>
    <w:rsid w:val="00750856"/>
    <w:rsid w:val="00766022"/>
    <w:rsid w:val="00783A1E"/>
    <w:rsid w:val="007958F5"/>
    <w:rsid w:val="007C3AAA"/>
    <w:rsid w:val="007C4489"/>
    <w:rsid w:val="007D0464"/>
    <w:rsid w:val="008D71B4"/>
    <w:rsid w:val="00903334"/>
    <w:rsid w:val="00904ABA"/>
    <w:rsid w:val="009058B7"/>
    <w:rsid w:val="0092003F"/>
    <w:rsid w:val="00972292"/>
    <w:rsid w:val="009F6740"/>
    <w:rsid w:val="00A9575B"/>
    <w:rsid w:val="00AC1752"/>
    <w:rsid w:val="00AC4297"/>
    <w:rsid w:val="00B32411"/>
    <w:rsid w:val="00BA6A7C"/>
    <w:rsid w:val="00BC0D70"/>
    <w:rsid w:val="00C2350E"/>
    <w:rsid w:val="00C42AB0"/>
    <w:rsid w:val="00C625F0"/>
    <w:rsid w:val="00CA14FE"/>
    <w:rsid w:val="00CB725A"/>
    <w:rsid w:val="00CE6EC6"/>
    <w:rsid w:val="00CF605A"/>
    <w:rsid w:val="00D2112C"/>
    <w:rsid w:val="00D24B80"/>
    <w:rsid w:val="00D36A85"/>
    <w:rsid w:val="00D42DBA"/>
    <w:rsid w:val="00D63E7E"/>
    <w:rsid w:val="00DA318A"/>
    <w:rsid w:val="00DC4DB3"/>
    <w:rsid w:val="00E34D6B"/>
    <w:rsid w:val="00E53376"/>
    <w:rsid w:val="00E75DAD"/>
    <w:rsid w:val="00E9511A"/>
    <w:rsid w:val="00EC0852"/>
    <w:rsid w:val="00EC1744"/>
    <w:rsid w:val="00EF7EDB"/>
    <w:rsid w:val="00F11A2E"/>
    <w:rsid w:val="00F17799"/>
    <w:rsid w:val="00F2004C"/>
    <w:rsid w:val="00F21B31"/>
    <w:rsid w:val="00F26DD9"/>
    <w:rsid w:val="00F53509"/>
    <w:rsid w:val="00F82FBF"/>
    <w:rsid w:val="00FB0274"/>
    <w:rsid w:val="00FD01B8"/>
    <w:rsid w:val="00FD08A5"/>
    <w:rsid w:val="00FD367F"/>
    <w:rsid w:val="00FE12DF"/>
    <w:rsid w:val="00F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C4F3-E584-425F-9430-38ECBC81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U13</cp:lastModifiedBy>
  <cp:revision>101</cp:revision>
  <cp:lastPrinted>2020-01-29T05:59:00Z</cp:lastPrinted>
  <dcterms:created xsi:type="dcterms:W3CDTF">2004-12-31T22:37:00Z</dcterms:created>
  <dcterms:modified xsi:type="dcterms:W3CDTF">2022-06-16T05:54:00Z</dcterms:modified>
</cp:coreProperties>
</file>