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2E" w:rsidRDefault="00F80B2E" w:rsidP="00EE15BF">
      <w:pPr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СОВЕТ ДЕПУТАТОВ</w:t>
      </w:r>
    </w:p>
    <w:p w:rsidR="00F80B2E" w:rsidRDefault="00F80B2E" w:rsidP="00EE15BF">
      <w:pPr>
        <w:spacing w:after="480"/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ЕЛОВСКОГО СЕЛЬСКОГО ПОСЕЛЕНИЯ</w:t>
      </w:r>
    </w:p>
    <w:p w:rsidR="00F80B2E" w:rsidRDefault="00F80B2E" w:rsidP="00EE15BF">
      <w:pPr>
        <w:spacing w:after="480"/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РЕШЕНИЕ</w:t>
      </w:r>
    </w:p>
    <w:p w:rsidR="00F80B2E" w:rsidRDefault="00F80B2E" w:rsidP="00CA7D27">
      <w:pPr>
        <w:tabs>
          <w:tab w:val="left" w:pos="9246"/>
        </w:tabs>
        <w:spacing w:after="48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>18.03.2016</w:t>
      </w:r>
      <w:r>
        <w:rPr>
          <w:rFonts w:ascii="Times New Roman" w:hAnsi="Times New Roman"/>
          <w:b w:val="0"/>
          <w:i w:val="0"/>
          <w:sz w:val="28"/>
          <w:szCs w:val="28"/>
          <w:u w:val="none"/>
        </w:rPr>
        <w:tab/>
        <w:t>№ 24</w:t>
      </w:r>
    </w:p>
    <w:p w:rsidR="00F80B2E" w:rsidRPr="00787B4B" w:rsidRDefault="00F80B2E" w:rsidP="00CA7D27">
      <w:pPr>
        <w:shd w:val="clear" w:color="auto" w:fill="FFFFFF"/>
        <w:spacing w:before="480"/>
        <w:ind w:left="11" w:right="2994"/>
        <w:rPr>
          <w:rFonts w:ascii="Times New Roman" w:hAnsi="Times New Roman"/>
          <w:bCs/>
          <w:i w:val="0"/>
          <w:spacing w:val="5"/>
          <w:sz w:val="28"/>
          <w:szCs w:val="28"/>
          <w:u w:val="none"/>
        </w:rPr>
      </w:pPr>
      <w:r w:rsidRPr="00787B4B">
        <w:rPr>
          <w:rFonts w:ascii="Times New Roman" w:hAnsi="Times New Roman"/>
          <w:bCs/>
          <w:i w:val="0"/>
          <w:spacing w:val="5"/>
          <w:sz w:val="28"/>
          <w:szCs w:val="28"/>
          <w:u w:val="none"/>
        </w:rPr>
        <w:t>Об отчете главы сельского поселения –</w:t>
      </w:r>
    </w:p>
    <w:p w:rsidR="00F80B2E" w:rsidRPr="00787B4B" w:rsidRDefault="00F80B2E" w:rsidP="00CA7D27">
      <w:pPr>
        <w:shd w:val="clear" w:color="auto" w:fill="FFFFFF"/>
        <w:ind w:left="11" w:right="2994"/>
        <w:rPr>
          <w:rFonts w:ascii="Times New Roman" w:hAnsi="Times New Roman"/>
          <w:bCs/>
          <w:i w:val="0"/>
          <w:spacing w:val="2"/>
          <w:sz w:val="28"/>
          <w:szCs w:val="28"/>
          <w:u w:val="none"/>
        </w:rPr>
      </w:pPr>
      <w:r w:rsidRPr="00787B4B">
        <w:rPr>
          <w:rFonts w:ascii="Times New Roman" w:hAnsi="Times New Roman"/>
          <w:bCs/>
          <w:i w:val="0"/>
          <w:spacing w:val="5"/>
          <w:sz w:val="28"/>
          <w:szCs w:val="28"/>
          <w:u w:val="none"/>
        </w:rPr>
        <w:t>главы Администрации</w:t>
      </w:r>
      <w:r w:rsidRPr="00787B4B">
        <w:rPr>
          <w:rFonts w:ascii="Times New Roman" w:hAnsi="Times New Roman"/>
          <w:bCs/>
          <w:i w:val="0"/>
          <w:spacing w:val="2"/>
          <w:sz w:val="28"/>
          <w:szCs w:val="28"/>
          <w:u w:val="none"/>
        </w:rPr>
        <w:t xml:space="preserve"> Еловского </w:t>
      </w:r>
    </w:p>
    <w:p w:rsidR="00F80B2E" w:rsidRDefault="00F80B2E" w:rsidP="00CA7D27">
      <w:pPr>
        <w:shd w:val="clear" w:color="auto" w:fill="FFFFFF"/>
        <w:ind w:left="11" w:right="2994"/>
        <w:rPr>
          <w:rFonts w:ascii="Times New Roman" w:hAnsi="Times New Roman"/>
          <w:bCs/>
          <w:i w:val="0"/>
          <w:color w:val="313131"/>
          <w:spacing w:val="2"/>
          <w:sz w:val="28"/>
          <w:szCs w:val="28"/>
          <w:u w:val="none"/>
        </w:rPr>
      </w:pPr>
      <w:r w:rsidRPr="00787B4B">
        <w:rPr>
          <w:rFonts w:ascii="Times New Roman" w:hAnsi="Times New Roman"/>
          <w:bCs/>
          <w:i w:val="0"/>
          <w:spacing w:val="2"/>
          <w:sz w:val="28"/>
          <w:szCs w:val="28"/>
          <w:u w:val="none"/>
        </w:rPr>
        <w:t>сельского поселения</w:t>
      </w:r>
    </w:p>
    <w:p w:rsidR="00F80B2E" w:rsidRDefault="00F80B2E" w:rsidP="00CA7D27">
      <w:pPr>
        <w:shd w:val="clear" w:color="auto" w:fill="FFFFFF"/>
        <w:spacing w:before="48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000000"/>
          <w:spacing w:val="2"/>
          <w:sz w:val="28"/>
          <w:szCs w:val="28"/>
          <w:u w:val="none"/>
        </w:rPr>
        <w:t xml:space="preserve">Руководствуясь частью 2 статьи 25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u w:val="none"/>
        </w:rPr>
        <w:t>Устава муниципального образования «Еловское сельское поселение», з</w:t>
      </w:r>
      <w:r>
        <w:rPr>
          <w:rFonts w:ascii="Times New Roman" w:hAnsi="Times New Roman"/>
          <w:b w:val="0"/>
          <w:i w:val="0"/>
          <w:color w:val="000000"/>
          <w:spacing w:val="5"/>
          <w:sz w:val="28"/>
          <w:szCs w:val="28"/>
          <w:u w:val="none"/>
        </w:rPr>
        <w:t xml:space="preserve">аслушав отчет главы сельского поселения – главы Администрации </w:t>
      </w:r>
      <w:r>
        <w:rPr>
          <w:rFonts w:ascii="Times New Roman" w:hAnsi="Times New Roman"/>
          <w:b w:val="0"/>
          <w:i w:val="0"/>
          <w:color w:val="000000"/>
          <w:spacing w:val="2"/>
          <w:sz w:val="28"/>
          <w:szCs w:val="28"/>
          <w:u w:val="none"/>
        </w:rPr>
        <w:t xml:space="preserve">Еловского сельского поселения А.В. Пахтиновой,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u w:val="none"/>
        </w:rPr>
        <w:t xml:space="preserve">Совет депутатов </w:t>
      </w:r>
    </w:p>
    <w:p w:rsidR="00F80B2E" w:rsidRDefault="00F80B2E" w:rsidP="00EE15BF">
      <w:pPr>
        <w:shd w:val="clear" w:color="auto" w:fill="FFFFFF"/>
        <w:spacing w:line="322" w:lineRule="exact"/>
        <w:jc w:val="both"/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u w:val="none"/>
        </w:rPr>
        <w:t>РЕШАЕТ:</w:t>
      </w:r>
    </w:p>
    <w:p w:rsidR="00F80B2E" w:rsidRDefault="00F80B2E" w:rsidP="00EE15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b w:val="0"/>
          <w:i w:val="0"/>
          <w:color w:val="000000"/>
          <w:spacing w:val="-26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000000"/>
          <w:spacing w:val="3"/>
          <w:sz w:val="28"/>
          <w:szCs w:val="28"/>
          <w:u w:val="none"/>
        </w:rPr>
        <w:tab/>
        <w:t xml:space="preserve">1. Отчет </w:t>
      </w:r>
      <w:r>
        <w:rPr>
          <w:rFonts w:ascii="Times New Roman" w:hAnsi="Times New Roman"/>
          <w:b w:val="0"/>
          <w:i w:val="0"/>
          <w:color w:val="000000"/>
          <w:spacing w:val="5"/>
          <w:sz w:val="28"/>
          <w:szCs w:val="28"/>
          <w:u w:val="none"/>
        </w:rPr>
        <w:t xml:space="preserve">главы сельского поселения – главы Администрации </w:t>
      </w:r>
      <w:r>
        <w:rPr>
          <w:rFonts w:ascii="Times New Roman" w:hAnsi="Times New Roman"/>
          <w:b w:val="0"/>
          <w:i w:val="0"/>
          <w:color w:val="000000"/>
          <w:spacing w:val="2"/>
          <w:sz w:val="28"/>
          <w:szCs w:val="28"/>
          <w:u w:val="none"/>
        </w:rPr>
        <w:t xml:space="preserve">Еловского сельского поселения по итогам работы за 2015 год </w:t>
      </w:r>
      <w:r>
        <w:rPr>
          <w:rFonts w:ascii="Times New Roman" w:hAnsi="Times New Roman"/>
          <w:b w:val="0"/>
          <w:i w:val="0"/>
          <w:color w:val="000000"/>
          <w:spacing w:val="-1"/>
          <w:sz w:val="28"/>
          <w:szCs w:val="28"/>
          <w:u w:val="none"/>
        </w:rPr>
        <w:t>принять к сведению (прилагается).</w:t>
      </w:r>
    </w:p>
    <w:p w:rsidR="00F80B2E" w:rsidRDefault="00F80B2E" w:rsidP="00EE15BF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b w:val="0"/>
          <w:i w:val="0"/>
          <w:color w:val="000000"/>
          <w:spacing w:val="-1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000000"/>
          <w:spacing w:val="3"/>
          <w:sz w:val="28"/>
          <w:szCs w:val="28"/>
          <w:u w:val="none"/>
        </w:rPr>
        <w:tab/>
        <w:t>2. Обнародовать настоящее решение в порядке, предусмотренном Уставом муниципального образования «</w:t>
      </w:r>
      <w:r>
        <w:rPr>
          <w:rFonts w:ascii="Times New Roman" w:hAnsi="Times New Roman"/>
          <w:b w:val="0"/>
          <w:i w:val="0"/>
          <w:color w:val="000000"/>
          <w:spacing w:val="-1"/>
          <w:sz w:val="28"/>
          <w:szCs w:val="28"/>
          <w:u w:val="none"/>
        </w:rPr>
        <w:t>Еловское сельское поселение».</w:t>
      </w:r>
    </w:p>
    <w:p w:rsidR="00F80B2E" w:rsidRDefault="00F80B2E" w:rsidP="00D807E6">
      <w:pPr>
        <w:pStyle w:val="ListParagraph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left="0"/>
        <w:jc w:val="both"/>
        <w:rPr>
          <w:rFonts w:ascii="Times New Roman" w:hAnsi="Times New Roman"/>
          <w:b w:val="0"/>
          <w:i w:val="0"/>
          <w:color w:val="000000"/>
          <w:spacing w:val="-15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000000"/>
          <w:spacing w:val="-1"/>
          <w:sz w:val="28"/>
          <w:szCs w:val="28"/>
          <w:u w:val="none"/>
        </w:rPr>
        <w:tab/>
        <w:t>3. Решение вступает в силу после его официального обнародования.</w:t>
      </w:r>
    </w:p>
    <w:p w:rsidR="00F80B2E" w:rsidRDefault="00F80B2E" w:rsidP="00EE15BF">
      <w:pPr>
        <w:shd w:val="clear" w:color="auto" w:fill="FFFFFF"/>
        <w:ind w:left="10"/>
        <w:jc w:val="both"/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u w:val="none"/>
        </w:rPr>
      </w:pPr>
    </w:p>
    <w:p w:rsidR="00F80B2E" w:rsidRDefault="00F80B2E" w:rsidP="00EE15BF">
      <w:pPr>
        <w:shd w:val="clear" w:color="auto" w:fill="FFFFFF"/>
        <w:ind w:left="10"/>
        <w:jc w:val="both"/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u w:val="none"/>
        </w:rPr>
      </w:pPr>
    </w:p>
    <w:p w:rsidR="00F80B2E" w:rsidRDefault="00F80B2E" w:rsidP="00EE15BF">
      <w:pPr>
        <w:shd w:val="clear" w:color="auto" w:fill="FFFFFF"/>
        <w:ind w:left="10"/>
        <w:jc w:val="both"/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u w:val="none"/>
        </w:rPr>
        <w:t>Заместитель</w:t>
      </w:r>
    </w:p>
    <w:p w:rsidR="00F80B2E" w:rsidRPr="00CA7D27" w:rsidRDefault="00F80B2E" w:rsidP="00CA7D27">
      <w:pPr>
        <w:tabs>
          <w:tab w:val="left" w:pos="720"/>
          <w:tab w:val="left" w:pos="8820"/>
        </w:tabs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>п</w:t>
      </w:r>
      <w:r w:rsidRPr="00CA7D27">
        <w:rPr>
          <w:rFonts w:ascii="Times New Roman" w:hAnsi="Times New Roman"/>
          <w:b w:val="0"/>
          <w:i w:val="0"/>
          <w:sz w:val="28"/>
          <w:szCs w:val="28"/>
          <w:u w:val="none"/>
        </w:rPr>
        <w:t>редседател</w:t>
      </w:r>
      <w:r>
        <w:rPr>
          <w:rFonts w:ascii="Times New Roman" w:hAnsi="Times New Roman"/>
          <w:b w:val="0"/>
          <w:i w:val="0"/>
          <w:sz w:val="28"/>
          <w:szCs w:val="28"/>
          <w:u w:val="none"/>
        </w:rPr>
        <w:t>я</w:t>
      </w:r>
      <w:r w:rsidRPr="00CA7D27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Совета депутатов </w:t>
      </w:r>
    </w:p>
    <w:p w:rsidR="00F80B2E" w:rsidRPr="00CA7D27" w:rsidRDefault="00F80B2E" w:rsidP="00CA7D27">
      <w:pPr>
        <w:pStyle w:val="ConsPlusNormal"/>
        <w:widowControl/>
        <w:tabs>
          <w:tab w:val="left" w:pos="79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7D27">
        <w:rPr>
          <w:rFonts w:ascii="Times New Roman" w:hAnsi="Times New Roman" w:cs="Times New Roman"/>
          <w:sz w:val="28"/>
          <w:szCs w:val="28"/>
        </w:rPr>
        <w:t>Еловского сельского поселения</w:t>
      </w:r>
      <w:r w:rsidRPr="00CA7D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Е.Л. Крылосова</w:t>
      </w:r>
    </w:p>
    <w:p w:rsidR="00F80B2E" w:rsidRDefault="00F80B2E" w:rsidP="00D807E6">
      <w:pPr>
        <w:shd w:val="clear" w:color="auto" w:fill="FFFFFF"/>
        <w:tabs>
          <w:tab w:val="left" w:pos="8222"/>
        </w:tabs>
        <w:ind w:left="14"/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color w:val="000000"/>
          <w:spacing w:val="-3"/>
          <w:sz w:val="28"/>
          <w:szCs w:val="28"/>
          <w:u w:val="none"/>
        </w:rPr>
        <w:br w:type="page"/>
      </w:r>
      <w:r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Приложение </w:t>
      </w:r>
    </w:p>
    <w:p w:rsidR="00F80B2E" w:rsidRDefault="00F80B2E" w:rsidP="00EE15BF">
      <w:pPr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sz w:val="24"/>
          <w:szCs w:val="24"/>
          <w:u w:val="none"/>
        </w:rPr>
        <w:t>к решению Совета депутатов</w:t>
      </w:r>
    </w:p>
    <w:p w:rsidR="00F80B2E" w:rsidRDefault="00F80B2E" w:rsidP="00EE15BF">
      <w:pPr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sz w:val="24"/>
          <w:szCs w:val="24"/>
          <w:u w:val="none"/>
        </w:rPr>
        <w:t>Еловского сельского поселения</w:t>
      </w:r>
    </w:p>
    <w:p w:rsidR="00F80B2E" w:rsidRDefault="00F80B2E" w:rsidP="00D40668">
      <w:pPr>
        <w:spacing w:after="480"/>
        <w:jc w:val="right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4"/>
          <w:szCs w:val="24"/>
          <w:u w:val="none"/>
        </w:rPr>
        <w:t>от 18.03.2016 № 24</w:t>
      </w:r>
    </w:p>
    <w:p w:rsidR="00F80B2E" w:rsidRDefault="00F80B2E" w:rsidP="00EE15BF">
      <w:pPr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ОТЧЕТ</w:t>
      </w:r>
    </w:p>
    <w:p w:rsidR="00F80B2E" w:rsidRDefault="00F80B2E" w:rsidP="00EE15BF">
      <w:pPr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 xml:space="preserve">главы сельского поселения – главы Администрации </w:t>
      </w:r>
    </w:p>
    <w:p w:rsidR="00F80B2E" w:rsidRDefault="00F80B2E" w:rsidP="00EE15BF">
      <w:pPr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 xml:space="preserve">Еловского сельского поселения </w:t>
      </w:r>
    </w:p>
    <w:p w:rsidR="00F80B2E" w:rsidRDefault="00F80B2E" w:rsidP="00D807E6">
      <w:pPr>
        <w:spacing w:after="240"/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по итогам работы за 2015 год</w:t>
      </w:r>
    </w:p>
    <w:p w:rsidR="00F80B2E" w:rsidRDefault="00F80B2E" w:rsidP="00D40668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В 2015 году работа Администрации, как исполнительного органа местного самоуправления поселения, строилась на основе регламентирующих документов, в том числе принятых Советом депутатов поселения. 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вопросами Администрации поселения являются обеспечение комфортного проживания населения, в том числе организация дорожного движения, уличного освещения, жилищно-коммунального хозяйства (водоснабжение и водоотведение, теплоснабжение, вывоз ТБО) и др.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образования «Еловское сельское поселение» на 2015 год был утвержден в следующих объёмах:</w:t>
      </w:r>
    </w:p>
    <w:p w:rsidR="00F80B2E" w:rsidRDefault="00F80B2E" w:rsidP="00D40668">
      <w:pPr>
        <w:pStyle w:val="1"/>
        <w:tabs>
          <w:tab w:val="left" w:pos="657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– 32149001,25 рублей </w:t>
      </w:r>
      <w:r>
        <w:rPr>
          <w:rFonts w:ascii="Times New Roman" w:hAnsi="Times New Roman"/>
          <w:sz w:val="28"/>
          <w:szCs w:val="28"/>
        </w:rPr>
        <w:tab/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36511266,95 рублей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4362265,70 рублей.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утвержденным бюджетом на 2014 год в 2015 году произошло снижение налоговых и неналоговых доходов на 4%. 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доходов произошло по НДФЛ на 3%, по акцизам на 6%, налогу на имущество на 18% в связи с уменьшением количество строений, помещений, сооружений на 139 ед. по данным налогового органа. С 2015 года в бюджет поселения не поступают получаемые в виде арендной платы за земельные участки, продажи земельных участков, которые были предусмотрены в 2014 году. Рост доходов составил по транспортному налогу на 19% в связи с увеличением количества транспортных средств по физическим лицам. 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исполнена на сумму 31907582,28 рублей (99%),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налоговые и неналоговые доходы – 12698276,39 (98%);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(недополучено доходов от плановых назначений в сумме 393196 рублей из них по НДФЛ на 3,5% (154856 рублей) по земельному налогу на 7% (238340 рублей), перевыполнение доходов составили по акцизам на 5%, транспортному налогу на 2%, налогу на имущество на 1,5%).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безвозмездные поступления (дотации, субвенции) – 19209305,89 рублей (100%).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доходов налоговые и неналоговые доходы составляют 40%от общего объема доходов, безвозмездные поступления 60%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Остаток на 01.01.2016 г. на едином счете бюджета составил 1331565,08 рублей. 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в расчёте на каждого жителя поселения (6327) составили 5043 рублей, расходы – 5692 рублей, в среднем остались на уровне 2014 года. 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бюджете поселения были предусмотрены средства за счет краевого и федерального бюджетов в общей сумме 5940405,89 рублей (18,6% от общего объема доходов) из них: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программы «Жилье для молодых людей» – 3736388 рублей (12% от общего объема доходов) – в этом направлении работа продолжается в тесном взаимодействии с администрацией района; 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субсидий из краевого бюджета на проект «Первичные меры пожарной безопасности и благоустройство территории» – 1565243,25 рублей (5% от общего объема доходов).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субвенций на исполнение государственных полномочий на осуществление первичного воинского учета, где отсутствуют военные комиссариаты, на оплату ЖКУ, составление протоколов об административных правонарушениях – 638774,64 (2% от общего объема доходов).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исполнена на сумму 36015792,74 рублей (99%) 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исполнение расходов, производимых в рамках муниципальных программ, составили 26627479,03 рублей (99%) из них: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«Управление муниципальным имуществом Еловского сельского поселения» - 578765,80 рублей (99%).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Произведены расходы на паспортизацию и инвентаризацию объектов муниципальной собственности в общей сумме 162948,20 рублей из них: на автомобильные дороги - 68146 рублей, на 7 муниципальных квартир - 29531 рублей для постановки на учет, как бесхозяйные объекты недвижимого имущества, оценка и межевание земельных участков для дальнейшей передачи в аренду - 23000 рублей, публикация в газете по аренде земельных участков - 42271,20 рублей.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«Обеспечение первичных мер пожарной безопасности» - 699800 рублей (100%);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средства направлялись на ремонт пожарного водоема с. Елово ул. Ленина 14 на сумму 129800 рублей, оплачены расходы по переоборудованию автотранспорта, предназначенного для тушения пожаров, выполненного в 2014 году за счет краевого бюджета в сумме 570000 рублей.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«Развитие территории Еловского сельского поселения» - 13557660,40 (97%);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средства направлялись на ремонт дорог в с. Елово ул. Урицкого, ул. Речная - 493819,22 рублей, ул. Калинина, ул. К.Маркса - 472263,75 рублей, ул. Ленина, ул. Комсомольская - 327011,27 рублей, ул. Кирова - 74051 рублей, ул. Злыгостева - 93175,27 рублей, ул. Волкова - 99974,24 рублей. На зимнее и летнее содержание дорог израсходовано - 1262631,24 рублей.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ремонт скважины с. Елово № 2308 - на сумму 385641,28 рублей, ремонт скважин с. Елово № 2877, д. Тойкино № 5237 на сумму 580350 рублей. В 2015 году в связи с ремонтными работами на скважинах улучшилось система подачи воды населению, приводится в соответствие с нормативами состояние скважин (ограждение). Приобретен экскаватор на сумму 1250000 рублей для эффективной работы по устранению порывов систем водоснабжения и др. виды услуг.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Оплачены расходы за разработку ПСД на модернизацию котельной в сумме - 910000 рублей. В перспективе планируется произвести модернизацию котельной.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благоустройство территории проводятся мероприятия по сбору и вывозу мусора и бытовых отходов, осуществляется вырубка аварийных деревьев в с. Елово, к 9 мая проводится текущий ремонт памятников, в летний период производится обрезка и побелка деревьев, содержание мест массового отдыха населения, аккаризация парков, уборка мест захоронения. Всего расходы на благоустройство территории в 2015 году составили - 517913,51 рублей. Произведен ремонт уличного освещения на сумму 543000 рублей в с. Елово по ул. Чапаева, ул. Непряхина, ул. Ленина, ул. Калинина, ул. Волкова, ул. Уральская, ул. Черемушки, д. Барановка, Березовка, д. Сивяки, д. Кресты, с. Крюково, с. Плишкари, д. Тойкино.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«Развитие культуры, физической культуры и спорта на территории Еловского сельского поселения» - 11791252,83 рублей (100%).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средства направлялись на содержание учреждений культуры МБУ «Еловский сельский дом досуга», МБУК «Районный культурно-досуговый центр», работников библиотек с. Крюково, с. Плишкари, д. Кресты.</w:t>
      </w:r>
      <w:bookmarkStart w:id="0" w:name="OLE_LINK10"/>
      <w:bookmarkStart w:id="1" w:name="OLE_LINK11"/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непрограммных мероприятий оплачены расходы: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решению Арбитражного суда судебные расходы по субсидиарной ответственности МУП «Дирекция Единого заказчика» в сумме 1452755,95 рублей;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обязательства по уплате взносов на капитальный ремонт общего имущества в многоквартирных домах, в которых расположены жилые помещения, числящиеся в составе имущества казны в сумме 198678,20 рублей;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проведение дополнительных выборов в Совет депутатов Еловского сельского поселения в сумме 280000 рублей;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орг. техники для управленческих целях на сумму 48899,20 рублей;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курсы повышения квалификации по программе «Актуальные вопросы регулирования земельных отношений». Курсы прошел 1 муниципальный служащий;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выплаты пенсии за выслугу лет 3 муниципальным служащим в сумме 45112,15 рублей;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 2015 год было проведено 6 аукционов в электронной форме на предмет закупки:</w:t>
      </w:r>
    </w:p>
    <w:p w:rsidR="00F80B2E" w:rsidRDefault="00F80B2E" w:rsidP="00D40668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- содержание дорог, ремонт дорог ул. Урицкого, ул. Речная, ремонт дорог ул. Калинина, ул. К.Маркса, ремонт дорог ул. Калинина, ул. Комсомольская, приобретение экскаватора, ремонт скважины № 2308 с. Елово. </w:t>
      </w:r>
    </w:p>
    <w:p w:rsidR="00F80B2E" w:rsidRDefault="00F80B2E" w:rsidP="00D40668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Проведены 3 запроса котировок на предмет закупки: вырубка аварийных деревьев, ремонт пожарного водоема с. Елово ул. Ленина 14, ремонт уличного освещения. </w:t>
      </w:r>
    </w:p>
    <w:p w:rsidR="00F80B2E" w:rsidRDefault="00F80B2E" w:rsidP="00D40668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>В рамках 44-ФЗ расходы по пункту 1,6,8 части 1 статьи 93 составили - 1339656,04 рублей; по пункту 4 части 1 статьи 93 - 2117354,29 рублей, по проведению аукционов и запроса котировок - 6578031,67 рублей Экономия бюджетных средств по результатам проведенных конкурсных процедур составила 988029,11 рублей.</w:t>
      </w:r>
    </w:p>
    <w:p w:rsidR="00F80B2E" w:rsidRDefault="00F80B2E" w:rsidP="00D40668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bookmarkStart w:id="2" w:name="OLE_LINK14"/>
      <w:bookmarkStart w:id="3" w:name="OLE_LINK16"/>
      <w:bookmarkEnd w:id="0"/>
      <w:bookmarkEnd w:id="1"/>
      <w:r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Переданы субсидии на выполнение муниципального задания бюджетному учреждению в сумме 2370322,89 рублей, субсидии на иные цели - 254400 рублей. </w:t>
      </w:r>
      <w:r>
        <w:rPr>
          <w:rFonts w:ascii="Times New Roman" w:hAnsi="Times New Roman"/>
          <w:b w:val="0"/>
          <w:i w:val="0"/>
          <w:sz w:val="28"/>
          <w:szCs w:val="28"/>
          <w:u w:val="none"/>
        </w:rPr>
        <w:tab/>
        <w:t>Переданы иные межбюджетные трансферты Еловскому району на осуществление части полномочий в сумме 14499928,88 рублей из них: создание условий для организации досуга и обеспечения жителей поселения услугами организации культуры - 9114100 рублей, обеспечение проживающих в поселении и нуждающихся в жилых помещениях - 4699682 рублей, по дорожной деятельности (ремонт дороги ул. Свердлова) - 686146,88 рублей.</w:t>
      </w:r>
    </w:p>
    <w:p w:rsidR="00F80B2E" w:rsidRDefault="00F80B2E" w:rsidP="00D406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В доме культуры с. Крюково приобретены материалы для установки пожарной сигнализации, </w:t>
      </w:r>
      <w:bookmarkEnd w:id="2"/>
      <w:bookmarkEnd w:id="3"/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«Водоканал «Еловский» продолжает свою деятельность.</w:t>
      </w: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B2E" w:rsidRDefault="00F80B2E" w:rsidP="00D40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B2E" w:rsidRDefault="00F80B2E" w:rsidP="00ED4B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– глава </w:t>
      </w:r>
    </w:p>
    <w:p w:rsidR="00F80B2E" w:rsidRDefault="00F80B2E" w:rsidP="00ED4B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Еловского </w:t>
      </w:r>
    </w:p>
    <w:p w:rsidR="00F80B2E" w:rsidRDefault="00F80B2E" w:rsidP="00ED4BFF">
      <w:pPr>
        <w:pStyle w:val="1"/>
        <w:tabs>
          <w:tab w:val="left" w:pos="78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>А.В. Пахтинова</w:t>
      </w:r>
    </w:p>
    <w:sectPr w:rsidR="00F80B2E" w:rsidSect="00EE15B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78C"/>
    <w:multiLevelType w:val="hybridMultilevel"/>
    <w:tmpl w:val="18A60B5C"/>
    <w:lvl w:ilvl="0" w:tplc="CB98204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5309B"/>
    <w:multiLevelType w:val="hybridMultilevel"/>
    <w:tmpl w:val="7D02348C"/>
    <w:lvl w:ilvl="0" w:tplc="2A3C909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710D91"/>
    <w:multiLevelType w:val="hybridMultilevel"/>
    <w:tmpl w:val="188857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37B83"/>
    <w:multiLevelType w:val="hybridMultilevel"/>
    <w:tmpl w:val="6C429ABE"/>
    <w:lvl w:ilvl="0" w:tplc="E3C827F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AD13A0"/>
    <w:multiLevelType w:val="hybridMultilevel"/>
    <w:tmpl w:val="F4AADD02"/>
    <w:lvl w:ilvl="0" w:tplc="88A223E2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E774F4"/>
    <w:multiLevelType w:val="hybridMultilevel"/>
    <w:tmpl w:val="5A4ECE98"/>
    <w:lvl w:ilvl="0" w:tplc="66DCA46C">
      <w:start w:val="2"/>
      <w:numFmt w:val="bullet"/>
      <w:lvlText w:val=""/>
      <w:lvlJc w:val="left"/>
      <w:pPr>
        <w:ind w:left="11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5BF"/>
    <w:rsid w:val="000B46BC"/>
    <w:rsid w:val="00135FD6"/>
    <w:rsid w:val="00251BDC"/>
    <w:rsid w:val="002C0478"/>
    <w:rsid w:val="002D2EE1"/>
    <w:rsid w:val="002D32F3"/>
    <w:rsid w:val="00331D00"/>
    <w:rsid w:val="003E578A"/>
    <w:rsid w:val="003E7EBC"/>
    <w:rsid w:val="00403954"/>
    <w:rsid w:val="004352E3"/>
    <w:rsid w:val="004866AD"/>
    <w:rsid w:val="004C56FC"/>
    <w:rsid w:val="00515B30"/>
    <w:rsid w:val="00524FA1"/>
    <w:rsid w:val="005B0DB6"/>
    <w:rsid w:val="00775BD4"/>
    <w:rsid w:val="00787B4B"/>
    <w:rsid w:val="007A7F39"/>
    <w:rsid w:val="00827E37"/>
    <w:rsid w:val="008A2832"/>
    <w:rsid w:val="00912BE5"/>
    <w:rsid w:val="009512D5"/>
    <w:rsid w:val="00985AD0"/>
    <w:rsid w:val="009C74BA"/>
    <w:rsid w:val="00A276A2"/>
    <w:rsid w:val="00A97C21"/>
    <w:rsid w:val="00AA63A8"/>
    <w:rsid w:val="00B27D04"/>
    <w:rsid w:val="00B54023"/>
    <w:rsid w:val="00CA7D27"/>
    <w:rsid w:val="00CC39FE"/>
    <w:rsid w:val="00D40668"/>
    <w:rsid w:val="00D807E6"/>
    <w:rsid w:val="00DA623C"/>
    <w:rsid w:val="00DF6A80"/>
    <w:rsid w:val="00ED4BFF"/>
    <w:rsid w:val="00EE15BF"/>
    <w:rsid w:val="00EF3F47"/>
    <w:rsid w:val="00F315BE"/>
    <w:rsid w:val="00F80B2E"/>
    <w:rsid w:val="00F80E3C"/>
    <w:rsid w:val="00FC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BF"/>
    <w:rPr>
      <w:rFonts w:ascii="Arial Narrow" w:eastAsia="Times New Roman" w:hAnsi="Arial Narrow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A2832"/>
    <w:pPr>
      <w:keepNext/>
      <w:keepLines/>
      <w:spacing w:before="200" w:line="276" w:lineRule="auto"/>
      <w:outlineLvl w:val="1"/>
    </w:pPr>
    <w:rPr>
      <w:rFonts w:ascii="Cambria" w:eastAsia="Calibri" w:hAnsi="Cambria"/>
      <w:bCs/>
      <w:i w:val="0"/>
      <w:color w:val="4F81BD"/>
      <w:sz w:val="26"/>
      <w:szCs w:val="26"/>
      <w:u w:val="non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46BC"/>
    <w:rPr>
      <w:rFonts w:ascii="Cambria" w:hAnsi="Cambria" w:cs="Times New Roman"/>
      <w:b/>
      <w:bCs/>
      <w:iCs/>
      <w:sz w:val="28"/>
      <w:szCs w:val="28"/>
      <w:u w:val="single"/>
    </w:rPr>
  </w:style>
  <w:style w:type="paragraph" w:styleId="ListParagraph">
    <w:name w:val="List Paragraph"/>
    <w:basedOn w:val="Normal"/>
    <w:uiPriority w:val="99"/>
    <w:qFormat/>
    <w:rsid w:val="00EE15BF"/>
    <w:pPr>
      <w:ind w:left="720"/>
      <w:contextualSpacing/>
    </w:pPr>
  </w:style>
  <w:style w:type="paragraph" w:customStyle="1" w:styleId="1">
    <w:name w:val="Без интервала1"/>
    <w:uiPriority w:val="99"/>
    <w:rsid w:val="008A2832"/>
    <w:rPr>
      <w:rFonts w:eastAsia="Times New Roman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A2832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ConsPlusNormal">
    <w:name w:val="ConsPlusNormal"/>
    <w:uiPriority w:val="99"/>
    <w:rsid w:val="00CA7D2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1398</Words>
  <Characters>7972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16</cp:revision>
  <cp:lastPrinted>2016-03-21T13:20:00Z</cp:lastPrinted>
  <dcterms:created xsi:type="dcterms:W3CDTF">2015-01-15T10:55:00Z</dcterms:created>
  <dcterms:modified xsi:type="dcterms:W3CDTF">2016-03-21T13:20:00Z</dcterms:modified>
</cp:coreProperties>
</file>