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49" w:rsidRPr="00C86D2F" w:rsidRDefault="00B96F49" w:rsidP="00B96F49">
      <w:pPr>
        <w:spacing w:after="0" w:line="240" w:lineRule="auto"/>
        <w:ind w:right="-851"/>
        <w:rPr>
          <w:rFonts w:ascii="Times New Roman" w:hAnsi="Times New Roman" w:cs="Times New Roman"/>
          <w:b/>
          <w:bCs/>
          <w:sz w:val="26"/>
          <w:szCs w:val="26"/>
        </w:rPr>
      </w:pPr>
      <w:r>
        <w:rPr>
          <w:rFonts w:ascii="Times New Roman" w:hAnsi="Times New Roman" w:cs="Times New Roman"/>
          <w:b/>
          <w:bCs/>
          <w:sz w:val="26"/>
          <w:szCs w:val="26"/>
        </w:rPr>
        <w:t xml:space="preserve">                                                     </w:t>
      </w:r>
      <w:r w:rsidRPr="00C86D2F">
        <w:rPr>
          <w:rFonts w:ascii="Times New Roman" w:hAnsi="Times New Roman" w:cs="Times New Roman"/>
          <w:b/>
          <w:bCs/>
          <w:sz w:val="26"/>
          <w:szCs w:val="26"/>
        </w:rPr>
        <w:t>АДМИНИСТРАЦИЯ</w:t>
      </w:r>
    </w:p>
    <w:p w:rsidR="00B96F49" w:rsidRPr="00C86D2F" w:rsidRDefault="00633214" w:rsidP="00B96F4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ГОНЧАРОВ</w:t>
      </w:r>
      <w:r w:rsidR="00B96F49">
        <w:rPr>
          <w:rFonts w:ascii="Times New Roman" w:hAnsi="Times New Roman" w:cs="Times New Roman"/>
          <w:b/>
          <w:bCs/>
          <w:sz w:val="26"/>
          <w:szCs w:val="26"/>
        </w:rPr>
        <w:t>СКОГО</w:t>
      </w:r>
      <w:r w:rsidR="00B96F49" w:rsidRPr="00C86D2F">
        <w:rPr>
          <w:rFonts w:ascii="Times New Roman" w:hAnsi="Times New Roman" w:cs="Times New Roman"/>
          <w:b/>
          <w:bCs/>
          <w:sz w:val="26"/>
          <w:szCs w:val="26"/>
        </w:rPr>
        <w:t xml:space="preserve"> СЕЛЬСКОГО ПОСЕЛЕНИЯ</w:t>
      </w:r>
    </w:p>
    <w:p w:rsidR="00B96F49" w:rsidRPr="00C86D2F" w:rsidRDefault="00B96F49" w:rsidP="00B96F49">
      <w:pPr>
        <w:spacing w:after="0" w:line="240" w:lineRule="auto"/>
        <w:jc w:val="center"/>
        <w:rPr>
          <w:rFonts w:ascii="Times New Roman" w:hAnsi="Times New Roman" w:cs="Times New Roman"/>
          <w:b/>
          <w:bCs/>
          <w:sz w:val="26"/>
          <w:szCs w:val="26"/>
        </w:rPr>
      </w:pPr>
      <w:r w:rsidRPr="00C86D2F">
        <w:rPr>
          <w:rFonts w:ascii="Times New Roman" w:hAnsi="Times New Roman" w:cs="Times New Roman"/>
          <w:b/>
          <w:bCs/>
          <w:sz w:val="26"/>
          <w:szCs w:val="26"/>
        </w:rPr>
        <w:t>ПОДГОРЕНСКОГО МУНИЦИПАЛЬНОГО РАЙОНА</w:t>
      </w:r>
    </w:p>
    <w:p w:rsidR="00B96F49" w:rsidRPr="00C86D2F" w:rsidRDefault="00B96F49" w:rsidP="00B96F49">
      <w:pPr>
        <w:spacing w:after="0" w:line="240" w:lineRule="auto"/>
        <w:jc w:val="center"/>
        <w:rPr>
          <w:rFonts w:ascii="Times New Roman" w:hAnsi="Times New Roman" w:cs="Times New Roman"/>
          <w:b/>
          <w:bCs/>
          <w:sz w:val="26"/>
          <w:szCs w:val="26"/>
        </w:rPr>
      </w:pPr>
      <w:r w:rsidRPr="00C86D2F">
        <w:rPr>
          <w:rFonts w:ascii="Times New Roman" w:hAnsi="Times New Roman" w:cs="Times New Roman"/>
          <w:b/>
          <w:bCs/>
          <w:sz w:val="26"/>
          <w:szCs w:val="26"/>
        </w:rPr>
        <w:t>ВОРОНЕЖСКОЙ ОБЛАСТИ</w:t>
      </w:r>
    </w:p>
    <w:p w:rsidR="00B96F49" w:rsidRPr="00C86D2F" w:rsidRDefault="00B96F49" w:rsidP="00B96F49">
      <w:pPr>
        <w:spacing w:after="0" w:line="240" w:lineRule="auto"/>
        <w:jc w:val="center"/>
        <w:rPr>
          <w:rFonts w:ascii="Times New Roman" w:hAnsi="Times New Roman" w:cs="Times New Roman"/>
          <w:b/>
          <w:bCs/>
          <w:sz w:val="26"/>
          <w:szCs w:val="26"/>
        </w:rPr>
      </w:pPr>
    </w:p>
    <w:p w:rsidR="00B96F49" w:rsidRPr="00C86D2F" w:rsidRDefault="00B96F49" w:rsidP="00B96F49">
      <w:pPr>
        <w:spacing w:after="0" w:line="240" w:lineRule="auto"/>
        <w:jc w:val="center"/>
        <w:rPr>
          <w:rFonts w:ascii="Times New Roman" w:hAnsi="Times New Roman" w:cs="Times New Roman"/>
          <w:b/>
          <w:bCs/>
          <w:sz w:val="26"/>
          <w:szCs w:val="26"/>
        </w:rPr>
      </w:pPr>
      <w:r w:rsidRPr="00C86D2F">
        <w:rPr>
          <w:rFonts w:ascii="Times New Roman" w:hAnsi="Times New Roman" w:cs="Times New Roman"/>
          <w:b/>
          <w:bCs/>
          <w:sz w:val="26"/>
          <w:szCs w:val="26"/>
        </w:rPr>
        <w:t>ПОСТАНОВЛЕНИЕ</w:t>
      </w:r>
    </w:p>
    <w:p w:rsidR="00B96F49" w:rsidRPr="00C86D2F" w:rsidRDefault="00B96F49" w:rsidP="00B96F49">
      <w:pPr>
        <w:spacing w:after="0" w:line="240" w:lineRule="auto"/>
        <w:jc w:val="center"/>
        <w:rPr>
          <w:rFonts w:ascii="Times New Roman" w:hAnsi="Times New Roman" w:cs="Times New Roman"/>
          <w:b/>
          <w:bCs/>
          <w:sz w:val="26"/>
          <w:szCs w:val="26"/>
        </w:rPr>
      </w:pPr>
    </w:p>
    <w:p w:rsidR="00B96F49" w:rsidRPr="00C86D2F" w:rsidRDefault="00353FBF" w:rsidP="00B96F49">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от  </w:t>
      </w:r>
      <w:r w:rsidR="00633214">
        <w:rPr>
          <w:rFonts w:ascii="Times New Roman" w:hAnsi="Times New Roman" w:cs="Times New Roman"/>
          <w:sz w:val="26"/>
          <w:szCs w:val="26"/>
          <w:u w:val="single"/>
        </w:rPr>
        <w:t>02</w:t>
      </w:r>
      <w:r>
        <w:rPr>
          <w:rFonts w:ascii="Times New Roman" w:hAnsi="Times New Roman" w:cs="Times New Roman"/>
          <w:sz w:val="26"/>
          <w:szCs w:val="26"/>
          <w:u w:val="single"/>
        </w:rPr>
        <w:t xml:space="preserve"> </w:t>
      </w:r>
      <w:r w:rsidR="00633214">
        <w:rPr>
          <w:rFonts w:ascii="Times New Roman" w:hAnsi="Times New Roman" w:cs="Times New Roman"/>
          <w:sz w:val="26"/>
          <w:szCs w:val="26"/>
          <w:u w:val="single"/>
        </w:rPr>
        <w:t>декабр</w:t>
      </w:r>
      <w:r>
        <w:rPr>
          <w:rFonts w:ascii="Times New Roman" w:hAnsi="Times New Roman" w:cs="Times New Roman"/>
          <w:sz w:val="26"/>
          <w:szCs w:val="26"/>
          <w:u w:val="single"/>
        </w:rPr>
        <w:t xml:space="preserve">я </w:t>
      </w:r>
      <w:r w:rsidR="00B96F49" w:rsidRPr="00C86D2F">
        <w:rPr>
          <w:rFonts w:ascii="Times New Roman" w:hAnsi="Times New Roman" w:cs="Times New Roman"/>
          <w:sz w:val="26"/>
          <w:szCs w:val="26"/>
          <w:u w:val="single"/>
        </w:rPr>
        <w:t xml:space="preserve"> 201</w:t>
      </w:r>
      <w:r w:rsidR="00B96F49">
        <w:rPr>
          <w:rFonts w:ascii="Times New Roman" w:hAnsi="Times New Roman" w:cs="Times New Roman"/>
          <w:sz w:val="26"/>
          <w:szCs w:val="26"/>
          <w:u w:val="single"/>
        </w:rPr>
        <w:t>9</w:t>
      </w:r>
      <w:r w:rsidR="00B96F49" w:rsidRPr="00C86D2F">
        <w:rPr>
          <w:rFonts w:ascii="Times New Roman" w:hAnsi="Times New Roman" w:cs="Times New Roman"/>
          <w:sz w:val="26"/>
          <w:szCs w:val="26"/>
          <w:u w:val="single"/>
        </w:rPr>
        <w:t xml:space="preserve"> года № </w:t>
      </w:r>
      <w:r w:rsidR="00633214">
        <w:rPr>
          <w:rFonts w:ascii="Times New Roman" w:hAnsi="Times New Roman" w:cs="Times New Roman"/>
          <w:sz w:val="26"/>
          <w:szCs w:val="26"/>
          <w:u w:val="single"/>
        </w:rPr>
        <w:t>20</w:t>
      </w:r>
    </w:p>
    <w:p w:rsidR="00B96F49" w:rsidRPr="00B96F49" w:rsidRDefault="00633214" w:rsidP="00B96F49">
      <w:pPr>
        <w:spacing w:after="0" w:line="240" w:lineRule="auto"/>
        <w:rPr>
          <w:rFonts w:ascii="Times New Roman" w:hAnsi="Times New Roman" w:cs="Times New Roman"/>
          <w:b/>
        </w:rPr>
      </w:pPr>
      <w:proofErr w:type="gramStart"/>
      <w:r>
        <w:rPr>
          <w:rFonts w:ascii="Times New Roman" w:hAnsi="Times New Roman" w:cs="Times New Roman"/>
          <w:b/>
          <w:bCs/>
        </w:rPr>
        <w:t>с</w:t>
      </w:r>
      <w:proofErr w:type="gramEnd"/>
      <w:r w:rsidR="00B96F49" w:rsidRPr="00B96F49">
        <w:rPr>
          <w:rFonts w:ascii="Times New Roman" w:hAnsi="Times New Roman" w:cs="Times New Roman"/>
          <w:b/>
          <w:bCs/>
        </w:rPr>
        <w:t xml:space="preserve">. </w:t>
      </w:r>
      <w:r>
        <w:rPr>
          <w:rFonts w:ascii="Times New Roman" w:hAnsi="Times New Roman" w:cs="Times New Roman"/>
          <w:b/>
          <w:bCs/>
        </w:rPr>
        <w:t>Гончаро</w:t>
      </w:r>
      <w:r w:rsidR="00B96F49" w:rsidRPr="00B96F49">
        <w:rPr>
          <w:rFonts w:ascii="Times New Roman" w:hAnsi="Times New Roman" w:cs="Times New Roman"/>
          <w:b/>
          <w:bCs/>
        </w:rPr>
        <w:t>вка</w:t>
      </w:r>
    </w:p>
    <w:p w:rsidR="00B96F49" w:rsidRDefault="00B96F49" w:rsidP="00B96F49">
      <w:pPr>
        <w:autoSpaceDE w:val="0"/>
        <w:autoSpaceDN w:val="0"/>
        <w:adjustRightInd w:val="0"/>
        <w:spacing w:after="0" w:line="240" w:lineRule="auto"/>
        <w:rPr>
          <w:rFonts w:ascii="Times New Roman" w:hAnsi="Times New Roman" w:cs="Times New Roman"/>
          <w:bCs/>
          <w:sz w:val="26"/>
          <w:szCs w:val="26"/>
        </w:rPr>
      </w:pPr>
    </w:p>
    <w:p w:rsidR="00B96F49" w:rsidRPr="00F45936" w:rsidRDefault="00B96F49" w:rsidP="00B96F49">
      <w:pPr>
        <w:autoSpaceDE w:val="0"/>
        <w:autoSpaceDN w:val="0"/>
        <w:adjustRightInd w:val="0"/>
        <w:spacing w:after="0" w:line="240" w:lineRule="auto"/>
        <w:rPr>
          <w:rFonts w:ascii="Times New Roman" w:hAnsi="Times New Roman" w:cs="Times New Roman"/>
          <w:bCs/>
          <w:sz w:val="26"/>
          <w:szCs w:val="26"/>
        </w:rPr>
      </w:pPr>
      <w:r w:rsidRPr="00F45936">
        <w:rPr>
          <w:rFonts w:ascii="Times New Roman" w:hAnsi="Times New Roman" w:cs="Times New Roman"/>
          <w:bCs/>
          <w:sz w:val="26"/>
          <w:szCs w:val="26"/>
        </w:rPr>
        <w:t>Об утверждении порядка формирования</w:t>
      </w:r>
    </w:p>
    <w:p w:rsidR="00DC454E" w:rsidRDefault="00B96F49" w:rsidP="00B96F49">
      <w:pPr>
        <w:autoSpaceDE w:val="0"/>
        <w:autoSpaceDN w:val="0"/>
        <w:adjustRightInd w:val="0"/>
        <w:spacing w:after="0" w:line="240" w:lineRule="auto"/>
        <w:rPr>
          <w:rFonts w:ascii="Times New Roman" w:hAnsi="Times New Roman" w:cs="Times New Roman"/>
          <w:bCs/>
          <w:sz w:val="26"/>
          <w:szCs w:val="26"/>
        </w:rPr>
      </w:pPr>
      <w:r w:rsidRPr="00F45936">
        <w:rPr>
          <w:rFonts w:ascii="Times New Roman" w:hAnsi="Times New Roman" w:cs="Times New Roman"/>
          <w:bCs/>
          <w:sz w:val="26"/>
          <w:szCs w:val="26"/>
        </w:rPr>
        <w:t xml:space="preserve">ведения, ежегодного дополнения и </w:t>
      </w:r>
    </w:p>
    <w:p w:rsidR="00DC454E" w:rsidRDefault="00B96F49" w:rsidP="00B96F49">
      <w:pPr>
        <w:autoSpaceDE w:val="0"/>
        <w:autoSpaceDN w:val="0"/>
        <w:adjustRightInd w:val="0"/>
        <w:spacing w:after="0" w:line="240" w:lineRule="auto"/>
        <w:rPr>
          <w:rFonts w:ascii="Times New Roman" w:hAnsi="Times New Roman" w:cs="Times New Roman"/>
          <w:bCs/>
          <w:sz w:val="26"/>
          <w:szCs w:val="26"/>
        </w:rPr>
      </w:pPr>
      <w:r w:rsidRPr="00F45936">
        <w:rPr>
          <w:rFonts w:ascii="Times New Roman" w:hAnsi="Times New Roman" w:cs="Times New Roman"/>
          <w:bCs/>
          <w:sz w:val="26"/>
          <w:szCs w:val="26"/>
        </w:rPr>
        <w:t>опубликования перечня муниципального</w:t>
      </w:r>
    </w:p>
    <w:p w:rsidR="00B96F49" w:rsidRDefault="00B96F49" w:rsidP="00B96F49">
      <w:pPr>
        <w:autoSpaceDE w:val="0"/>
        <w:autoSpaceDN w:val="0"/>
        <w:adjustRightInd w:val="0"/>
        <w:spacing w:after="0" w:line="240" w:lineRule="auto"/>
        <w:rPr>
          <w:rFonts w:ascii="Times New Roman" w:hAnsi="Times New Roman" w:cs="Times New Roman"/>
          <w:bCs/>
          <w:sz w:val="26"/>
          <w:szCs w:val="26"/>
        </w:rPr>
      </w:pPr>
      <w:r w:rsidRPr="00F45936">
        <w:rPr>
          <w:rFonts w:ascii="Times New Roman" w:hAnsi="Times New Roman" w:cs="Times New Roman"/>
          <w:bCs/>
          <w:sz w:val="26"/>
          <w:szCs w:val="26"/>
        </w:rPr>
        <w:t xml:space="preserve"> имущества </w:t>
      </w:r>
      <w:proofErr w:type="spellStart"/>
      <w:r w:rsidR="00633214">
        <w:rPr>
          <w:rFonts w:ascii="Times New Roman" w:hAnsi="Times New Roman" w:cs="Times New Roman"/>
          <w:bCs/>
          <w:sz w:val="26"/>
          <w:szCs w:val="26"/>
        </w:rPr>
        <w:t>Гончаров</w:t>
      </w:r>
      <w:r>
        <w:rPr>
          <w:rFonts w:ascii="Times New Roman" w:hAnsi="Times New Roman" w:cs="Times New Roman"/>
          <w:bCs/>
          <w:sz w:val="26"/>
          <w:szCs w:val="26"/>
        </w:rPr>
        <w:t>ского</w:t>
      </w:r>
      <w:proofErr w:type="spellEnd"/>
      <w:r w:rsidRPr="00F45936">
        <w:rPr>
          <w:rFonts w:ascii="Times New Roman" w:hAnsi="Times New Roman" w:cs="Times New Roman"/>
          <w:bCs/>
          <w:sz w:val="26"/>
          <w:szCs w:val="26"/>
        </w:rPr>
        <w:t xml:space="preserve"> сельского поселения</w:t>
      </w:r>
    </w:p>
    <w:p w:rsidR="00B96F49" w:rsidRDefault="00B96F49" w:rsidP="00B96F49">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Подгоренского муниципального района</w:t>
      </w:r>
    </w:p>
    <w:p w:rsidR="00B96F49" w:rsidRDefault="00B96F49" w:rsidP="00B96F4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Cs/>
          <w:sz w:val="26"/>
          <w:szCs w:val="26"/>
        </w:rPr>
        <w:t xml:space="preserve">Воронежской области, </w:t>
      </w:r>
      <w:proofErr w:type="gramStart"/>
      <w:r w:rsidRPr="00F45936">
        <w:rPr>
          <w:rFonts w:ascii="Times New Roman" w:hAnsi="Times New Roman" w:cs="Times New Roman"/>
          <w:sz w:val="26"/>
          <w:szCs w:val="26"/>
        </w:rPr>
        <w:t>предназначенного</w:t>
      </w:r>
      <w:proofErr w:type="gramEnd"/>
      <w:r w:rsidRPr="00F45936">
        <w:rPr>
          <w:rFonts w:ascii="Times New Roman" w:hAnsi="Times New Roman" w:cs="Times New Roman"/>
          <w:sz w:val="26"/>
          <w:szCs w:val="26"/>
        </w:rPr>
        <w:t xml:space="preserve"> </w:t>
      </w:r>
    </w:p>
    <w:p w:rsidR="00DC454E" w:rsidRDefault="00B96F49" w:rsidP="00B96F49">
      <w:pPr>
        <w:autoSpaceDE w:val="0"/>
        <w:autoSpaceDN w:val="0"/>
        <w:adjustRightInd w:val="0"/>
        <w:spacing w:after="0" w:line="240" w:lineRule="auto"/>
        <w:rPr>
          <w:rFonts w:ascii="Times New Roman" w:hAnsi="Times New Roman" w:cs="Times New Roman"/>
          <w:sz w:val="26"/>
          <w:szCs w:val="26"/>
        </w:rPr>
      </w:pPr>
      <w:r w:rsidRPr="00F45936">
        <w:rPr>
          <w:rFonts w:ascii="Times New Roman" w:hAnsi="Times New Roman" w:cs="Times New Roman"/>
          <w:sz w:val="26"/>
          <w:szCs w:val="26"/>
        </w:rPr>
        <w:t xml:space="preserve">для предоставления во владение и (или) </w:t>
      </w:r>
    </w:p>
    <w:p w:rsidR="00DC454E" w:rsidRDefault="00B96F49" w:rsidP="00B96F49">
      <w:pPr>
        <w:autoSpaceDE w:val="0"/>
        <w:autoSpaceDN w:val="0"/>
        <w:adjustRightInd w:val="0"/>
        <w:spacing w:after="0" w:line="240" w:lineRule="auto"/>
        <w:rPr>
          <w:rFonts w:ascii="Times New Roman" w:hAnsi="Times New Roman" w:cs="Times New Roman"/>
          <w:sz w:val="26"/>
          <w:szCs w:val="26"/>
        </w:rPr>
      </w:pPr>
      <w:r w:rsidRPr="00F45936">
        <w:rPr>
          <w:rFonts w:ascii="Times New Roman" w:hAnsi="Times New Roman" w:cs="Times New Roman"/>
          <w:sz w:val="26"/>
          <w:szCs w:val="26"/>
        </w:rPr>
        <w:t xml:space="preserve">в пользование субъектам </w:t>
      </w:r>
      <w:r>
        <w:rPr>
          <w:rFonts w:ascii="Times New Roman" w:hAnsi="Times New Roman" w:cs="Times New Roman"/>
          <w:sz w:val="26"/>
          <w:szCs w:val="26"/>
        </w:rPr>
        <w:t xml:space="preserve">малого и среднего </w:t>
      </w:r>
    </w:p>
    <w:p w:rsidR="00DC454E" w:rsidRDefault="00B96F49" w:rsidP="00B96F49">
      <w:pPr>
        <w:autoSpaceDE w:val="0"/>
        <w:autoSpaceDN w:val="0"/>
        <w:adjustRightInd w:val="0"/>
        <w:spacing w:after="0" w:line="240" w:lineRule="auto"/>
        <w:rPr>
          <w:rFonts w:ascii="Times New Roman" w:hAnsi="Times New Roman" w:cs="Times New Roman"/>
          <w:sz w:val="26"/>
          <w:szCs w:val="26"/>
        </w:rPr>
      </w:pPr>
      <w:r w:rsidRPr="00F45936">
        <w:rPr>
          <w:rFonts w:ascii="Times New Roman" w:hAnsi="Times New Roman" w:cs="Times New Roman"/>
          <w:sz w:val="26"/>
          <w:szCs w:val="26"/>
        </w:rPr>
        <w:t>предпринимательства и организациям</w:t>
      </w:r>
      <w:r>
        <w:rPr>
          <w:rFonts w:ascii="Times New Roman" w:hAnsi="Times New Roman" w:cs="Times New Roman"/>
          <w:sz w:val="26"/>
          <w:szCs w:val="26"/>
        </w:rPr>
        <w:t xml:space="preserve">, </w:t>
      </w:r>
    </w:p>
    <w:p w:rsidR="00B96F49" w:rsidRDefault="00B96F49" w:rsidP="00B96F49">
      <w:pPr>
        <w:autoSpaceDE w:val="0"/>
        <w:autoSpaceDN w:val="0"/>
        <w:adjustRightInd w:val="0"/>
        <w:spacing w:after="0" w:line="240" w:lineRule="auto"/>
        <w:rPr>
          <w:rFonts w:ascii="Times New Roman" w:hAnsi="Times New Roman" w:cs="Times New Roman"/>
          <w:sz w:val="26"/>
          <w:szCs w:val="26"/>
        </w:rPr>
      </w:pPr>
      <w:r w:rsidRPr="00F45936">
        <w:rPr>
          <w:rFonts w:ascii="Times New Roman" w:hAnsi="Times New Roman" w:cs="Times New Roman"/>
          <w:sz w:val="26"/>
          <w:szCs w:val="26"/>
        </w:rPr>
        <w:t xml:space="preserve">образующим инфраструктуру </w:t>
      </w:r>
    </w:p>
    <w:p w:rsidR="00B96F49" w:rsidRPr="00F45936" w:rsidRDefault="00B96F49" w:rsidP="00B96F49">
      <w:pPr>
        <w:autoSpaceDE w:val="0"/>
        <w:autoSpaceDN w:val="0"/>
        <w:adjustRightInd w:val="0"/>
        <w:spacing w:after="0" w:line="240" w:lineRule="auto"/>
        <w:rPr>
          <w:rFonts w:ascii="Times New Roman" w:hAnsi="Times New Roman" w:cs="Times New Roman"/>
          <w:sz w:val="26"/>
          <w:szCs w:val="26"/>
        </w:rPr>
      </w:pPr>
      <w:r w:rsidRPr="00F45936">
        <w:rPr>
          <w:rFonts w:ascii="Times New Roman" w:hAnsi="Times New Roman" w:cs="Times New Roman"/>
          <w:sz w:val="26"/>
          <w:szCs w:val="26"/>
        </w:rPr>
        <w:t>поддержки</w:t>
      </w:r>
      <w:r>
        <w:rPr>
          <w:rFonts w:ascii="Times New Roman" w:hAnsi="Times New Roman" w:cs="Times New Roman"/>
          <w:sz w:val="26"/>
          <w:szCs w:val="26"/>
        </w:rPr>
        <w:t xml:space="preserve"> </w:t>
      </w:r>
      <w:r w:rsidRPr="00F45936">
        <w:rPr>
          <w:rFonts w:ascii="Times New Roman" w:hAnsi="Times New Roman" w:cs="Times New Roman"/>
          <w:sz w:val="26"/>
          <w:szCs w:val="26"/>
        </w:rPr>
        <w:t xml:space="preserve">субъектов малого и среднего </w:t>
      </w:r>
    </w:p>
    <w:p w:rsidR="00B96F49" w:rsidRPr="00F45936" w:rsidRDefault="00B96F49" w:rsidP="00B96F49">
      <w:pPr>
        <w:autoSpaceDE w:val="0"/>
        <w:autoSpaceDN w:val="0"/>
        <w:adjustRightInd w:val="0"/>
        <w:spacing w:after="0" w:line="240" w:lineRule="auto"/>
        <w:rPr>
          <w:rFonts w:ascii="Times New Roman" w:hAnsi="Times New Roman" w:cs="Times New Roman"/>
          <w:sz w:val="26"/>
          <w:szCs w:val="26"/>
        </w:rPr>
      </w:pPr>
      <w:r w:rsidRPr="00F45936">
        <w:rPr>
          <w:rFonts w:ascii="Times New Roman" w:hAnsi="Times New Roman" w:cs="Times New Roman"/>
          <w:sz w:val="26"/>
          <w:szCs w:val="26"/>
        </w:rPr>
        <w:t>предпринимательства</w:t>
      </w:r>
    </w:p>
    <w:p w:rsidR="00B96F49" w:rsidRPr="00F3264B" w:rsidRDefault="00B96F49" w:rsidP="00B96F49">
      <w:pPr>
        <w:autoSpaceDE w:val="0"/>
        <w:autoSpaceDN w:val="0"/>
        <w:adjustRightInd w:val="0"/>
        <w:spacing w:after="0" w:line="240" w:lineRule="auto"/>
        <w:jc w:val="center"/>
        <w:rPr>
          <w:rFonts w:ascii="Times New Roman" w:hAnsi="Times New Roman" w:cs="Times New Roman"/>
          <w:sz w:val="28"/>
          <w:szCs w:val="28"/>
        </w:rPr>
      </w:pPr>
    </w:p>
    <w:p w:rsidR="00B96F49" w:rsidRDefault="00B96F49" w:rsidP="00B96F49">
      <w:pPr>
        <w:autoSpaceDE w:val="0"/>
        <w:autoSpaceDN w:val="0"/>
        <w:adjustRightInd w:val="0"/>
        <w:spacing w:after="0" w:line="360" w:lineRule="auto"/>
        <w:ind w:firstLine="567"/>
        <w:jc w:val="both"/>
        <w:rPr>
          <w:rFonts w:ascii="Times New Roman" w:hAnsi="Times New Roman" w:cs="Times New Roman"/>
          <w:bCs/>
          <w:sz w:val="26"/>
          <w:szCs w:val="26"/>
        </w:rPr>
      </w:pPr>
    </w:p>
    <w:p w:rsidR="00633214" w:rsidRPr="007B30F6" w:rsidRDefault="00633214" w:rsidP="00633214">
      <w:pPr>
        <w:tabs>
          <w:tab w:val="center" w:pos="7988"/>
          <w:tab w:val="left" w:pos="8302"/>
        </w:tabs>
        <w:spacing w:line="360" w:lineRule="auto"/>
        <w:ind w:left="20" w:right="20" w:firstLine="700"/>
        <w:jc w:val="both"/>
        <w:rPr>
          <w:rFonts w:ascii="Times New Roman" w:eastAsia="Times New Roman" w:hAnsi="Times New Roman" w:cs="Times New Roman"/>
          <w:b/>
          <w:spacing w:val="3"/>
          <w:sz w:val="26"/>
          <w:szCs w:val="26"/>
        </w:rPr>
      </w:pPr>
      <w:proofErr w:type="gramStart"/>
      <w:r w:rsidRPr="007B30F6">
        <w:rPr>
          <w:rFonts w:ascii="Times New Roman" w:eastAsia="Times New Roman" w:hAnsi="Times New Roman" w:cs="Times New Roman"/>
          <w:spacing w:val="3"/>
          <w:sz w:val="26"/>
          <w:szCs w:val="26"/>
        </w:rPr>
        <w:t xml:space="preserve">В целях реализации положений Федерального закона от 24.07.2007 </w:t>
      </w:r>
      <w:r>
        <w:rPr>
          <w:rFonts w:ascii="Times New Roman" w:eastAsia="Times New Roman" w:hAnsi="Times New Roman" w:cs="Times New Roman"/>
          <w:spacing w:val="3"/>
          <w:sz w:val="26"/>
          <w:szCs w:val="26"/>
        </w:rPr>
        <w:t xml:space="preserve">года </w:t>
      </w:r>
      <w:r w:rsidRPr="007B30F6">
        <w:rPr>
          <w:rFonts w:ascii="Times New Roman" w:eastAsia="Times New Roman" w:hAnsi="Times New Roman" w:cs="Times New Roman"/>
          <w:spacing w:val="3"/>
          <w:sz w:val="26"/>
          <w:szCs w:val="26"/>
        </w:rPr>
        <w:t>№ 209-ФЗ «О развитии малого и среднего предпринимательства в Российской Федерации»,</w:t>
      </w:r>
      <w:r>
        <w:rPr>
          <w:rFonts w:ascii="Times New Roman" w:eastAsia="Times New Roman" w:hAnsi="Times New Roman" w:cs="Times New Roman"/>
          <w:spacing w:val="3"/>
          <w:sz w:val="26"/>
          <w:szCs w:val="26"/>
        </w:rPr>
        <w:t xml:space="preserve"> </w:t>
      </w:r>
      <w:r w:rsidRPr="00032047">
        <w:rPr>
          <w:rFonts w:ascii="Times New Roman" w:eastAsia="Times New Roman" w:hAnsi="Times New Roman" w:cs="Times New Roman"/>
          <w:spacing w:val="3"/>
          <w:sz w:val="26"/>
          <w:szCs w:val="26"/>
        </w:rPr>
        <w:t xml:space="preserve">улучшения условий для развития малого и среднего предпринимательства на территории </w:t>
      </w:r>
      <w:proofErr w:type="spellStart"/>
      <w:r>
        <w:rPr>
          <w:rFonts w:ascii="Times New Roman" w:eastAsia="Times New Roman" w:hAnsi="Times New Roman" w:cs="Times New Roman"/>
          <w:spacing w:val="3"/>
          <w:sz w:val="26"/>
          <w:szCs w:val="26"/>
        </w:rPr>
        <w:t>Гончаровского</w:t>
      </w:r>
      <w:proofErr w:type="spellEnd"/>
      <w:r>
        <w:rPr>
          <w:rFonts w:ascii="Times New Roman" w:eastAsia="Times New Roman" w:hAnsi="Times New Roman" w:cs="Times New Roman"/>
          <w:spacing w:val="3"/>
          <w:sz w:val="26"/>
          <w:szCs w:val="26"/>
        </w:rPr>
        <w:t xml:space="preserve"> сельского поселения Подгоренского муниципального района Воронежской области, учитывая </w:t>
      </w:r>
      <w:r w:rsidRPr="007B30F6">
        <w:rPr>
          <w:rFonts w:ascii="Times New Roman" w:eastAsia="Times New Roman" w:hAnsi="Times New Roman" w:cs="Times New Roman"/>
          <w:spacing w:val="3"/>
          <w:sz w:val="26"/>
          <w:szCs w:val="26"/>
        </w:rPr>
        <w:t>методически</w:t>
      </w:r>
      <w:r>
        <w:rPr>
          <w:rFonts w:ascii="Times New Roman" w:eastAsia="Times New Roman" w:hAnsi="Times New Roman" w:cs="Times New Roman"/>
          <w:spacing w:val="3"/>
          <w:sz w:val="26"/>
          <w:szCs w:val="26"/>
        </w:rPr>
        <w:t>е</w:t>
      </w:r>
      <w:r w:rsidRPr="007B30F6">
        <w:rPr>
          <w:rFonts w:ascii="Times New Roman" w:eastAsia="Times New Roman" w:hAnsi="Times New Roman" w:cs="Times New Roman"/>
          <w:spacing w:val="3"/>
          <w:sz w:val="26"/>
          <w:szCs w:val="26"/>
        </w:rPr>
        <w:t xml:space="preserve"> рекомендаций, разработанны</w:t>
      </w:r>
      <w:r>
        <w:rPr>
          <w:rFonts w:ascii="Times New Roman" w:eastAsia="Times New Roman" w:hAnsi="Times New Roman" w:cs="Times New Roman"/>
          <w:spacing w:val="3"/>
          <w:sz w:val="26"/>
          <w:szCs w:val="26"/>
        </w:rPr>
        <w:t xml:space="preserve">е </w:t>
      </w:r>
      <w:r w:rsidRPr="007B30F6">
        <w:rPr>
          <w:rFonts w:ascii="Times New Roman" w:eastAsia="Times New Roman" w:hAnsi="Times New Roman" w:cs="Times New Roman"/>
          <w:spacing w:val="3"/>
          <w:sz w:val="26"/>
          <w:szCs w:val="26"/>
        </w:rPr>
        <w:t xml:space="preserve">АО «Корпорация «МСП»  в соответствии с пунктом 8.2 части 4 статьи 25.1 </w:t>
      </w:r>
      <w:r>
        <w:rPr>
          <w:rFonts w:ascii="Times New Roman" w:eastAsia="Times New Roman" w:hAnsi="Times New Roman" w:cs="Times New Roman"/>
          <w:spacing w:val="3"/>
          <w:sz w:val="26"/>
          <w:szCs w:val="26"/>
        </w:rPr>
        <w:t xml:space="preserve">вышеуказанного </w:t>
      </w:r>
      <w:r w:rsidRPr="007B30F6">
        <w:rPr>
          <w:rFonts w:ascii="Times New Roman" w:eastAsia="Times New Roman" w:hAnsi="Times New Roman" w:cs="Times New Roman"/>
          <w:spacing w:val="3"/>
          <w:sz w:val="26"/>
          <w:szCs w:val="26"/>
        </w:rPr>
        <w:t>Федерального закона</w:t>
      </w:r>
      <w:r>
        <w:rPr>
          <w:rFonts w:ascii="Times New Roman" w:eastAsia="Times New Roman" w:hAnsi="Times New Roman" w:cs="Times New Roman"/>
          <w:spacing w:val="3"/>
          <w:sz w:val="26"/>
          <w:szCs w:val="26"/>
        </w:rPr>
        <w:t>,</w:t>
      </w:r>
      <w:r w:rsidRPr="007B30F6">
        <w:rPr>
          <w:rFonts w:ascii="Times New Roman" w:eastAsia="Times New Roman" w:hAnsi="Times New Roman" w:cs="Times New Roman"/>
          <w:spacing w:val="3"/>
          <w:sz w:val="26"/>
          <w:szCs w:val="26"/>
        </w:rPr>
        <w:t xml:space="preserve"> администрация </w:t>
      </w:r>
      <w:proofErr w:type="spellStart"/>
      <w:r>
        <w:rPr>
          <w:rFonts w:ascii="Times New Roman" w:eastAsia="Times New Roman" w:hAnsi="Times New Roman" w:cs="Times New Roman"/>
          <w:spacing w:val="3"/>
          <w:sz w:val="26"/>
          <w:szCs w:val="26"/>
        </w:rPr>
        <w:t>Гончаро</w:t>
      </w:r>
      <w:r w:rsidRPr="007B30F6">
        <w:rPr>
          <w:rFonts w:ascii="Times New Roman" w:eastAsia="Times New Roman" w:hAnsi="Times New Roman" w:cs="Times New Roman"/>
          <w:spacing w:val="3"/>
          <w:sz w:val="26"/>
          <w:szCs w:val="26"/>
        </w:rPr>
        <w:t>вского</w:t>
      </w:r>
      <w:proofErr w:type="spellEnd"/>
      <w:r w:rsidRPr="007B30F6">
        <w:rPr>
          <w:rFonts w:ascii="Times New Roman" w:eastAsia="Times New Roman" w:hAnsi="Times New Roman" w:cs="Times New Roman"/>
          <w:spacing w:val="3"/>
          <w:sz w:val="26"/>
          <w:szCs w:val="26"/>
        </w:rPr>
        <w:t xml:space="preserve"> сельского поселения</w:t>
      </w:r>
      <w:proofErr w:type="gramEnd"/>
      <w:r w:rsidRPr="007B30F6">
        <w:rPr>
          <w:rFonts w:ascii="Times New Roman" w:eastAsia="Times New Roman" w:hAnsi="Times New Roman" w:cs="Times New Roman"/>
          <w:spacing w:val="3"/>
          <w:sz w:val="26"/>
          <w:szCs w:val="26"/>
        </w:rPr>
        <w:t xml:space="preserve"> Подгоренского муниципального района Воронежской области </w:t>
      </w:r>
      <w:r w:rsidRPr="007B30F6">
        <w:rPr>
          <w:rFonts w:ascii="Times New Roman" w:eastAsia="Times New Roman" w:hAnsi="Times New Roman" w:cs="Times New Roman"/>
          <w:b/>
          <w:spacing w:val="3"/>
          <w:sz w:val="26"/>
          <w:szCs w:val="26"/>
        </w:rPr>
        <w:t>постановляет:</w:t>
      </w:r>
    </w:p>
    <w:p w:rsidR="00B96F49" w:rsidRPr="00F45936" w:rsidRDefault="00B96F49" w:rsidP="00B96F49">
      <w:pPr>
        <w:autoSpaceDE w:val="0"/>
        <w:autoSpaceDN w:val="0"/>
        <w:adjustRightInd w:val="0"/>
        <w:spacing w:after="0" w:line="360" w:lineRule="auto"/>
        <w:ind w:firstLine="567"/>
        <w:jc w:val="both"/>
        <w:rPr>
          <w:rFonts w:ascii="Times New Roman" w:hAnsi="Times New Roman" w:cs="Times New Roman"/>
          <w:b/>
          <w:i/>
          <w:sz w:val="26"/>
          <w:szCs w:val="26"/>
        </w:rPr>
      </w:pPr>
      <w:r w:rsidRPr="00F45936">
        <w:rPr>
          <w:rFonts w:ascii="Times New Roman" w:hAnsi="Times New Roman" w:cs="Times New Roman"/>
          <w:b/>
          <w:sz w:val="26"/>
          <w:szCs w:val="26"/>
        </w:rPr>
        <w:t xml:space="preserve"> </w:t>
      </w:r>
      <w:r w:rsidRPr="00F45936">
        <w:rPr>
          <w:rFonts w:ascii="Times New Roman" w:hAnsi="Times New Roman" w:cs="Times New Roman"/>
          <w:b/>
          <w:i/>
          <w:sz w:val="26"/>
          <w:szCs w:val="26"/>
        </w:rPr>
        <w:t xml:space="preserve">  </w:t>
      </w:r>
    </w:p>
    <w:p w:rsidR="00B96F49" w:rsidRDefault="00B96F49" w:rsidP="00B96F49">
      <w:pPr>
        <w:autoSpaceDE w:val="0"/>
        <w:autoSpaceDN w:val="0"/>
        <w:adjustRightInd w:val="0"/>
        <w:spacing w:after="0" w:line="240" w:lineRule="auto"/>
        <w:ind w:firstLine="567"/>
        <w:jc w:val="both"/>
        <w:rPr>
          <w:rFonts w:ascii="Times New Roman" w:hAnsi="Times New Roman" w:cs="Times New Roman"/>
          <w:i/>
          <w:sz w:val="28"/>
          <w:szCs w:val="28"/>
        </w:rPr>
      </w:pPr>
    </w:p>
    <w:p w:rsidR="00B96F49" w:rsidRPr="00FC374B" w:rsidRDefault="00B96F49" w:rsidP="00B96F49">
      <w:pPr>
        <w:autoSpaceDE w:val="0"/>
        <w:autoSpaceDN w:val="0"/>
        <w:adjustRightInd w:val="0"/>
        <w:spacing w:after="0" w:line="360" w:lineRule="auto"/>
        <w:jc w:val="both"/>
        <w:rPr>
          <w:rFonts w:ascii="Times New Roman" w:hAnsi="Times New Roman" w:cs="Times New Roman"/>
          <w:sz w:val="26"/>
          <w:szCs w:val="26"/>
        </w:rPr>
      </w:pPr>
      <w:r w:rsidRPr="00FC374B">
        <w:rPr>
          <w:rFonts w:ascii="Times New Roman" w:hAnsi="Times New Roman" w:cs="Times New Roman"/>
          <w:sz w:val="26"/>
          <w:szCs w:val="26"/>
        </w:rPr>
        <w:t xml:space="preserve">            1. Утвердить прилагаемые: </w:t>
      </w:r>
    </w:p>
    <w:p w:rsidR="00B96F49" w:rsidRPr="00D13FCF" w:rsidRDefault="00AB23A2" w:rsidP="00B96F49">
      <w:pPr>
        <w:numPr>
          <w:ilvl w:val="1"/>
          <w:numId w:val="1"/>
        </w:numPr>
        <w:autoSpaceDE w:val="0"/>
        <w:autoSpaceDN w:val="0"/>
        <w:adjustRightInd w:val="0"/>
        <w:spacing w:after="0" w:line="360" w:lineRule="auto"/>
        <w:ind w:left="0" w:firstLine="765"/>
        <w:contextualSpacing/>
        <w:jc w:val="both"/>
        <w:rPr>
          <w:rFonts w:ascii="Times New Roman" w:hAnsi="Times New Roman" w:cs="Times New Roman"/>
          <w:sz w:val="26"/>
          <w:szCs w:val="26"/>
        </w:rPr>
      </w:pPr>
      <w:hyperlink r:id="rId7" w:history="1">
        <w:r w:rsidR="00B96F49" w:rsidRPr="00D13FCF">
          <w:rPr>
            <w:rFonts w:ascii="Times New Roman" w:hAnsi="Times New Roman" w:cs="Times New Roman"/>
            <w:sz w:val="26"/>
            <w:szCs w:val="26"/>
          </w:rPr>
          <w:t>Порядок</w:t>
        </w:r>
      </w:hyperlink>
      <w:r w:rsidR="00B96F49" w:rsidRPr="00D13FCF">
        <w:rPr>
          <w:rFonts w:ascii="Times New Roman" w:hAnsi="Times New Roman" w:cs="Times New Roman"/>
          <w:sz w:val="26"/>
          <w:szCs w:val="26"/>
        </w:rPr>
        <w:t xml:space="preserve"> формирования, ведения, ежегодного дополнения  и опубликования Перечня муниципального имущества </w:t>
      </w:r>
      <w:proofErr w:type="spellStart"/>
      <w:r w:rsidR="00633214">
        <w:rPr>
          <w:rFonts w:ascii="Times New Roman" w:hAnsi="Times New Roman" w:cs="Times New Roman"/>
          <w:sz w:val="26"/>
          <w:szCs w:val="26"/>
        </w:rPr>
        <w:t>Гончаров</w:t>
      </w:r>
      <w:r w:rsidR="00B96F49">
        <w:rPr>
          <w:rFonts w:ascii="Times New Roman" w:hAnsi="Times New Roman" w:cs="Times New Roman"/>
          <w:sz w:val="26"/>
          <w:szCs w:val="26"/>
        </w:rPr>
        <w:t>ского</w:t>
      </w:r>
      <w:proofErr w:type="spellEnd"/>
      <w:r w:rsidR="00B96F49" w:rsidRPr="00D13FCF">
        <w:rPr>
          <w:rFonts w:ascii="Times New Roman" w:hAnsi="Times New Roman" w:cs="Times New Roman"/>
          <w:sz w:val="26"/>
          <w:szCs w:val="26"/>
        </w:rPr>
        <w:t xml:space="preserve"> сельского поселения</w:t>
      </w:r>
      <w:r w:rsidR="00B96F49">
        <w:rPr>
          <w:rFonts w:ascii="Times New Roman" w:hAnsi="Times New Roman" w:cs="Times New Roman"/>
          <w:sz w:val="26"/>
          <w:szCs w:val="26"/>
        </w:rPr>
        <w:t xml:space="preserve"> Подгоренского муниципального района Воронежской области</w:t>
      </w:r>
      <w:r w:rsidR="00B96F49" w:rsidRPr="00D13FCF">
        <w:rPr>
          <w:rFonts w:ascii="Times New Roman" w:hAnsi="Times New Roman" w:cs="Times New Roman"/>
          <w:sz w:val="26"/>
          <w:szCs w:val="26"/>
        </w:rPr>
        <w:t xml:space="preserve">, предназначенного для предоставления во владение и (или) в пользование </w:t>
      </w:r>
      <w:r w:rsidR="00B96F49" w:rsidRPr="00D13FCF">
        <w:rPr>
          <w:rFonts w:ascii="Times New Roman" w:hAnsi="Times New Roman" w:cs="Times New Roman"/>
          <w:sz w:val="26"/>
          <w:szCs w:val="26"/>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D374E5" w:rsidRDefault="00D374E5"/>
    <w:p w:rsidR="00DC454E" w:rsidRPr="000D5E9F" w:rsidRDefault="00DC454E" w:rsidP="000D5E9F">
      <w:pPr>
        <w:pStyle w:val="a3"/>
        <w:spacing w:line="360" w:lineRule="auto"/>
        <w:ind w:left="0" w:firstLine="36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1.2. </w:t>
      </w:r>
      <w:proofErr w:type="gramStart"/>
      <w:r>
        <w:rPr>
          <w:rFonts w:ascii="Times New Roman" w:eastAsia="Calibri" w:hAnsi="Times New Roman" w:cs="Times New Roman"/>
          <w:sz w:val="26"/>
          <w:szCs w:val="26"/>
          <w:lang w:eastAsia="ru-RU"/>
        </w:rPr>
        <w:t xml:space="preserve">Порядок и условия </w:t>
      </w:r>
      <w:r w:rsidRPr="00DC454E">
        <w:rPr>
          <w:rFonts w:ascii="Times New Roman" w:eastAsia="Calibri" w:hAnsi="Times New Roman" w:cs="Times New Roman"/>
          <w:sz w:val="26"/>
          <w:szCs w:val="26"/>
          <w:lang w:eastAsia="ru-RU"/>
        </w:rPr>
        <w:t>предоставления в аренду имущества, находящегося в собственности</w:t>
      </w:r>
      <w:r>
        <w:rPr>
          <w:rFonts w:ascii="Times New Roman" w:eastAsia="Calibri" w:hAnsi="Times New Roman" w:cs="Times New Roman"/>
          <w:sz w:val="26"/>
          <w:szCs w:val="26"/>
          <w:lang w:eastAsia="ru-RU"/>
        </w:rPr>
        <w:t xml:space="preserve"> </w:t>
      </w:r>
      <w:r w:rsidRPr="00DC454E">
        <w:rPr>
          <w:rFonts w:ascii="Times New Roman" w:eastAsia="Calibri" w:hAnsi="Times New Roman" w:cs="Times New Roman"/>
          <w:sz w:val="26"/>
          <w:szCs w:val="26"/>
          <w:lang w:eastAsia="ru-RU"/>
        </w:rPr>
        <w:t xml:space="preserve"> </w:t>
      </w:r>
      <w:r w:rsidRPr="00DC454E">
        <w:rPr>
          <w:rFonts w:ascii="Times New Roman" w:hAnsi="Times New Roman" w:cs="Times New Roman"/>
          <w:bCs/>
          <w:sz w:val="26"/>
          <w:szCs w:val="26"/>
          <w:lang w:eastAsia="ru-RU"/>
        </w:rPr>
        <w:t xml:space="preserve">муниципального образования – </w:t>
      </w:r>
      <w:proofErr w:type="spellStart"/>
      <w:r w:rsidR="00633214">
        <w:rPr>
          <w:rFonts w:ascii="Times New Roman" w:hAnsi="Times New Roman" w:cs="Times New Roman"/>
          <w:bCs/>
          <w:sz w:val="26"/>
          <w:szCs w:val="26"/>
          <w:lang w:eastAsia="ru-RU"/>
        </w:rPr>
        <w:t>Гончаров</w:t>
      </w:r>
      <w:r w:rsidRPr="00DC454E">
        <w:rPr>
          <w:rFonts w:ascii="Times New Roman" w:hAnsi="Times New Roman" w:cs="Times New Roman"/>
          <w:bCs/>
          <w:sz w:val="26"/>
          <w:szCs w:val="26"/>
          <w:lang w:eastAsia="ru-RU"/>
        </w:rPr>
        <w:t>ское</w:t>
      </w:r>
      <w:proofErr w:type="spellEnd"/>
      <w:r w:rsidRPr="00DC454E">
        <w:rPr>
          <w:rFonts w:ascii="Times New Roman" w:hAnsi="Times New Roman" w:cs="Times New Roman"/>
          <w:bCs/>
          <w:sz w:val="26"/>
          <w:szCs w:val="26"/>
          <w:lang w:eastAsia="ru-RU"/>
        </w:rPr>
        <w:t xml:space="preserve"> сельское поселение </w:t>
      </w:r>
      <w:r>
        <w:rPr>
          <w:rFonts w:ascii="Times New Roman" w:hAnsi="Times New Roman" w:cs="Times New Roman"/>
          <w:bCs/>
          <w:sz w:val="26"/>
          <w:szCs w:val="26"/>
          <w:lang w:eastAsia="ru-RU"/>
        </w:rPr>
        <w:t xml:space="preserve"> </w:t>
      </w:r>
      <w:r w:rsidRPr="00DC454E">
        <w:rPr>
          <w:rFonts w:ascii="Times New Roman" w:hAnsi="Times New Roman" w:cs="Times New Roman"/>
          <w:bCs/>
          <w:sz w:val="26"/>
          <w:szCs w:val="26"/>
          <w:lang w:eastAsia="ru-RU"/>
        </w:rPr>
        <w:t>Подгоренского муниципального района Воронежской области</w:t>
      </w:r>
      <w:r w:rsidRPr="00DC454E">
        <w:rPr>
          <w:rFonts w:ascii="Times New Roman" w:eastAsia="Calibri" w:hAnsi="Times New Roman" w:cs="Times New Roman"/>
          <w:sz w:val="26"/>
          <w:szCs w:val="26"/>
          <w:lang w:eastAsia="ru-RU"/>
        </w:rPr>
        <w:t xml:space="preserve"> и свободного от прав третьих лиц </w:t>
      </w:r>
      <w:r>
        <w:rPr>
          <w:rFonts w:ascii="Times New Roman" w:eastAsia="Calibri" w:hAnsi="Times New Roman" w:cs="Times New Roman"/>
          <w:sz w:val="26"/>
          <w:szCs w:val="26"/>
          <w:lang w:eastAsia="ru-RU"/>
        </w:rPr>
        <w:t xml:space="preserve"> </w:t>
      </w:r>
      <w:r w:rsidRPr="00DC454E">
        <w:rPr>
          <w:rFonts w:ascii="Times New Roman" w:eastAsia="Calibri" w:hAnsi="Times New Roman" w:cs="Times New Roman"/>
          <w:sz w:val="26"/>
          <w:szCs w:val="26"/>
          <w:lang w:eastAsia="ru-RU"/>
        </w:rPr>
        <w:t>(за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sz w:val="26"/>
          <w:szCs w:val="26"/>
          <w:lang w:eastAsia="ru-RU"/>
        </w:rPr>
        <w:t xml:space="preserve"> </w:t>
      </w:r>
      <w:r w:rsidRPr="00D13FCF">
        <w:rPr>
          <w:rFonts w:ascii="Times New Roman" w:hAnsi="Times New Roman" w:cs="Times New Roman"/>
          <w:sz w:val="26"/>
          <w:szCs w:val="26"/>
        </w:rPr>
        <w:t>(приложение</w:t>
      </w:r>
      <w:proofErr w:type="gramEnd"/>
      <w:r w:rsidRPr="00D13FCF">
        <w:rPr>
          <w:rFonts w:ascii="Times New Roman" w:hAnsi="Times New Roman" w:cs="Times New Roman"/>
          <w:sz w:val="26"/>
          <w:szCs w:val="26"/>
        </w:rPr>
        <w:t xml:space="preserve"> № 2).</w:t>
      </w:r>
    </w:p>
    <w:p w:rsidR="00B96F49" w:rsidRPr="00D13FCF" w:rsidRDefault="00DC454E" w:rsidP="00DC454E">
      <w:pPr>
        <w:autoSpaceDE w:val="0"/>
        <w:autoSpaceDN w:val="0"/>
        <w:adjustRightInd w:val="0"/>
        <w:spacing w:after="0" w:line="360" w:lineRule="auto"/>
        <w:contextualSpacing/>
        <w:jc w:val="both"/>
        <w:rPr>
          <w:rFonts w:ascii="Times New Roman" w:hAnsi="Times New Roman" w:cs="Times New Roman"/>
          <w:sz w:val="26"/>
          <w:szCs w:val="26"/>
        </w:rPr>
      </w:pPr>
      <w:r w:rsidRPr="00DC454E">
        <w:rPr>
          <w:rFonts w:ascii="Times New Roman" w:hAnsi="Times New Roman" w:cs="Times New Roman"/>
          <w:sz w:val="26"/>
          <w:szCs w:val="26"/>
        </w:rPr>
        <w:t xml:space="preserve">              1.3</w:t>
      </w:r>
      <w:r>
        <w:rPr>
          <w:rFonts w:ascii="Times New Roman" w:hAnsi="Times New Roman" w:cs="Times New Roman"/>
          <w:sz w:val="26"/>
          <w:szCs w:val="26"/>
        </w:rPr>
        <w:t>.</w:t>
      </w:r>
      <w:r>
        <w:t xml:space="preserve">   </w:t>
      </w:r>
      <w:hyperlink r:id="rId8" w:history="1">
        <w:r w:rsidR="00B96F49" w:rsidRPr="00D13FCF">
          <w:rPr>
            <w:rFonts w:ascii="Times New Roman" w:hAnsi="Times New Roman" w:cs="Times New Roman"/>
            <w:sz w:val="26"/>
            <w:szCs w:val="26"/>
          </w:rPr>
          <w:t>Форму</w:t>
        </w:r>
      </w:hyperlink>
      <w:r w:rsidR="00B96F49" w:rsidRPr="00D13FCF">
        <w:rPr>
          <w:rFonts w:ascii="Times New Roman" w:hAnsi="Times New Roman" w:cs="Times New Roman"/>
          <w:sz w:val="26"/>
          <w:szCs w:val="26"/>
        </w:rPr>
        <w:t xml:space="preserve"> Перечня муниципального имущества </w:t>
      </w:r>
      <w:proofErr w:type="spellStart"/>
      <w:r w:rsidR="00633214">
        <w:rPr>
          <w:rFonts w:ascii="Times New Roman" w:hAnsi="Times New Roman" w:cs="Times New Roman"/>
          <w:sz w:val="26"/>
          <w:szCs w:val="26"/>
        </w:rPr>
        <w:t>Гончаров</w:t>
      </w:r>
      <w:r w:rsidR="00B96F49">
        <w:rPr>
          <w:rFonts w:ascii="Times New Roman" w:hAnsi="Times New Roman" w:cs="Times New Roman"/>
          <w:sz w:val="26"/>
          <w:szCs w:val="26"/>
        </w:rPr>
        <w:t>ского</w:t>
      </w:r>
      <w:proofErr w:type="spellEnd"/>
      <w:r w:rsidR="00B96F49" w:rsidRPr="00D13FCF">
        <w:rPr>
          <w:rFonts w:ascii="Times New Roman"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w:t>
      </w:r>
      <w:r>
        <w:rPr>
          <w:rFonts w:ascii="Times New Roman" w:hAnsi="Times New Roman" w:cs="Times New Roman"/>
          <w:sz w:val="26"/>
          <w:szCs w:val="26"/>
        </w:rPr>
        <w:t>ет» (приложение № 3</w:t>
      </w:r>
      <w:r w:rsidR="00B96F49" w:rsidRPr="00D13FCF">
        <w:rPr>
          <w:rFonts w:ascii="Times New Roman" w:hAnsi="Times New Roman" w:cs="Times New Roman"/>
          <w:sz w:val="26"/>
          <w:szCs w:val="26"/>
        </w:rPr>
        <w:t>).</w:t>
      </w:r>
    </w:p>
    <w:p w:rsidR="00B96F49" w:rsidRPr="00D13FCF" w:rsidRDefault="00DC454E" w:rsidP="00B96F49">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B96F49" w:rsidRPr="00D13FCF">
        <w:rPr>
          <w:rFonts w:ascii="Times New Roman" w:eastAsia="Times New Roman" w:hAnsi="Times New Roman" w:cs="Times New Roman"/>
          <w:sz w:val="26"/>
          <w:szCs w:val="26"/>
          <w:lang w:eastAsia="ru-RU"/>
        </w:rPr>
        <w:t>. Виды муниципального имущества, которое используется для</w:t>
      </w:r>
      <w:r w:rsidR="00B96F49" w:rsidRPr="00D13FCF">
        <w:rPr>
          <w:rFonts w:ascii="Times New Roman" w:eastAsia="Times New Roman" w:hAnsi="Times New Roman" w:cs="Times New Roman"/>
          <w:sz w:val="26"/>
          <w:szCs w:val="26"/>
          <w:lang w:eastAsia="ru-RU"/>
        </w:rPr>
        <w:br/>
        <w:t xml:space="preserve">формирования перечня муниципального имущества </w:t>
      </w:r>
      <w:proofErr w:type="spellStart"/>
      <w:r w:rsidR="00633214">
        <w:rPr>
          <w:rFonts w:ascii="Times New Roman" w:eastAsia="Times New Roman" w:hAnsi="Times New Roman" w:cs="Times New Roman"/>
          <w:sz w:val="26"/>
          <w:szCs w:val="26"/>
          <w:lang w:eastAsia="ru-RU"/>
        </w:rPr>
        <w:t>Гончаров</w:t>
      </w:r>
      <w:r w:rsidR="00B96F49">
        <w:rPr>
          <w:rFonts w:ascii="Times New Roman" w:eastAsia="Times New Roman" w:hAnsi="Times New Roman" w:cs="Times New Roman"/>
          <w:sz w:val="26"/>
          <w:szCs w:val="26"/>
          <w:lang w:eastAsia="ru-RU"/>
        </w:rPr>
        <w:t>ского</w:t>
      </w:r>
      <w:proofErr w:type="spellEnd"/>
      <w:r w:rsidR="00B96F49" w:rsidRPr="00D13FCF">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Pr>
          <w:rFonts w:ascii="Times New Roman" w:eastAsia="Times New Roman" w:hAnsi="Times New Roman" w:cs="Times New Roman"/>
          <w:sz w:val="26"/>
          <w:szCs w:val="26"/>
          <w:lang w:eastAsia="ru-RU"/>
        </w:rPr>
        <w:t>дпринимательства (приложение № 4</w:t>
      </w:r>
      <w:r w:rsidR="00B96F49" w:rsidRPr="00D13FCF">
        <w:rPr>
          <w:rFonts w:ascii="Times New Roman" w:eastAsia="Times New Roman" w:hAnsi="Times New Roman" w:cs="Times New Roman"/>
          <w:sz w:val="26"/>
          <w:szCs w:val="26"/>
          <w:lang w:eastAsia="ru-RU"/>
        </w:rPr>
        <w:t>).</w:t>
      </w:r>
    </w:p>
    <w:p w:rsidR="00B96F49" w:rsidRPr="00D13FCF" w:rsidRDefault="00B96F49" w:rsidP="00B96F49">
      <w:pPr>
        <w:numPr>
          <w:ilvl w:val="0"/>
          <w:numId w:val="1"/>
        </w:numPr>
        <w:autoSpaceDE w:val="0"/>
        <w:autoSpaceDN w:val="0"/>
        <w:adjustRightInd w:val="0"/>
        <w:spacing w:after="0" w:line="360" w:lineRule="auto"/>
        <w:ind w:left="0" w:firstLine="765"/>
        <w:contextualSpacing/>
        <w:jc w:val="both"/>
        <w:rPr>
          <w:rFonts w:ascii="Times New Roman" w:hAnsi="Times New Roman" w:cs="Times New Roman"/>
          <w:sz w:val="26"/>
          <w:szCs w:val="26"/>
        </w:rPr>
      </w:pPr>
      <w:r w:rsidRPr="00D13FCF">
        <w:rPr>
          <w:rFonts w:ascii="Times New Roman" w:hAnsi="Times New Roman" w:cs="Times New Roman"/>
          <w:sz w:val="26"/>
          <w:szCs w:val="26"/>
        </w:rPr>
        <w:t xml:space="preserve">Определить </w:t>
      </w:r>
      <w:r w:rsidRPr="00FC374B">
        <w:rPr>
          <w:rFonts w:ascii="Times New Roman" w:hAnsi="Times New Roman" w:cs="Times New Roman"/>
          <w:sz w:val="26"/>
          <w:szCs w:val="26"/>
        </w:rPr>
        <w:t>администрацию</w:t>
      </w:r>
      <w:r w:rsidRPr="00D13FCF">
        <w:rPr>
          <w:rFonts w:ascii="Times New Roman" w:hAnsi="Times New Roman" w:cs="Times New Roman"/>
          <w:sz w:val="26"/>
          <w:szCs w:val="26"/>
        </w:rPr>
        <w:t xml:space="preserve">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D13FCF">
        <w:rPr>
          <w:rFonts w:ascii="Times New Roman" w:hAnsi="Times New Roman" w:cs="Times New Roman"/>
          <w:sz w:val="26"/>
          <w:szCs w:val="26"/>
        </w:rPr>
        <w:t xml:space="preserve"> сельского поселения уполномоченным органом муниципального образования – </w:t>
      </w:r>
      <w:proofErr w:type="spellStart"/>
      <w:r w:rsidR="00633214">
        <w:rPr>
          <w:rFonts w:ascii="Times New Roman" w:hAnsi="Times New Roman" w:cs="Times New Roman"/>
          <w:sz w:val="26"/>
          <w:szCs w:val="26"/>
        </w:rPr>
        <w:t>Гончаров</w:t>
      </w:r>
      <w:r w:rsidR="00153B46">
        <w:rPr>
          <w:rFonts w:ascii="Times New Roman" w:hAnsi="Times New Roman" w:cs="Times New Roman"/>
          <w:sz w:val="26"/>
          <w:szCs w:val="26"/>
        </w:rPr>
        <w:t>ское</w:t>
      </w:r>
      <w:proofErr w:type="spellEnd"/>
      <w:r w:rsidRPr="00D13FCF">
        <w:rPr>
          <w:rFonts w:ascii="Times New Roman" w:hAnsi="Times New Roman" w:cs="Times New Roman"/>
          <w:sz w:val="26"/>
          <w:szCs w:val="26"/>
        </w:rPr>
        <w:t xml:space="preserve"> сельское поселение Подгоренского муниципального района Воронежской области </w:t>
      </w:r>
      <w:proofErr w:type="gramStart"/>
      <w:r w:rsidRPr="00D13FCF">
        <w:rPr>
          <w:rFonts w:ascii="Times New Roman" w:hAnsi="Times New Roman" w:cs="Times New Roman"/>
          <w:sz w:val="26"/>
          <w:szCs w:val="26"/>
        </w:rPr>
        <w:t>по</w:t>
      </w:r>
      <w:proofErr w:type="gramEnd"/>
      <w:r w:rsidRPr="00D13FCF">
        <w:rPr>
          <w:rFonts w:ascii="Times New Roman" w:hAnsi="Times New Roman" w:cs="Times New Roman"/>
          <w:sz w:val="26"/>
          <w:szCs w:val="26"/>
        </w:rPr>
        <w:t>:</w:t>
      </w:r>
    </w:p>
    <w:p w:rsidR="00B96F49" w:rsidRPr="00D13FCF" w:rsidRDefault="00B96F49" w:rsidP="00B96F49">
      <w:pPr>
        <w:numPr>
          <w:ilvl w:val="1"/>
          <w:numId w:val="1"/>
        </w:numPr>
        <w:autoSpaceDE w:val="0"/>
        <w:autoSpaceDN w:val="0"/>
        <w:adjustRightInd w:val="0"/>
        <w:spacing w:after="0" w:line="360" w:lineRule="auto"/>
        <w:ind w:left="0" w:firstLine="765"/>
        <w:contextualSpacing/>
        <w:jc w:val="both"/>
        <w:rPr>
          <w:rFonts w:ascii="Times New Roman" w:hAnsi="Times New Roman" w:cs="Times New Roman"/>
          <w:sz w:val="26"/>
          <w:szCs w:val="26"/>
        </w:rPr>
      </w:pPr>
      <w:r w:rsidRPr="00D13FCF">
        <w:rPr>
          <w:rFonts w:ascii="Times New Roman" w:hAnsi="Times New Roman" w:cs="Times New Roman"/>
          <w:sz w:val="26"/>
          <w:szCs w:val="26"/>
        </w:rPr>
        <w:t xml:space="preserve">Формированию, ведению, а также опубликованию Перечня муниципального имущества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D13FCF">
        <w:rPr>
          <w:rFonts w:ascii="Times New Roman"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96F49" w:rsidRPr="00B96F49" w:rsidRDefault="00B96F49" w:rsidP="00B96F49">
      <w:pPr>
        <w:numPr>
          <w:ilvl w:val="1"/>
          <w:numId w:val="1"/>
        </w:numPr>
        <w:autoSpaceDE w:val="0"/>
        <w:autoSpaceDN w:val="0"/>
        <w:adjustRightInd w:val="0"/>
        <w:spacing w:after="0" w:line="360" w:lineRule="auto"/>
        <w:ind w:left="0" w:firstLine="765"/>
        <w:contextualSpacing/>
        <w:jc w:val="both"/>
        <w:rPr>
          <w:rFonts w:ascii="Times New Roman" w:hAnsi="Times New Roman" w:cs="Times New Roman"/>
          <w:sz w:val="26"/>
          <w:szCs w:val="26"/>
        </w:rPr>
      </w:pPr>
      <w:r w:rsidRPr="00D13FCF">
        <w:rPr>
          <w:rFonts w:ascii="Times New Roman" w:hAnsi="Times New Roman" w:cs="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73517" w:rsidRPr="00CA4F84" w:rsidRDefault="000D5E9F" w:rsidP="000D5E9F">
      <w:pPr>
        <w:pStyle w:val="a5"/>
        <w:spacing w:line="360" w:lineRule="auto"/>
        <w:rPr>
          <w:rFonts w:ascii="Times New Roman" w:hAnsi="Times New Roman"/>
          <w:sz w:val="26"/>
          <w:szCs w:val="26"/>
        </w:rPr>
      </w:pPr>
      <w:r>
        <w:rPr>
          <w:rFonts w:ascii="Times New Roman" w:hAnsi="Times New Roman"/>
          <w:sz w:val="26"/>
          <w:szCs w:val="26"/>
        </w:rPr>
        <w:t xml:space="preserve">        3.  </w:t>
      </w:r>
      <w:r w:rsidR="00373517" w:rsidRPr="00CA4F84">
        <w:rPr>
          <w:rFonts w:ascii="Times New Roman" w:hAnsi="Times New Roman"/>
          <w:sz w:val="26"/>
          <w:szCs w:val="26"/>
        </w:rPr>
        <w:t xml:space="preserve"> Опубликовать наст</w:t>
      </w:r>
      <w:r w:rsidR="00373517">
        <w:rPr>
          <w:rFonts w:ascii="Times New Roman" w:hAnsi="Times New Roman"/>
          <w:sz w:val="26"/>
          <w:szCs w:val="26"/>
        </w:rPr>
        <w:t>оящее постановление в «Вестнике</w:t>
      </w:r>
      <w:r w:rsidR="00373517" w:rsidRPr="00CA4F84">
        <w:rPr>
          <w:rFonts w:ascii="Times New Roman" w:hAnsi="Times New Roman"/>
          <w:sz w:val="26"/>
          <w:szCs w:val="26"/>
        </w:rPr>
        <w:t xml:space="preserve"> муниципальных правых актов </w:t>
      </w:r>
      <w:proofErr w:type="spellStart"/>
      <w:r w:rsidR="00633214">
        <w:rPr>
          <w:rFonts w:ascii="Times New Roman" w:hAnsi="Times New Roman"/>
          <w:sz w:val="26"/>
          <w:szCs w:val="26"/>
        </w:rPr>
        <w:t>Гончаров</w:t>
      </w:r>
      <w:r w:rsidR="00373517">
        <w:rPr>
          <w:rFonts w:ascii="Times New Roman" w:hAnsi="Times New Roman"/>
          <w:sz w:val="26"/>
          <w:szCs w:val="26"/>
        </w:rPr>
        <w:t>ского</w:t>
      </w:r>
      <w:proofErr w:type="spellEnd"/>
      <w:r w:rsidR="00373517" w:rsidRPr="00CA4F84">
        <w:rPr>
          <w:rFonts w:ascii="Times New Roman" w:hAnsi="Times New Roman"/>
          <w:sz w:val="26"/>
          <w:szCs w:val="26"/>
        </w:rPr>
        <w:t xml:space="preserve"> сельского поселения </w:t>
      </w:r>
      <w:r w:rsidR="00373517">
        <w:rPr>
          <w:rFonts w:ascii="Times New Roman" w:hAnsi="Times New Roman"/>
          <w:sz w:val="26"/>
          <w:szCs w:val="26"/>
        </w:rPr>
        <w:t>Подгоренского</w:t>
      </w:r>
      <w:r w:rsidR="00373517" w:rsidRPr="00CA4F84">
        <w:rPr>
          <w:rFonts w:ascii="Times New Roman" w:hAnsi="Times New Roman"/>
          <w:sz w:val="26"/>
          <w:szCs w:val="26"/>
        </w:rPr>
        <w:t xml:space="preserve"> муниципального района Воронежской области</w:t>
      </w:r>
      <w:r w:rsidR="00373517">
        <w:rPr>
          <w:rFonts w:ascii="Times New Roman" w:hAnsi="Times New Roman"/>
          <w:sz w:val="26"/>
          <w:szCs w:val="26"/>
        </w:rPr>
        <w:t>»</w:t>
      </w:r>
      <w:r>
        <w:rPr>
          <w:rFonts w:ascii="Times New Roman" w:hAnsi="Times New Roman"/>
          <w:sz w:val="26"/>
          <w:szCs w:val="26"/>
        </w:rPr>
        <w:t xml:space="preserve"> и на официальном сайте администрации в сети «Интернет».</w:t>
      </w:r>
    </w:p>
    <w:p w:rsidR="00B96F49" w:rsidRDefault="000D5E9F" w:rsidP="00373517">
      <w:pPr>
        <w:autoSpaceDE w:val="0"/>
        <w:autoSpaceDN w:val="0"/>
        <w:adjustRightInd w:val="0"/>
        <w:spacing w:after="0" w:line="36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00B96F49">
        <w:rPr>
          <w:rFonts w:ascii="Times New Roman" w:hAnsi="Times New Roman" w:cs="Times New Roman"/>
          <w:sz w:val="26"/>
          <w:szCs w:val="26"/>
        </w:rPr>
        <w:t xml:space="preserve">  4. </w:t>
      </w:r>
      <w:r w:rsidR="00B96F49" w:rsidRPr="00AB5F38">
        <w:rPr>
          <w:rFonts w:ascii="Times New Roman" w:hAnsi="Times New Roman" w:cs="Times New Roman"/>
          <w:sz w:val="26"/>
          <w:szCs w:val="26"/>
        </w:rPr>
        <w:t xml:space="preserve">Постановление администрации </w:t>
      </w:r>
      <w:proofErr w:type="spellStart"/>
      <w:r w:rsidR="00633214">
        <w:rPr>
          <w:rFonts w:ascii="Times New Roman" w:hAnsi="Times New Roman" w:cs="Times New Roman"/>
          <w:sz w:val="26"/>
          <w:szCs w:val="26"/>
        </w:rPr>
        <w:t>Гончаров</w:t>
      </w:r>
      <w:r w:rsidR="00B96F49">
        <w:rPr>
          <w:rFonts w:ascii="Times New Roman" w:hAnsi="Times New Roman" w:cs="Times New Roman"/>
          <w:sz w:val="26"/>
          <w:szCs w:val="26"/>
        </w:rPr>
        <w:t>ского</w:t>
      </w:r>
      <w:proofErr w:type="spellEnd"/>
      <w:r w:rsidR="00B96F49" w:rsidRPr="00AB5F38">
        <w:rPr>
          <w:rFonts w:ascii="Times New Roman" w:hAnsi="Times New Roman" w:cs="Times New Roman"/>
          <w:sz w:val="26"/>
          <w:szCs w:val="26"/>
        </w:rPr>
        <w:t xml:space="preserve"> сельского п</w:t>
      </w:r>
      <w:r w:rsidR="0003382D">
        <w:rPr>
          <w:rFonts w:ascii="Times New Roman" w:hAnsi="Times New Roman" w:cs="Times New Roman"/>
          <w:sz w:val="26"/>
          <w:szCs w:val="26"/>
        </w:rPr>
        <w:t xml:space="preserve">оселения от </w:t>
      </w:r>
      <w:r w:rsidR="00373517" w:rsidRPr="00373517">
        <w:rPr>
          <w:rFonts w:ascii="Times New Roman" w:hAnsi="Times New Roman" w:cs="Times New Roman"/>
          <w:sz w:val="26"/>
          <w:szCs w:val="26"/>
        </w:rPr>
        <w:t>2</w:t>
      </w:r>
      <w:r w:rsidR="00981265">
        <w:rPr>
          <w:rFonts w:ascii="Times New Roman" w:hAnsi="Times New Roman" w:cs="Times New Roman"/>
          <w:sz w:val="26"/>
          <w:szCs w:val="26"/>
        </w:rPr>
        <w:t>2</w:t>
      </w:r>
      <w:r w:rsidR="00373517" w:rsidRPr="00373517">
        <w:rPr>
          <w:rFonts w:ascii="Times New Roman" w:hAnsi="Times New Roman" w:cs="Times New Roman"/>
          <w:sz w:val="26"/>
          <w:szCs w:val="26"/>
        </w:rPr>
        <w:t>.0</w:t>
      </w:r>
      <w:r w:rsidR="00981265">
        <w:rPr>
          <w:rFonts w:ascii="Times New Roman" w:hAnsi="Times New Roman" w:cs="Times New Roman"/>
          <w:sz w:val="26"/>
          <w:szCs w:val="26"/>
        </w:rPr>
        <w:t>9</w:t>
      </w:r>
      <w:r w:rsidR="00373517" w:rsidRPr="00373517">
        <w:rPr>
          <w:rFonts w:ascii="Times New Roman" w:hAnsi="Times New Roman" w:cs="Times New Roman"/>
          <w:sz w:val="26"/>
          <w:szCs w:val="26"/>
        </w:rPr>
        <w:t>.201</w:t>
      </w:r>
      <w:r w:rsidR="00981265">
        <w:rPr>
          <w:rFonts w:ascii="Times New Roman" w:hAnsi="Times New Roman" w:cs="Times New Roman"/>
          <w:sz w:val="26"/>
          <w:szCs w:val="26"/>
        </w:rPr>
        <w:t>6</w:t>
      </w:r>
      <w:r w:rsidR="00373517" w:rsidRPr="00373517">
        <w:rPr>
          <w:rFonts w:ascii="Times New Roman" w:hAnsi="Times New Roman" w:cs="Times New Roman"/>
          <w:sz w:val="26"/>
          <w:szCs w:val="26"/>
        </w:rPr>
        <w:t xml:space="preserve"> года № </w:t>
      </w:r>
      <w:r w:rsidR="00981265">
        <w:rPr>
          <w:rFonts w:ascii="Times New Roman" w:hAnsi="Times New Roman" w:cs="Times New Roman"/>
          <w:sz w:val="26"/>
          <w:szCs w:val="26"/>
        </w:rPr>
        <w:t>43</w:t>
      </w:r>
      <w:r w:rsidR="00B96F49" w:rsidRPr="00373517">
        <w:rPr>
          <w:rFonts w:ascii="Times New Roman" w:hAnsi="Times New Roman" w:cs="Times New Roman"/>
          <w:sz w:val="26"/>
          <w:szCs w:val="26"/>
        </w:rPr>
        <w:t xml:space="preserve"> «</w:t>
      </w:r>
      <w:r w:rsidR="00981265">
        <w:rPr>
          <w:rFonts w:ascii="Times New Roman" w:hAnsi="Times New Roman" w:cs="Times New Roman"/>
          <w:bCs/>
          <w:sz w:val="26"/>
          <w:szCs w:val="26"/>
        </w:rPr>
        <w:t xml:space="preserve">О реализации отдельных мер имущественной поддержки субъектов малого </w:t>
      </w:r>
      <w:bookmarkStart w:id="0" w:name="_GoBack"/>
      <w:bookmarkEnd w:id="0"/>
      <w:r w:rsidR="00981265">
        <w:rPr>
          <w:rFonts w:ascii="Times New Roman" w:hAnsi="Times New Roman" w:cs="Times New Roman"/>
          <w:bCs/>
          <w:sz w:val="26"/>
          <w:szCs w:val="26"/>
        </w:rPr>
        <w:t>предпринимательства и организаций, образующих инфраструктуру поддержки субъектов малого и среднего предпринимательства</w:t>
      </w:r>
      <w:r w:rsidR="00B96F49">
        <w:rPr>
          <w:rFonts w:ascii="Times New Roman" w:hAnsi="Times New Roman" w:cs="Times New Roman"/>
          <w:bCs/>
          <w:sz w:val="26"/>
          <w:szCs w:val="26"/>
        </w:rPr>
        <w:t>» считать утратившим силу.</w:t>
      </w:r>
    </w:p>
    <w:p w:rsidR="00B96F49" w:rsidRPr="00AB5F38" w:rsidRDefault="00B96F49" w:rsidP="00373517">
      <w:pPr>
        <w:autoSpaceDE w:val="0"/>
        <w:autoSpaceDN w:val="0"/>
        <w:adjustRightInd w:val="0"/>
        <w:spacing w:after="0" w:line="360" w:lineRule="auto"/>
        <w:jc w:val="both"/>
        <w:rPr>
          <w:rFonts w:ascii="Times New Roman" w:hAnsi="Times New Roman" w:cs="Times New Roman"/>
          <w:sz w:val="26"/>
          <w:szCs w:val="26"/>
        </w:rPr>
      </w:pPr>
    </w:p>
    <w:p w:rsidR="00B96F49" w:rsidRDefault="00B96F49" w:rsidP="00B96F49">
      <w:pPr>
        <w:autoSpaceDE w:val="0"/>
        <w:autoSpaceDN w:val="0"/>
        <w:adjustRightInd w:val="0"/>
        <w:spacing w:after="0" w:line="360" w:lineRule="auto"/>
        <w:jc w:val="both"/>
        <w:rPr>
          <w:rFonts w:ascii="Times New Roman" w:hAnsi="Times New Roman" w:cs="Times New Roman"/>
          <w:sz w:val="26"/>
          <w:szCs w:val="26"/>
        </w:rPr>
      </w:pPr>
      <w:r w:rsidRPr="00205513">
        <w:rPr>
          <w:rFonts w:ascii="Times New Roman" w:hAnsi="Times New Roman" w:cs="Times New Roman"/>
          <w:sz w:val="26"/>
          <w:szCs w:val="26"/>
        </w:rPr>
        <w:t xml:space="preserve">  </w:t>
      </w:r>
      <w:r>
        <w:rPr>
          <w:rFonts w:ascii="Times New Roman" w:hAnsi="Times New Roman" w:cs="Times New Roman"/>
          <w:sz w:val="26"/>
          <w:szCs w:val="26"/>
        </w:rPr>
        <w:t>5</w:t>
      </w:r>
      <w:r w:rsidRPr="00205513">
        <w:rPr>
          <w:rFonts w:ascii="Times New Roman" w:hAnsi="Times New Roman" w:cs="Times New Roman"/>
          <w:sz w:val="26"/>
          <w:szCs w:val="26"/>
        </w:rPr>
        <w:t xml:space="preserve">.    </w:t>
      </w:r>
      <w:proofErr w:type="gramStart"/>
      <w:r w:rsidRPr="00205513">
        <w:rPr>
          <w:rFonts w:ascii="Times New Roman" w:hAnsi="Times New Roman" w:cs="Times New Roman"/>
          <w:sz w:val="26"/>
          <w:szCs w:val="26"/>
        </w:rPr>
        <w:t>Контроль за</w:t>
      </w:r>
      <w:proofErr w:type="gramEnd"/>
      <w:r w:rsidRPr="00205513">
        <w:rPr>
          <w:rFonts w:ascii="Times New Roman" w:hAnsi="Times New Roman" w:cs="Times New Roman"/>
          <w:sz w:val="26"/>
          <w:szCs w:val="26"/>
        </w:rPr>
        <w:t xml:space="preserve"> выполнением настоящего постановления оставляю за собой. </w:t>
      </w:r>
    </w:p>
    <w:p w:rsidR="00B96F49" w:rsidRDefault="00B96F49" w:rsidP="00B96F49">
      <w:pPr>
        <w:autoSpaceDE w:val="0"/>
        <w:autoSpaceDN w:val="0"/>
        <w:adjustRightInd w:val="0"/>
        <w:spacing w:after="0" w:line="360" w:lineRule="auto"/>
        <w:ind w:firstLine="567"/>
        <w:jc w:val="both"/>
        <w:rPr>
          <w:rFonts w:ascii="Times New Roman" w:hAnsi="Times New Roman" w:cs="Times New Roman"/>
          <w:i/>
          <w:sz w:val="26"/>
          <w:szCs w:val="26"/>
        </w:rPr>
      </w:pPr>
    </w:p>
    <w:p w:rsidR="00B96F49" w:rsidRDefault="00B96F49" w:rsidP="00B96F49">
      <w:pPr>
        <w:autoSpaceDE w:val="0"/>
        <w:autoSpaceDN w:val="0"/>
        <w:adjustRightInd w:val="0"/>
        <w:spacing w:after="0" w:line="360" w:lineRule="auto"/>
        <w:ind w:firstLine="567"/>
        <w:jc w:val="both"/>
        <w:rPr>
          <w:rFonts w:ascii="Times New Roman" w:hAnsi="Times New Roman" w:cs="Times New Roman"/>
          <w:i/>
          <w:sz w:val="26"/>
          <w:szCs w:val="26"/>
        </w:rPr>
      </w:pPr>
    </w:p>
    <w:p w:rsidR="00B96F49" w:rsidRDefault="00B96F49" w:rsidP="00B96F4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p>
    <w:p w:rsidR="00B96F49" w:rsidRPr="000147D8" w:rsidRDefault="00B96F49" w:rsidP="00B96F4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03382D">
        <w:rPr>
          <w:rFonts w:ascii="Times New Roman" w:hAnsi="Times New Roman" w:cs="Times New Roman"/>
          <w:sz w:val="26"/>
          <w:szCs w:val="26"/>
        </w:rPr>
        <w:t xml:space="preserve">                            </w:t>
      </w:r>
      <w:r>
        <w:rPr>
          <w:rFonts w:ascii="Times New Roman" w:hAnsi="Times New Roman" w:cs="Times New Roman"/>
          <w:sz w:val="26"/>
          <w:szCs w:val="26"/>
        </w:rPr>
        <w:t xml:space="preserve">  </w:t>
      </w:r>
      <w:r w:rsidR="00633214">
        <w:rPr>
          <w:rFonts w:ascii="Times New Roman" w:hAnsi="Times New Roman" w:cs="Times New Roman"/>
          <w:sz w:val="26"/>
          <w:szCs w:val="26"/>
        </w:rPr>
        <w:t>Т</w:t>
      </w:r>
      <w:r w:rsidR="0003382D">
        <w:rPr>
          <w:rFonts w:ascii="Times New Roman" w:hAnsi="Times New Roman" w:cs="Times New Roman"/>
          <w:sz w:val="26"/>
          <w:szCs w:val="26"/>
        </w:rPr>
        <w:t>.</w:t>
      </w:r>
      <w:r w:rsidR="00633214">
        <w:rPr>
          <w:rFonts w:ascii="Times New Roman" w:hAnsi="Times New Roman" w:cs="Times New Roman"/>
          <w:sz w:val="26"/>
          <w:szCs w:val="26"/>
        </w:rPr>
        <w:t>Я</w:t>
      </w:r>
      <w:r w:rsidR="0003382D">
        <w:rPr>
          <w:rFonts w:ascii="Times New Roman" w:hAnsi="Times New Roman" w:cs="Times New Roman"/>
          <w:sz w:val="26"/>
          <w:szCs w:val="26"/>
        </w:rPr>
        <w:t xml:space="preserve">. </w:t>
      </w:r>
      <w:proofErr w:type="spellStart"/>
      <w:r w:rsidR="00633214">
        <w:rPr>
          <w:rFonts w:ascii="Times New Roman" w:hAnsi="Times New Roman" w:cs="Times New Roman"/>
          <w:sz w:val="26"/>
          <w:szCs w:val="26"/>
        </w:rPr>
        <w:t>Пулик</w:t>
      </w:r>
      <w:r w:rsidR="0003382D">
        <w:rPr>
          <w:rFonts w:ascii="Times New Roman" w:hAnsi="Times New Roman" w:cs="Times New Roman"/>
          <w:sz w:val="26"/>
          <w:szCs w:val="26"/>
        </w:rPr>
        <w:t>ова</w:t>
      </w:r>
      <w:proofErr w:type="spellEnd"/>
    </w:p>
    <w:p w:rsidR="00B96F49" w:rsidRDefault="00B96F49" w:rsidP="00B96F49">
      <w:pPr>
        <w:spacing w:after="0" w:line="240" w:lineRule="auto"/>
        <w:rPr>
          <w:rFonts w:ascii="Times New Roman" w:hAnsi="Times New Roman" w:cs="Times New Roman"/>
          <w:sz w:val="28"/>
          <w:szCs w:val="28"/>
        </w:rPr>
      </w:pPr>
    </w:p>
    <w:p w:rsidR="000E3418" w:rsidRDefault="000E3418" w:rsidP="00B96F49">
      <w:pPr>
        <w:spacing w:after="0" w:line="240" w:lineRule="auto"/>
        <w:contextualSpacing/>
        <w:jc w:val="center"/>
        <w:rPr>
          <w:rFonts w:ascii="Times New Roman" w:hAnsi="Times New Roman" w:cs="Times New Roman"/>
          <w:sz w:val="28"/>
          <w:szCs w:val="28"/>
        </w:rPr>
      </w:pPr>
    </w:p>
    <w:p w:rsidR="000E3418" w:rsidRDefault="000E3418" w:rsidP="00B96F49">
      <w:pPr>
        <w:spacing w:after="0" w:line="240" w:lineRule="auto"/>
        <w:contextualSpacing/>
        <w:jc w:val="center"/>
        <w:rPr>
          <w:rFonts w:ascii="Times New Roman" w:hAnsi="Times New Roman" w:cs="Times New Roman"/>
          <w:sz w:val="28"/>
          <w:szCs w:val="28"/>
        </w:rPr>
      </w:pPr>
    </w:p>
    <w:p w:rsidR="000E3418" w:rsidRDefault="000E3418" w:rsidP="00B96F49">
      <w:pPr>
        <w:spacing w:after="0" w:line="240" w:lineRule="auto"/>
        <w:contextualSpacing/>
        <w:jc w:val="center"/>
        <w:rPr>
          <w:rFonts w:ascii="Times New Roman" w:hAnsi="Times New Roman" w:cs="Times New Roman"/>
          <w:sz w:val="28"/>
          <w:szCs w:val="28"/>
        </w:rPr>
      </w:pPr>
    </w:p>
    <w:p w:rsidR="000E3418" w:rsidRDefault="000E3418" w:rsidP="00B96F49">
      <w:pPr>
        <w:spacing w:after="0" w:line="240" w:lineRule="auto"/>
        <w:contextualSpacing/>
        <w:jc w:val="center"/>
        <w:rPr>
          <w:rFonts w:ascii="Times New Roman" w:hAnsi="Times New Roman" w:cs="Times New Roman"/>
          <w:sz w:val="28"/>
          <w:szCs w:val="28"/>
        </w:rPr>
      </w:pPr>
    </w:p>
    <w:p w:rsidR="000E3418" w:rsidRDefault="000E3418" w:rsidP="00DC454E">
      <w:pPr>
        <w:spacing w:after="0" w:line="240" w:lineRule="auto"/>
        <w:contextualSpacing/>
        <w:rPr>
          <w:rFonts w:ascii="Times New Roman" w:hAnsi="Times New Roman" w:cs="Times New Roman"/>
          <w:sz w:val="28"/>
          <w:szCs w:val="28"/>
        </w:rPr>
      </w:pPr>
    </w:p>
    <w:p w:rsidR="000E3418" w:rsidRDefault="000E3418" w:rsidP="00B96F49">
      <w:pPr>
        <w:spacing w:after="0" w:line="240" w:lineRule="auto"/>
        <w:contextualSpacing/>
        <w:jc w:val="center"/>
        <w:rPr>
          <w:rFonts w:ascii="Times New Roman" w:hAnsi="Times New Roman" w:cs="Times New Roman"/>
          <w:sz w:val="28"/>
          <w:szCs w:val="28"/>
        </w:rPr>
      </w:pPr>
    </w:p>
    <w:p w:rsidR="000E3418" w:rsidRDefault="000E3418"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0D5E9F" w:rsidRDefault="000D5E9F" w:rsidP="00B96F49">
      <w:pPr>
        <w:spacing w:after="0" w:line="240" w:lineRule="auto"/>
        <w:contextualSpacing/>
        <w:jc w:val="center"/>
        <w:rPr>
          <w:rFonts w:ascii="Times New Roman" w:hAnsi="Times New Roman" w:cs="Times New Roman"/>
          <w:sz w:val="28"/>
          <w:szCs w:val="28"/>
        </w:rPr>
      </w:pPr>
    </w:p>
    <w:p w:rsidR="00B96F49" w:rsidRPr="000147D8" w:rsidRDefault="00B96F49" w:rsidP="00B96F49">
      <w:pPr>
        <w:spacing w:after="0" w:line="240" w:lineRule="auto"/>
        <w:contextualSpacing/>
        <w:jc w:val="center"/>
        <w:rPr>
          <w:rFonts w:ascii="Times New Roman" w:hAnsi="Times New Roman" w:cs="Times New Roman"/>
          <w:sz w:val="24"/>
          <w:szCs w:val="26"/>
        </w:rPr>
      </w:pPr>
      <w:r>
        <w:rPr>
          <w:rFonts w:ascii="Times New Roman" w:hAnsi="Times New Roman" w:cs="Times New Roman"/>
          <w:sz w:val="28"/>
          <w:szCs w:val="28"/>
        </w:rPr>
        <w:t xml:space="preserve">                                            </w:t>
      </w:r>
      <w:r w:rsidRPr="000147D8">
        <w:rPr>
          <w:rFonts w:ascii="Times New Roman" w:hAnsi="Times New Roman" w:cs="Times New Roman"/>
          <w:sz w:val="24"/>
          <w:szCs w:val="26"/>
        </w:rPr>
        <w:t>Приложение № 1</w:t>
      </w:r>
    </w:p>
    <w:p w:rsidR="00B96F49" w:rsidRPr="00F3264B" w:rsidRDefault="00B96F49" w:rsidP="00B96F49">
      <w:pPr>
        <w:spacing w:after="0" w:line="240" w:lineRule="auto"/>
        <w:contextualSpacing/>
        <w:jc w:val="center"/>
        <w:rPr>
          <w:rFonts w:ascii="Times New Roman" w:hAnsi="Times New Roman" w:cs="Times New Roman"/>
          <w:sz w:val="16"/>
          <w:szCs w:val="16"/>
        </w:rPr>
      </w:pPr>
    </w:p>
    <w:tbl>
      <w:tblPr>
        <w:tblStyle w:val="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B96F49" w:rsidRPr="00F3264B" w:rsidTr="00DC454E">
        <w:tc>
          <w:tcPr>
            <w:tcW w:w="5211" w:type="dxa"/>
          </w:tcPr>
          <w:p w:rsidR="00B96F49" w:rsidRPr="00F3264B" w:rsidRDefault="00B96F49" w:rsidP="00DC454E">
            <w:pPr>
              <w:contextualSpacing/>
              <w:rPr>
                <w:rFonts w:ascii="Times New Roman" w:eastAsiaTheme="minorEastAsia" w:hAnsi="Times New Roman" w:cs="Times New Roman"/>
                <w:sz w:val="28"/>
                <w:szCs w:val="28"/>
              </w:rPr>
            </w:pPr>
          </w:p>
          <w:p w:rsidR="00B96F49" w:rsidRPr="00F3264B" w:rsidRDefault="00B96F49" w:rsidP="00D41612">
            <w:pPr>
              <w:contextualSpacing/>
              <w:jc w:val="right"/>
              <w:rPr>
                <w:rFonts w:ascii="Times New Roman" w:eastAsiaTheme="minorEastAsia" w:hAnsi="Times New Roman" w:cs="Times New Roman"/>
                <w:sz w:val="28"/>
                <w:szCs w:val="28"/>
              </w:rPr>
            </w:pPr>
          </w:p>
        </w:tc>
        <w:tc>
          <w:tcPr>
            <w:tcW w:w="3969" w:type="dxa"/>
          </w:tcPr>
          <w:p w:rsidR="00B96F49" w:rsidRPr="000147D8" w:rsidRDefault="00DC454E" w:rsidP="00D41612">
            <w:pPr>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к постановлению администрации</w:t>
            </w:r>
          </w:p>
          <w:p w:rsidR="00B96F49" w:rsidRPr="000147D8" w:rsidRDefault="00633214" w:rsidP="00DC454E">
            <w:pPr>
              <w:ind w:right="-108"/>
              <w:contextualSpacing/>
              <w:rPr>
                <w:rFonts w:ascii="Times New Roman" w:eastAsiaTheme="minorEastAsia" w:hAnsi="Times New Roman" w:cs="Times New Roman"/>
                <w:i/>
                <w:sz w:val="24"/>
                <w:szCs w:val="28"/>
              </w:rPr>
            </w:pPr>
            <w:proofErr w:type="spellStart"/>
            <w:r>
              <w:rPr>
                <w:rFonts w:ascii="Times New Roman" w:eastAsiaTheme="minorEastAsia" w:hAnsi="Times New Roman" w:cs="Times New Roman"/>
                <w:sz w:val="24"/>
                <w:szCs w:val="28"/>
              </w:rPr>
              <w:t>Гончаров</w:t>
            </w:r>
            <w:r w:rsidR="00B96F49">
              <w:rPr>
                <w:rFonts w:ascii="Times New Roman" w:eastAsiaTheme="minorEastAsia" w:hAnsi="Times New Roman" w:cs="Times New Roman"/>
                <w:sz w:val="24"/>
                <w:szCs w:val="28"/>
              </w:rPr>
              <w:t>ского</w:t>
            </w:r>
            <w:proofErr w:type="spellEnd"/>
            <w:r w:rsidR="00B96F49" w:rsidRPr="000147D8">
              <w:rPr>
                <w:rFonts w:ascii="Times New Roman" w:eastAsiaTheme="minorEastAsia" w:hAnsi="Times New Roman" w:cs="Times New Roman"/>
                <w:sz w:val="24"/>
                <w:szCs w:val="28"/>
              </w:rPr>
              <w:t xml:space="preserve"> сельского</w:t>
            </w:r>
            <w:r w:rsidR="00DC454E">
              <w:rPr>
                <w:rFonts w:ascii="Times New Roman" w:eastAsiaTheme="minorEastAsia" w:hAnsi="Times New Roman" w:cs="Times New Roman"/>
                <w:sz w:val="24"/>
                <w:szCs w:val="28"/>
              </w:rPr>
              <w:t xml:space="preserve"> поселения  </w:t>
            </w:r>
          </w:p>
          <w:p w:rsidR="00B96F49" w:rsidRPr="000147D8" w:rsidRDefault="00DC454E" w:rsidP="00981265">
            <w:pPr>
              <w:autoSpaceDE w:val="0"/>
              <w:autoSpaceDN w:val="0"/>
              <w:adjustRightInd w:val="0"/>
              <w:contextualSpacing/>
              <w:rPr>
                <w:rFonts w:ascii="Times New Roman" w:eastAsiaTheme="minorEastAsia" w:hAnsi="Times New Roman" w:cs="Times New Roman"/>
                <w:i/>
                <w:sz w:val="24"/>
                <w:szCs w:val="28"/>
              </w:rPr>
            </w:pPr>
            <w:r>
              <w:rPr>
                <w:rFonts w:ascii="Times New Roman" w:eastAsiaTheme="minorEastAsia" w:hAnsi="Times New Roman" w:cs="Times New Roman"/>
                <w:sz w:val="24"/>
                <w:szCs w:val="28"/>
              </w:rPr>
              <w:t xml:space="preserve">от  </w:t>
            </w:r>
            <w:r w:rsidR="00981265">
              <w:rPr>
                <w:rFonts w:ascii="Times New Roman" w:eastAsiaTheme="minorEastAsia" w:hAnsi="Times New Roman" w:cs="Times New Roman"/>
                <w:sz w:val="24"/>
                <w:szCs w:val="28"/>
              </w:rPr>
              <w:t>02</w:t>
            </w:r>
            <w:r>
              <w:rPr>
                <w:rFonts w:ascii="Times New Roman" w:eastAsiaTheme="minorEastAsia" w:hAnsi="Times New Roman" w:cs="Times New Roman"/>
                <w:sz w:val="24"/>
                <w:szCs w:val="28"/>
              </w:rPr>
              <w:t>.</w:t>
            </w:r>
            <w:r w:rsidR="00981265">
              <w:rPr>
                <w:rFonts w:ascii="Times New Roman" w:eastAsiaTheme="minorEastAsia" w:hAnsi="Times New Roman" w:cs="Times New Roman"/>
                <w:sz w:val="24"/>
                <w:szCs w:val="28"/>
              </w:rPr>
              <w:t>12</w:t>
            </w:r>
            <w:r>
              <w:rPr>
                <w:rFonts w:ascii="Times New Roman" w:eastAsiaTheme="minorEastAsia" w:hAnsi="Times New Roman" w:cs="Times New Roman"/>
                <w:sz w:val="24"/>
                <w:szCs w:val="28"/>
              </w:rPr>
              <w:t>.</w:t>
            </w:r>
            <w:r w:rsidR="00B96F49" w:rsidRPr="000147D8">
              <w:rPr>
                <w:rFonts w:ascii="Times New Roman" w:eastAsiaTheme="minorEastAsia" w:hAnsi="Times New Roman" w:cs="Times New Roman"/>
                <w:sz w:val="24"/>
                <w:szCs w:val="28"/>
              </w:rPr>
              <w:t xml:space="preserve">2019 г. № </w:t>
            </w:r>
            <w:r w:rsidR="00981265">
              <w:rPr>
                <w:rFonts w:ascii="Times New Roman" w:eastAsiaTheme="minorEastAsia" w:hAnsi="Times New Roman" w:cs="Times New Roman"/>
                <w:sz w:val="24"/>
                <w:szCs w:val="28"/>
              </w:rPr>
              <w:t>20</w:t>
            </w:r>
          </w:p>
        </w:tc>
      </w:tr>
    </w:tbl>
    <w:p w:rsidR="00B96F49" w:rsidRPr="00F3264B" w:rsidRDefault="00B96F49" w:rsidP="00B96F49">
      <w:pPr>
        <w:spacing w:after="0" w:line="240" w:lineRule="auto"/>
        <w:contextualSpacing/>
        <w:rPr>
          <w:rFonts w:ascii="Times New Roman" w:hAnsi="Times New Roman" w:cs="Times New Roman"/>
          <w:sz w:val="28"/>
          <w:szCs w:val="28"/>
        </w:rPr>
      </w:pPr>
    </w:p>
    <w:p w:rsidR="00B96F49" w:rsidRPr="00F3264B" w:rsidRDefault="00B96F49" w:rsidP="00B96F49">
      <w:pPr>
        <w:spacing w:after="0" w:line="240" w:lineRule="auto"/>
        <w:contextualSpacing/>
        <w:rPr>
          <w:rFonts w:ascii="Times New Roman" w:hAnsi="Times New Roman" w:cs="Times New Roman"/>
          <w:sz w:val="28"/>
          <w:szCs w:val="28"/>
        </w:rPr>
      </w:pPr>
    </w:p>
    <w:p w:rsidR="00A30E4B" w:rsidRDefault="00B96F49" w:rsidP="00A30E4B">
      <w:pPr>
        <w:autoSpaceDE w:val="0"/>
        <w:autoSpaceDN w:val="0"/>
        <w:adjustRightInd w:val="0"/>
        <w:spacing w:after="0" w:line="240" w:lineRule="auto"/>
        <w:jc w:val="center"/>
      </w:pPr>
      <w:r w:rsidRPr="000147D8">
        <w:rPr>
          <w:rFonts w:ascii="Times New Roman" w:hAnsi="Times New Roman" w:cs="Times New Roman"/>
          <w:b/>
          <w:bCs/>
          <w:sz w:val="26"/>
          <w:szCs w:val="26"/>
        </w:rPr>
        <w:t xml:space="preserve">ПОРЯДОК </w:t>
      </w:r>
    </w:p>
    <w:p w:rsidR="00A30E4B" w:rsidRPr="00A30E4B" w:rsidRDefault="00A30E4B" w:rsidP="00A30E4B">
      <w:pPr>
        <w:autoSpaceDE w:val="0"/>
        <w:autoSpaceDN w:val="0"/>
        <w:adjustRightInd w:val="0"/>
        <w:spacing w:after="0" w:line="240" w:lineRule="auto"/>
        <w:jc w:val="center"/>
        <w:rPr>
          <w:rFonts w:ascii="Times New Roman" w:hAnsi="Times New Roman" w:cs="Times New Roman"/>
          <w:b/>
          <w:sz w:val="26"/>
          <w:szCs w:val="26"/>
        </w:rPr>
      </w:pPr>
      <w:r w:rsidRPr="00A30E4B">
        <w:rPr>
          <w:rFonts w:ascii="Times New Roman" w:hAnsi="Times New Roman" w:cs="Times New Roman"/>
          <w:b/>
          <w:sz w:val="26"/>
          <w:szCs w:val="26"/>
        </w:rPr>
        <w:t xml:space="preserve">формирования, ведения, ежегодного дополнения  и опубликования Перечня муниципального имущества </w:t>
      </w:r>
      <w:proofErr w:type="spellStart"/>
      <w:r w:rsidR="00633214">
        <w:rPr>
          <w:rFonts w:ascii="Times New Roman" w:hAnsi="Times New Roman" w:cs="Times New Roman"/>
          <w:b/>
          <w:sz w:val="26"/>
          <w:szCs w:val="26"/>
        </w:rPr>
        <w:t>Гончаров</w:t>
      </w:r>
      <w:r w:rsidRPr="00A30E4B">
        <w:rPr>
          <w:rFonts w:ascii="Times New Roman" w:hAnsi="Times New Roman" w:cs="Times New Roman"/>
          <w:b/>
          <w:sz w:val="26"/>
          <w:szCs w:val="26"/>
        </w:rPr>
        <w:t>ского</w:t>
      </w:r>
      <w:proofErr w:type="spellEnd"/>
      <w:r w:rsidRPr="00A30E4B">
        <w:rPr>
          <w:rFonts w:ascii="Times New Roman" w:hAnsi="Times New Roman" w:cs="Times New Roman"/>
          <w:b/>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A30E4B" w:rsidRDefault="00A30E4B" w:rsidP="00A30E4B">
      <w:pPr>
        <w:autoSpaceDE w:val="0"/>
        <w:autoSpaceDN w:val="0"/>
        <w:adjustRightInd w:val="0"/>
        <w:spacing w:after="0" w:line="240" w:lineRule="auto"/>
        <w:jc w:val="center"/>
        <w:rPr>
          <w:rFonts w:ascii="Times New Roman" w:hAnsi="Times New Roman" w:cs="Times New Roman"/>
          <w:sz w:val="26"/>
          <w:szCs w:val="26"/>
        </w:rPr>
      </w:pPr>
    </w:p>
    <w:p w:rsidR="00B96F49" w:rsidRPr="000147D8" w:rsidRDefault="00B96F49" w:rsidP="00A30E4B">
      <w:pPr>
        <w:autoSpaceDE w:val="0"/>
        <w:autoSpaceDN w:val="0"/>
        <w:adjustRightInd w:val="0"/>
        <w:spacing w:after="0" w:line="240" w:lineRule="auto"/>
        <w:jc w:val="center"/>
        <w:rPr>
          <w:rFonts w:ascii="Times New Roman" w:hAnsi="Times New Roman" w:cs="Times New Roman"/>
          <w:b/>
          <w:sz w:val="26"/>
          <w:szCs w:val="26"/>
        </w:rPr>
      </w:pPr>
      <w:r w:rsidRPr="000147D8">
        <w:rPr>
          <w:rFonts w:ascii="Times New Roman" w:hAnsi="Times New Roman" w:cs="Times New Roman"/>
          <w:b/>
          <w:sz w:val="26"/>
          <w:szCs w:val="26"/>
        </w:rPr>
        <w:t>1. Общие положения</w:t>
      </w:r>
    </w:p>
    <w:p w:rsidR="00B96F49" w:rsidRPr="000147D8" w:rsidRDefault="00B96F49" w:rsidP="00B96F49">
      <w:pPr>
        <w:autoSpaceDE w:val="0"/>
        <w:autoSpaceDN w:val="0"/>
        <w:adjustRightInd w:val="0"/>
        <w:spacing w:after="0" w:line="360" w:lineRule="auto"/>
        <w:ind w:firstLine="567"/>
        <w:jc w:val="both"/>
        <w:rPr>
          <w:rFonts w:ascii="Times New Roman" w:hAnsi="Times New Roman" w:cs="Times New Roman"/>
          <w:sz w:val="26"/>
          <w:szCs w:val="26"/>
        </w:rPr>
      </w:pPr>
      <w:proofErr w:type="gramStart"/>
      <w:r w:rsidRPr="000147D8">
        <w:rPr>
          <w:rFonts w:ascii="Times New Roman"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0147D8">
        <w:rPr>
          <w:rFonts w:ascii="Times New Roman"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0147D8">
        <w:rPr>
          <w:rFonts w:ascii="Times New Roman" w:hAnsi="Times New Roman" w:cs="Times New Roman"/>
          <w:sz w:val="26"/>
          <w:szCs w:val="26"/>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96F49" w:rsidRPr="00F3264B" w:rsidRDefault="00B96F49" w:rsidP="00B96F49">
      <w:pPr>
        <w:autoSpaceDE w:val="0"/>
        <w:autoSpaceDN w:val="0"/>
        <w:adjustRightInd w:val="0"/>
        <w:spacing w:after="0" w:line="240" w:lineRule="auto"/>
        <w:ind w:firstLine="540"/>
        <w:jc w:val="both"/>
        <w:rPr>
          <w:rFonts w:ascii="Times New Roman" w:hAnsi="Times New Roman" w:cs="Times New Roman"/>
          <w:sz w:val="16"/>
          <w:szCs w:val="16"/>
        </w:rPr>
      </w:pPr>
    </w:p>
    <w:p w:rsidR="00B96F49" w:rsidRPr="000147D8" w:rsidRDefault="00B96F49" w:rsidP="00B96F49">
      <w:pPr>
        <w:pStyle w:val="a3"/>
        <w:numPr>
          <w:ilvl w:val="0"/>
          <w:numId w:val="2"/>
        </w:numPr>
        <w:autoSpaceDE w:val="0"/>
        <w:autoSpaceDN w:val="0"/>
        <w:adjustRightInd w:val="0"/>
        <w:spacing w:after="0" w:line="240" w:lineRule="auto"/>
        <w:ind w:left="0"/>
        <w:jc w:val="center"/>
        <w:outlineLvl w:val="0"/>
        <w:rPr>
          <w:rFonts w:ascii="Times New Roman" w:hAnsi="Times New Roman" w:cs="Times New Roman"/>
          <w:b/>
          <w:sz w:val="26"/>
          <w:szCs w:val="26"/>
        </w:rPr>
      </w:pPr>
      <w:r w:rsidRPr="000147D8">
        <w:rPr>
          <w:rFonts w:ascii="Times New Roman" w:hAnsi="Times New Roman" w:cs="Times New Roman"/>
          <w:b/>
          <w:sz w:val="26"/>
          <w:szCs w:val="26"/>
        </w:rPr>
        <w:t xml:space="preserve">Цели создания и основные принципы формирования, </w:t>
      </w:r>
      <w:r w:rsidRPr="000147D8">
        <w:rPr>
          <w:rFonts w:ascii="Times New Roman" w:hAnsi="Times New Roman" w:cs="Times New Roman"/>
          <w:b/>
          <w:sz w:val="26"/>
          <w:szCs w:val="26"/>
        </w:rPr>
        <w:br/>
        <w:t>ведения, ежегодного дополнения и опубликования Перечня</w:t>
      </w:r>
    </w:p>
    <w:p w:rsidR="00B96F49" w:rsidRPr="000147D8" w:rsidRDefault="00B96F49" w:rsidP="00B96F49">
      <w:pPr>
        <w:pStyle w:val="a3"/>
        <w:autoSpaceDE w:val="0"/>
        <w:autoSpaceDN w:val="0"/>
        <w:adjustRightInd w:val="0"/>
        <w:spacing w:after="0" w:line="240" w:lineRule="auto"/>
        <w:ind w:left="0"/>
        <w:outlineLvl w:val="0"/>
        <w:rPr>
          <w:rFonts w:ascii="Times New Roman" w:hAnsi="Times New Roman" w:cs="Times New Roman"/>
          <w:b/>
          <w:sz w:val="26"/>
          <w:szCs w:val="26"/>
        </w:rPr>
      </w:pPr>
    </w:p>
    <w:p w:rsidR="00B96F49" w:rsidRPr="000147D8" w:rsidRDefault="00B96F49" w:rsidP="00B96F49">
      <w:pPr>
        <w:numPr>
          <w:ilvl w:val="1"/>
          <w:numId w:val="2"/>
        </w:numPr>
        <w:autoSpaceDE w:val="0"/>
        <w:autoSpaceDN w:val="0"/>
        <w:adjustRightInd w:val="0"/>
        <w:spacing w:after="0" w:line="360" w:lineRule="auto"/>
        <w:ind w:left="0" w:firstLine="709"/>
        <w:contextualSpacing/>
        <w:jc w:val="both"/>
        <w:rPr>
          <w:rFonts w:ascii="Times New Roman" w:hAnsi="Times New Roman" w:cs="Times New Roman"/>
          <w:sz w:val="26"/>
          <w:szCs w:val="26"/>
        </w:rPr>
      </w:pPr>
      <w:proofErr w:type="gramStart"/>
      <w:r w:rsidRPr="000147D8">
        <w:rPr>
          <w:rFonts w:ascii="Times New Roman" w:hAnsi="Times New Roman" w:cs="Times New Roman"/>
          <w:sz w:val="26"/>
          <w:szCs w:val="26"/>
        </w:rPr>
        <w:t xml:space="preserve">В Перечне содержатся сведения о муниципальном имуществе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0147D8">
        <w:rPr>
          <w:rFonts w:ascii="Times New Roman" w:hAnsi="Times New Roman" w:cs="Times New Roman"/>
          <w:sz w:val="26"/>
          <w:szCs w:val="26"/>
        </w:rPr>
        <w:t xml:space="preserve"> сельского поселения Подгоренского муниципального района Воронежской области, свободном от прав третьих лиц (</w:t>
      </w:r>
      <w:r w:rsidRPr="000147D8">
        <w:rPr>
          <w:rFonts w:ascii="Times New Roman" w:hAnsi="Times New Roman" w:cs="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147D8">
        <w:rPr>
          <w:rFonts w:ascii="Times New Roman" w:hAnsi="Times New Roman" w:cs="Times New Roman"/>
          <w:sz w:val="26"/>
          <w:szCs w:val="26"/>
        </w:rPr>
        <w:t>предусмотренном частью 1 статьи 18 Федерального закона от 24.07.2007</w:t>
      </w:r>
      <w:r>
        <w:rPr>
          <w:rFonts w:ascii="Times New Roman" w:hAnsi="Times New Roman" w:cs="Times New Roman"/>
          <w:sz w:val="26"/>
          <w:szCs w:val="26"/>
        </w:rPr>
        <w:t xml:space="preserve"> </w:t>
      </w:r>
      <w:r w:rsidRPr="000147D8">
        <w:rPr>
          <w:rFonts w:ascii="Times New Roman" w:hAnsi="Times New Roman" w:cs="Times New Roman"/>
          <w:sz w:val="26"/>
          <w:szCs w:val="26"/>
        </w:rPr>
        <w:t>№ 209-ФЗ «О развитии малого и среднего предпринимательства в Российской Федерации», предназначенном для предоставления во</w:t>
      </w:r>
      <w:proofErr w:type="gramEnd"/>
      <w:r w:rsidRPr="000147D8">
        <w:rPr>
          <w:rFonts w:ascii="Times New Roman" w:hAnsi="Times New Roman" w:cs="Times New Roman"/>
          <w:sz w:val="26"/>
          <w:szCs w:val="26"/>
        </w:rPr>
        <w:t xml:space="preserve"> </w:t>
      </w:r>
      <w:proofErr w:type="gramStart"/>
      <w:r w:rsidRPr="000147D8">
        <w:rPr>
          <w:rFonts w:ascii="Times New Roman" w:hAnsi="Times New Roman" w:cs="Times New Roman"/>
          <w:sz w:val="26"/>
          <w:szCs w:val="26"/>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0147D8">
        <w:rPr>
          <w:rFonts w:ascii="Times New Roman" w:hAnsi="Times New Roman" w:cs="Times New Roman"/>
          <w:sz w:val="26"/>
          <w:szCs w:val="26"/>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6F49" w:rsidRPr="000147D8"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0147D8">
        <w:rPr>
          <w:rFonts w:ascii="Times New Roman" w:hAnsi="Times New Roman" w:cs="Times New Roman"/>
          <w:sz w:val="26"/>
          <w:szCs w:val="26"/>
        </w:rPr>
        <w:t>2.2. Формирование Перечня осуществляется в целях:</w:t>
      </w:r>
    </w:p>
    <w:p w:rsidR="00B96F49" w:rsidRPr="000147D8"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0147D8">
        <w:rPr>
          <w:rFonts w:ascii="Times New Roman" w:hAnsi="Times New Roman" w:cs="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6F49" w:rsidRPr="000147D8"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0147D8">
        <w:rPr>
          <w:rFonts w:ascii="Times New Roman" w:hAnsi="Times New Roman" w:cs="Times New Roman"/>
          <w:sz w:val="26"/>
          <w:szCs w:val="26"/>
        </w:rPr>
        <w:t xml:space="preserve">2.2.2. Предоставления имущества, принадлежащего на праве собственности муниципальному образованию – </w:t>
      </w:r>
      <w:proofErr w:type="spellStart"/>
      <w:r w:rsidR="00633214">
        <w:rPr>
          <w:rFonts w:ascii="Times New Roman" w:hAnsi="Times New Roman" w:cs="Times New Roman"/>
          <w:sz w:val="26"/>
          <w:szCs w:val="26"/>
        </w:rPr>
        <w:t>Гончаров</w:t>
      </w:r>
      <w:r w:rsidR="00153B46">
        <w:rPr>
          <w:rFonts w:ascii="Times New Roman" w:hAnsi="Times New Roman" w:cs="Times New Roman"/>
          <w:sz w:val="26"/>
          <w:szCs w:val="26"/>
        </w:rPr>
        <w:t>ское</w:t>
      </w:r>
      <w:proofErr w:type="spellEnd"/>
      <w:r w:rsidRPr="000147D8">
        <w:rPr>
          <w:rFonts w:ascii="Times New Roman" w:hAnsi="Times New Roman" w:cs="Times New Roman"/>
          <w:sz w:val="26"/>
          <w:szCs w:val="26"/>
        </w:rPr>
        <w:t xml:space="preserve"> сельское поселение Подгоренского муниципального района Воронежской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96F49" w:rsidRPr="000147D8"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0147D8">
        <w:rPr>
          <w:rFonts w:ascii="Times New Roman" w:hAnsi="Times New Roman" w:cs="Times New Roman"/>
          <w:sz w:val="26"/>
          <w:szCs w:val="26"/>
        </w:rPr>
        <w:t xml:space="preserve">2.2.3. Реализации полномочий  администрации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0147D8">
        <w:rPr>
          <w:rFonts w:ascii="Times New Roman" w:hAnsi="Times New Roman" w:cs="Times New Roman"/>
          <w:sz w:val="26"/>
          <w:szCs w:val="26"/>
        </w:rPr>
        <w:t xml:space="preserve"> сельского поселения Подгоренского муниципального района Воронежской области в сфере оказания имущественной поддержки субъектам малого и среднего предпринимательства.</w:t>
      </w:r>
    </w:p>
    <w:p w:rsidR="00B96F49" w:rsidRPr="000147D8" w:rsidRDefault="00B96F49" w:rsidP="00B96F49">
      <w:pPr>
        <w:autoSpaceDE w:val="0"/>
        <w:autoSpaceDN w:val="0"/>
        <w:adjustRightInd w:val="0"/>
        <w:spacing w:after="0" w:line="360" w:lineRule="auto"/>
        <w:ind w:firstLine="709"/>
        <w:jc w:val="both"/>
        <w:rPr>
          <w:rFonts w:ascii="Times New Roman" w:hAnsi="Times New Roman" w:cs="Times New Roman"/>
          <w:i/>
          <w:sz w:val="26"/>
          <w:szCs w:val="26"/>
        </w:rPr>
      </w:pPr>
      <w:r w:rsidRPr="000147D8">
        <w:rPr>
          <w:rFonts w:ascii="Times New Roman" w:hAnsi="Times New Roman" w:cs="Times New Roman"/>
          <w:sz w:val="26"/>
          <w:szCs w:val="26"/>
        </w:rPr>
        <w:t>2.2.4. Повышения эффективности управления муниципальным</w:t>
      </w:r>
      <w:r w:rsidRPr="000147D8">
        <w:rPr>
          <w:rFonts w:ascii="Times New Roman" w:hAnsi="Times New Roman" w:cs="Times New Roman"/>
          <w:i/>
          <w:sz w:val="26"/>
          <w:szCs w:val="26"/>
        </w:rPr>
        <w:t xml:space="preserve"> </w:t>
      </w:r>
      <w:r w:rsidRPr="000147D8">
        <w:rPr>
          <w:rFonts w:ascii="Times New Roman" w:hAnsi="Times New Roman" w:cs="Times New Roman"/>
          <w:sz w:val="26"/>
          <w:szCs w:val="26"/>
        </w:rPr>
        <w:t xml:space="preserve">имуществом, находящимся в собственности муниципального образования – </w:t>
      </w:r>
      <w:proofErr w:type="spellStart"/>
      <w:r w:rsidR="00633214">
        <w:rPr>
          <w:rFonts w:ascii="Times New Roman" w:hAnsi="Times New Roman" w:cs="Times New Roman"/>
          <w:sz w:val="26"/>
          <w:szCs w:val="26"/>
        </w:rPr>
        <w:t>Гончаров</w:t>
      </w:r>
      <w:r w:rsidR="00153B46">
        <w:rPr>
          <w:rFonts w:ascii="Times New Roman" w:hAnsi="Times New Roman" w:cs="Times New Roman"/>
          <w:sz w:val="26"/>
          <w:szCs w:val="26"/>
        </w:rPr>
        <w:t>ское</w:t>
      </w:r>
      <w:proofErr w:type="spellEnd"/>
      <w:r w:rsidRPr="000147D8">
        <w:rPr>
          <w:rFonts w:ascii="Times New Roman" w:hAnsi="Times New Roman" w:cs="Times New Roman"/>
          <w:sz w:val="26"/>
          <w:szCs w:val="26"/>
        </w:rPr>
        <w:t xml:space="preserve"> сельское поселение Подгоренского муниципального района Воронежской области, стимулирования развития малого и среднего предпринимательства на территории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0147D8">
        <w:rPr>
          <w:rFonts w:ascii="Times New Roman" w:hAnsi="Times New Roman" w:cs="Times New Roman"/>
          <w:sz w:val="26"/>
          <w:szCs w:val="26"/>
        </w:rPr>
        <w:t xml:space="preserve"> сельского поселения</w:t>
      </w:r>
      <w:r w:rsidRPr="000147D8">
        <w:rPr>
          <w:rFonts w:ascii="Times New Roman" w:hAnsi="Times New Roman" w:cs="Times New Roman"/>
          <w:i/>
          <w:sz w:val="26"/>
          <w:szCs w:val="26"/>
        </w:rPr>
        <w:t>.</w:t>
      </w:r>
    </w:p>
    <w:p w:rsidR="00B96F49" w:rsidRPr="000147D8"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0147D8">
        <w:rPr>
          <w:rFonts w:ascii="Times New Roman" w:hAnsi="Times New Roman" w:cs="Times New Roman"/>
          <w:sz w:val="26"/>
          <w:szCs w:val="26"/>
        </w:rPr>
        <w:t>2.3.    Формирование и ведение Перечня основывается на следующих основных принципах:</w:t>
      </w:r>
    </w:p>
    <w:p w:rsidR="00B96F49" w:rsidRPr="000147D8" w:rsidRDefault="00B96F49" w:rsidP="00B96F49">
      <w:pPr>
        <w:spacing w:after="0" w:line="360" w:lineRule="auto"/>
        <w:ind w:firstLine="709"/>
        <w:jc w:val="both"/>
        <w:rPr>
          <w:rFonts w:ascii="Times New Roman" w:hAnsi="Times New Roman" w:cs="Times New Roman"/>
          <w:sz w:val="26"/>
          <w:szCs w:val="26"/>
        </w:rPr>
      </w:pPr>
      <w:r w:rsidRPr="000147D8">
        <w:rPr>
          <w:rFonts w:ascii="Times New Roman" w:hAnsi="Times New Roman" w:cs="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B96F49" w:rsidRPr="00EA47E1"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EA47E1">
        <w:rPr>
          <w:rFonts w:ascii="Times New Roman" w:hAnsi="Times New Roman" w:cs="Times New Roman"/>
          <w:sz w:val="26"/>
          <w:szCs w:val="26"/>
        </w:rPr>
        <w:t xml:space="preserve">2.3.2. </w:t>
      </w:r>
      <w:proofErr w:type="gramStart"/>
      <w:r w:rsidRPr="00EA47E1">
        <w:rPr>
          <w:rFonts w:ascii="Times New Roman" w:hAnsi="Times New Roman" w:cs="Times New Roman"/>
          <w:sz w:val="26"/>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EA47E1">
        <w:rPr>
          <w:rFonts w:ascii="Times New Roman" w:hAnsi="Times New Roman" w:cs="Times New Roman"/>
          <w:sz w:val="26"/>
          <w:szCs w:val="26"/>
        </w:rPr>
        <w:t xml:space="preserve"> сельского поселения Подгоренского муниципального района Воронежской области по обеспечению взаимодействия исполнительных органов власти </w:t>
      </w:r>
      <w:r w:rsidRPr="00FC374B">
        <w:rPr>
          <w:rFonts w:ascii="Times New Roman" w:hAnsi="Times New Roman" w:cs="Times New Roman"/>
          <w:sz w:val="26"/>
          <w:szCs w:val="26"/>
        </w:rPr>
        <w:t>Воронежской области с территориальным органом Росимущества в Воронежской области</w:t>
      </w:r>
      <w:r w:rsidRPr="00EA47E1">
        <w:rPr>
          <w:rFonts w:ascii="Times New Roman" w:hAnsi="Times New Roman" w:cs="Times New Roman"/>
          <w:sz w:val="26"/>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B96F49" w:rsidRPr="00EA47E1"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EA47E1">
        <w:rPr>
          <w:rFonts w:ascii="Times New Roman" w:hAnsi="Times New Roman" w:cs="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6F49" w:rsidRPr="00F3264B" w:rsidRDefault="00B96F49" w:rsidP="00B96F49">
      <w:pPr>
        <w:spacing w:after="0" w:line="240" w:lineRule="auto"/>
        <w:ind w:firstLine="567"/>
        <w:contextualSpacing/>
        <w:jc w:val="both"/>
        <w:rPr>
          <w:rFonts w:ascii="Times New Roman" w:hAnsi="Times New Roman" w:cs="Times New Roman"/>
          <w:sz w:val="16"/>
          <w:szCs w:val="16"/>
        </w:rPr>
      </w:pPr>
    </w:p>
    <w:p w:rsidR="00B96F49" w:rsidRPr="00302C89" w:rsidRDefault="00B96F49" w:rsidP="00B96F49">
      <w:pPr>
        <w:pStyle w:val="a3"/>
        <w:numPr>
          <w:ilvl w:val="0"/>
          <w:numId w:val="2"/>
        </w:numPr>
        <w:spacing w:after="0" w:line="240" w:lineRule="auto"/>
        <w:jc w:val="center"/>
        <w:rPr>
          <w:rFonts w:ascii="Times New Roman" w:hAnsi="Times New Roman" w:cs="Times New Roman"/>
          <w:b/>
          <w:sz w:val="26"/>
          <w:szCs w:val="26"/>
        </w:rPr>
      </w:pPr>
      <w:r w:rsidRPr="00302C89">
        <w:rPr>
          <w:rFonts w:ascii="Times New Roman" w:hAnsi="Times New Roman" w:cs="Times New Roman"/>
          <w:b/>
          <w:sz w:val="26"/>
          <w:szCs w:val="26"/>
        </w:rPr>
        <w:t>Формирование, ведение Перечня, внесение в него изменений, в том числе ежегодное дополнение Перечня</w:t>
      </w:r>
    </w:p>
    <w:p w:rsidR="00B96F49" w:rsidRPr="00302C89" w:rsidRDefault="00B96F49" w:rsidP="00B96F49">
      <w:pPr>
        <w:pStyle w:val="a3"/>
        <w:spacing w:after="0" w:line="240" w:lineRule="auto"/>
        <w:ind w:left="420"/>
        <w:rPr>
          <w:rFonts w:ascii="Times New Roman" w:hAnsi="Times New Roman" w:cs="Times New Roman"/>
          <w:b/>
          <w:sz w:val="26"/>
          <w:szCs w:val="26"/>
        </w:rPr>
      </w:pPr>
    </w:p>
    <w:p w:rsidR="00B96F49" w:rsidRPr="00EA47E1" w:rsidRDefault="00B96F49" w:rsidP="00B96F49">
      <w:pPr>
        <w:autoSpaceDE w:val="0"/>
        <w:autoSpaceDN w:val="0"/>
        <w:adjustRightInd w:val="0"/>
        <w:spacing w:after="0" w:line="360" w:lineRule="auto"/>
        <w:ind w:firstLine="709"/>
        <w:jc w:val="both"/>
        <w:rPr>
          <w:rFonts w:ascii="Times New Roman" w:hAnsi="Times New Roman" w:cs="Times New Roman"/>
          <w:i/>
          <w:sz w:val="26"/>
          <w:szCs w:val="26"/>
        </w:rPr>
      </w:pPr>
      <w:bookmarkStart w:id="1" w:name="Par18"/>
      <w:bookmarkEnd w:id="1"/>
      <w:r w:rsidRPr="00EA47E1">
        <w:rPr>
          <w:rFonts w:ascii="Times New Roman" w:hAnsi="Times New Roman" w:cs="Times New Roman"/>
          <w:sz w:val="26"/>
          <w:szCs w:val="26"/>
        </w:rPr>
        <w:t xml:space="preserve">3.1. Перечень, изменения и ежегодное дополнение в него утверждаются </w:t>
      </w:r>
      <w:r w:rsidRPr="00FC374B">
        <w:rPr>
          <w:rFonts w:ascii="Times New Roman" w:hAnsi="Times New Roman" w:cs="Times New Roman"/>
          <w:sz w:val="26"/>
          <w:szCs w:val="26"/>
        </w:rPr>
        <w:t xml:space="preserve">постановлением администрации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FC374B">
        <w:rPr>
          <w:rFonts w:ascii="Times New Roman" w:hAnsi="Times New Roman" w:cs="Times New Roman"/>
          <w:sz w:val="26"/>
          <w:szCs w:val="26"/>
        </w:rPr>
        <w:t xml:space="preserve"> сельского поселения Подгоренского</w:t>
      </w:r>
      <w:r w:rsidRPr="00EA47E1">
        <w:rPr>
          <w:rFonts w:ascii="Times New Roman" w:hAnsi="Times New Roman" w:cs="Times New Roman"/>
          <w:sz w:val="26"/>
          <w:szCs w:val="26"/>
        </w:rPr>
        <w:t xml:space="preserve"> муниципального района Воронежской области</w:t>
      </w:r>
      <w:r w:rsidRPr="00EA47E1">
        <w:rPr>
          <w:rFonts w:ascii="Times New Roman" w:hAnsi="Times New Roman" w:cs="Times New Roman"/>
          <w:i/>
          <w:sz w:val="26"/>
          <w:szCs w:val="26"/>
        </w:rPr>
        <w:t>.</w:t>
      </w:r>
    </w:p>
    <w:p w:rsidR="00B96F49" w:rsidRPr="00EA47E1"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EA47E1">
        <w:rPr>
          <w:rFonts w:ascii="Times New Roman" w:hAnsi="Times New Roman" w:cs="Times New Roman"/>
          <w:sz w:val="26"/>
          <w:szCs w:val="26"/>
        </w:rPr>
        <w:t xml:space="preserve">3.2. Формирование и ведение Перечня осуществляется администрацией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EA47E1">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EA47E1">
        <w:rPr>
          <w:rFonts w:ascii="Times New Roman" w:hAnsi="Times New Roman" w:cs="Times New Roman"/>
          <w:i/>
          <w:sz w:val="26"/>
          <w:szCs w:val="26"/>
        </w:rPr>
        <w:t xml:space="preserve"> </w:t>
      </w:r>
      <w:r w:rsidRPr="00EA47E1">
        <w:rPr>
          <w:rFonts w:ascii="Times New Roman" w:hAnsi="Times New Roman" w:cs="Times New Roman"/>
          <w:sz w:val="26"/>
          <w:szCs w:val="26"/>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3.3. В Перечень вносятся сведения об имуществе, соответствующем следующим критериям:</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 xml:space="preserve">3.3.1. Имущество свободно от прав третьих лиц </w:t>
      </w:r>
      <w:r w:rsidRPr="00EA47E1">
        <w:rPr>
          <w:rFonts w:ascii="Times New Roman" w:hAnsi="Times New Roman" w:cs="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A47E1">
        <w:rPr>
          <w:rFonts w:ascii="Times New Roman" w:hAnsi="Times New Roman" w:cs="Times New Roman"/>
          <w:sz w:val="26"/>
          <w:szCs w:val="26"/>
        </w:rPr>
        <w:t>;</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3.3.3. Имущество не является объектом религиозного назначения;</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i/>
          <w:sz w:val="26"/>
          <w:szCs w:val="26"/>
        </w:rPr>
      </w:pPr>
      <w:r w:rsidRPr="00EA47E1">
        <w:rPr>
          <w:rFonts w:ascii="Times New Roman" w:hAnsi="Times New Roman" w:cs="Times New Roman"/>
          <w:sz w:val="26"/>
          <w:szCs w:val="26"/>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Pr="00EA47E1">
        <w:rPr>
          <w:rFonts w:ascii="Times New Roman" w:hAnsi="Times New Roman" w:cs="Times New Roman"/>
          <w:sz w:val="26"/>
          <w:szCs w:val="26"/>
          <w:vertAlign w:val="superscript"/>
        </w:rPr>
        <w:t xml:space="preserve"> </w:t>
      </w:r>
      <w:r w:rsidRPr="00EA47E1">
        <w:rPr>
          <w:rFonts w:ascii="Times New Roman" w:hAnsi="Times New Roman" w:cs="Times New Roman"/>
          <w:sz w:val="26"/>
          <w:szCs w:val="26"/>
        </w:rPr>
        <w:t xml:space="preserve">решением Совета народных депутатов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00495EC1">
        <w:rPr>
          <w:rFonts w:ascii="Times New Roman" w:hAnsi="Times New Roman" w:cs="Times New Roman"/>
          <w:sz w:val="26"/>
          <w:szCs w:val="26"/>
        </w:rPr>
        <w:t xml:space="preserve"> сельского поселения от 1</w:t>
      </w:r>
      <w:r w:rsidRPr="00EA47E1">
        <w:rPr>
          <w:rFonts w:ascii="Times New Roman" w:eastAsia="Calibri" w:hAnsi="Times New Roman" w:cs="Times New Roman"/>
          <w:sz w:val="26"/>
          <w:szCs w:val="26"/>
          <w:lang w:eastAsia="hi-IN" w:bidi="hi-IN"/>
        </w:rPr>
        <w:t>7</w:t>
      </w:r>
      <w:r w:rsidR="00DA2647">
        <w:rPr>
          <w:rFonts w:ascii="Times New Roman" w:eastAsia="Calibri" w:hAnsi="Times New Roman" w:cs="Times New Roman"/>
          <w:sz w:val="26"/>
          <w:szCs w:val="26"/>
          <w:lang w:eastAsia="hi-IN" w:bidi="hi-IN"/>
        </w:rPr>
        <w:t>.08</w:t>
      </w:r>
      <w:r w:rsidR="00495EC1">
        <w:rPr>
          <w:rFonts w:ascii="Times New Roman" w:eastAsia="Calibri" w:hAnsi="Times New Roman" w:cs="Times New Roman"/>
          <w:sz w:val="26"/>
          <w:szCs w:val="26"/>
          <w:lang w:eastAsia="hi-IN" w:bidi="hi-IN"/>
        </w:rPr>
        <w:t>.2017 года № 14</w:t>
      </w:r>
      <w:r w:rsidRPr="00EA47E1">
        <w:rPr>
          <w:rFonts w:ascii="Times New Roman" w:eastAsia="Calibri" w:hAnsi="Times New Roman" w:cs="Times New Roman"/>
          <w:sz w:val="26"/>
          <w:szCs w:val="26"/>
          <w:lang w:eastAsia="hi-IN" w:bidi="hi-IN"/>
        </w:rPr>
        <w:t xml:space="preserve"> «</w:t>
      </w:r>
      <w:r w:rsidRPr="00EA47E1">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proofErr w:type="spellStart"/>
      <w:r w:rsidR="00633214">
        <w:rPr>
          <w:rFonts w:ascii="Times New Roman" w:eastAsia="Calibri" w:hAnsi="Times New Roman" w:cs="Times New Roman"/>
          <w:sz w:val="26"/>
          <w:szCs w:val="26"/>
        </w:rPr>
        <w:t>Гончаров</w:t>
      </w:r>
      <w:r>
        <w:rPr>
          <w:rFonts w:ascii="Times New Roman" w:eastAsia="Calibri" w:hAnsi="Times New Roman" w:cs="Times New Roman"/>
          <w:sz w:val="26"/>
          <w:szCs w:val="26"/>
        </w:rPr>
        <w:t>ского</w:t>
      </w:r>
      <w:proofErr w:type="spellEnd"/>
      <w:r w:rsidRPr="00EA47E1">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Pr="00EA47E1">
        <w:rPr>
          <w:rFonts w:ascii="Times New Roman" w:hAnsi="Times New Roman" w:cs="Times New Roman"/>
          <w:sz w:val="26"/>
          <w:szCs w:val="26"/>
        </w:rPr>
        <w:t xml:space="preserve">. </w:t>
      </w:r>
    </w:p>
    <w:p w:rsidR="00B96F49" w:rsidRPr="00EA47E1"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r w:rsidRPr="00EA47E1">
        <w:rPr>
          <w:rFonts w:ascii="Times New Roman" w:hAnsi="Times New Roman" w:cs="Times New Roman"/>
          <w:sz w:val="26"/>
          <w:szCs w:val="26"/>
        </w:rPr>
        <w:t xml:space="preserve">3.3.5. </w:t>
      </w:r>
      <w:proofErr w:type="gramStart"/>
      <w:r w:rsidRPr="00EA47E1">
        <w:rPr>
          <w:rFonts w:ascii="Times New Roman" w:hAnsi="Times New Roman" w:cs="Times New Roman"/>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EA47E1">
        <w:rPr>
          <w:rFonts w:ascii="Times New Roman" w:hAnsi="Times New Roman" w:cs="Times New Roman"/>
          <w:sz w:val="26"/>
          <w:szCs w:val="26"/>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3.3.6. Имущество не признано аварийным и подлежащим сносу;</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i/>
          <w:sz w:val="26"/>
          <w:szCs w:val="26"/>
        </w:rPr>
      </w:pPr>
      <w:r w:rsidRPr="00EA47E1">
        <w:rPr>
          <w:rFonts w:ascii="Times New Roman" w:hAnsi="Times New Roman" w:cs="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3.3.9. Земельный участок не относится к земельным участкам, предусмотренным подпунктами 1 - 10, 13 - 15, 18 и 19 пункта 8 статьи 39</w:t>
      </w:r>
      <w:r w:rsidRPr="00EA47E1">
        <w:rPr>
          <w:rFonts w:ascii="Times New Roman" w:hAnsi="Times New Roman" w:cs="Times New Roman"/>
          <w:sz w:val="26"/>
          <w:szCs w:val="26"/>
          <w:vertAlign w:val="superscript"/>
        </w:rPr>
        <w:t>11</w:t>
      </w:r>
      <w:r w:rsidRPr="00EA47E1">
        <w:rPr>
          <w:rFonts w:ascii="Times New Roman"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6F49" w:rsidRPr="00302C89"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302C89">
        <w:rPr>
          <w:rFonts w:ascii="Times New Roman" w:hAnsi="Times New Roman" w:cs="Times New Roman"/>
          <w:sz w:val="26"/>
          <w:szCs w:val="26"/>
        </w:rPr>
        <w:t xml:space="preserve">3.3.10. </w:t>
      </w:r>
      <w:proofErr w:type="gramStart"/>
      <w:r w:rsidRPr="00302C89">
        <w:rPr>
          <w:rFonts w:ascii="Times New Roman" w:hAnsi="Times New Roman" w:cs="Times New Roman"/>
          <w:sz w:val="26"/>
          <w:szCs w:val="26"/>
        </w:rPr>
        <w:t>В отношении имущества, закрепленного за муниципальным унитарным предприятием,</w:t>
      </w:r>
      <w:r w:rsidRPr="00302C89">
        <w:rPr>
          <w:rFonts w:ascii="Times New Roman" w:hAnsi="Times New Roman" w:cs="Times New Roman"/>
          <w:i/>
          <w:sz w:val="26"/>
          <w:szCs w:val="26"/>
        </w:rPr>
        <w:t xml:space="preserve"> </w:t>
      </w:r>
      <w:r w:rsidRPr="00302C89">
        <w:rPr>
          <w:rFonts w:ascii="Times New Roman" w:hAnsi="Times New Roman" w:cs="Times New Roman"/>
          <w:sz w:val="26"/>
          <w:szCs w:val="26"/>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w:t>
      </w:r>
      <w:r w:rsidRPr="00FC374B">
        <w:rPr>
          <w:rFonts w:ascii="Times New Roman" w:hAnsi="Times New Roman" w:cs="Times New Roman"/>
          <w:sz w:val="26"/>
          <w:szCs w:val="26"/>
        </w:rPr>
        <w:t xml:space="preserve">включении указанного имущества в Перечень, а также письменное согласие с администрацией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FC374B">
        <w:rPr>
          <w:rFonts w:ascii="Times New Roman" w:hAnsi="Times New Roman" w:cs="Times New Roman"/>
          <w:sz w:val="26"/>
          <w:szCs w:val="26"/>
        </w:rPr>
        <w:t xml:space="preserve"> сельского поселения, уполномоченной на</w:t>
      </w:r>
      <w:r w:rsidRPr="00302C89">
        <w:rPr>
          <w:rFonts w:ascii="Times New Roman" w:hAnsi="Times New Roman" w:cs="Times New Roman"/>
          <w:sz w:val="26"/>
          <w:szCs w:val="26"/>
        </w:rPr>
        <w:t xml:space="preserve">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302C89">
        <w:rPr>
          <w:rFonts w:ascii="Times New Roman" w:hAnsi="Times New Roman" w:cs="Times New Roman"/>
          <w:sz w:val="26"/>
          <w:szCs w:val="26"/>
        </w:rPr>
        <w:t xml:space="preserve"> (или) в пользование субъектам малого и среднего предпринимательства и организациям, образующим инфраструктуру поддержки;</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i/>
          <w:sz w:val="26"/>
          <w:szCs w:val="26"/>
        </w:rPr>
      </w:pPr>
      <w:r w:rsidRPr="00EA47E1">
        <w:rPr>
          <w:rFonts w:ascii="Times New Roman" w:hAnsi="Times New Roman" w:cs="Times New Roman"/>
          <w:sz w:val="26"/>
          <w:szCs w:val="26"/>
        </w:rPr>
        <w:t xml:space="preserve">3.3.11. </w:t>
      </w:r>
      <w:proofErr w:type="gramStart"/>
      <w:r w:rsidRPr="00EA47E1">
        <w:rPr>
          <w:rFonts w:ascii="Times New Roman" w:hAnsi="Times New Roman" w:cs="Times New Roman"/>
          <w:sz w:val="26"/>
          <w:szCs w:val="26"/>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96F49" w:rsidRPr="00EA47E1"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EA47E1">
        <w:rPr>
          <w:rFonts w:ascii="Times New Roman" w:hAnsi="Times New Roman" w:cs="Times New Roman"/>
          <w:sz w:val="26"/>
          <w:szCs w:val="26"/>
        </w:rPr>
        <w:t xml:space="preserve">3.5. Сведения об имуществе группируются в </w:t>
      </w:r>
      <w:r w:rsidRPr="00FC374B">
        <w:rPr>
          <w:rFonts w:ascii="Times New Roman" w:hAnsi="Times New Roman" w:cs="Times New Roman"/>
          <w:sz w:val="26"/>
          <w:szCs w:val="26"/>
        </w:rPr>
        <w:t>Перечне по населённым пунктам, на территории которых имущество расположено, а также</w:t>
      </w:r>
      <w:r w:rsidRPr="00EA47E1">
        <w:rPr>
          <w:rFonts w:ascii="Times New Roman" w:hAnsi="Times New Roman" w:cs="Times New Roman"/>
          <w:sz w:val="26"/>
          <w:szCs w:val="26"/>
        </w:rPr>
        <w:t xml:space="preserve"> по видам имущества (недвижимое имущество (в том числе единый недвижимый комплекс), земельные участки, движимое имущество). </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 xml:space="preserve">3.6. </w:t>
      </w:r>
      <w:proofErr w:type="gramStart"/>
      <w:r w:rsidRPr="006F2932">
        <w:rPr>
          <w:rFonts w:ascii="Times New Roman" w:hAnsi="Times New Roman" w:cs="Times New Roman"/>
          <w:sz w:val="26"/>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6F2932">
        <w:rPr>
          <w:rFonts w:ascii="Times New Roman" w:hAnsi="Times New Roman" w:cs="Times New Roman"/>
          <w:sz w:val="26"/>
          <w:szCs w:val="26"/>
        </w:rPr>
        <w:t xml:space="preserve"> сельского поселения по его инициативе или на основании предложений Совета народных депутатов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6F2932">
        <w:rPr>
          <w:rFonts w:ascii="Times New Roman" w:hAnsi="Times New Roman" w:cs="Times New Roman"/>
          <w:sz w:val="26"/>
          <w:szCs w:val="26"/>
        </w:rPr>
        <w:t xml:space="preserve"> сельского </w:t>
      </w:r>
      <w:proofErr w:type="spellStart"/>
      <w:r w:rsidRPr="006F2932">
        <w:rPr>
          <w:rFonts w:ascii="Times New Roman" w:hAnsi="Times New Roman" w:cs="Times New Roman"/>
          <w:sz w:val="26"/>
          <w:szCs w:val="26"/>
        </w:rPr>
        <w:t>послеения</w:t>
      </w:r>
      <w:proofErr w:type="spellEnd"/>
      <w:r w:rsidRPr="006F2932">
        <w:rPr>
          <w:rFonts w:ascii="Times New Roman" w:hAnsi="Times New Roman" w:cs="Times New Roman"/>
          <w:i/>
          <w:sz w:val="26"/>
          <w:szCs w:val="26"/>
        </w:rPr>
        <w:t>,</w:t>
      </w:r>
      <w:r w:rsidRPr="006F2932">
        <w:rPr>
          <w:rFonts w:ascii="Times New Roman" w:hAnsi="Times New Roman" w:cs="Times New Roman"/>
          <w:sz w:val="26"/>
          <w:szCs w:val="26"/>
        </w:rPr>
        <w:t xml:space="preserve"> коллегиального органа в администрации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6F2932">
        <w:rPr>
          <w:rFonts w:ascii="Times New Roman" w:hAnsi="Times New Roman" w:cs="Times New Roman"/>
          <w:sz w:val="26"/>
          <w:szCs w:val="26"/>
        </w:rPr>
        <w:t xml:space="preserve"> сельского поселения по обеспечению взаимодействия исполнительных органов власти Воронежской области с территориальным органом Росимущества в Воронежской</w:t>
      </w:r>
      <w:proofErr w:type="gramEnd"/>
      <w:r w:rsidRPr="006F2932">
        <w:rPr>
          <w:rFonts w:ascii="Times New Roman" w:hAnsi="Times New Roman" w:cs="Times New Roman"/>
          <w:sz w:val="26"/>
          <w:szCs w:val="26"/>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6F2932">
        <w:rPr>
          <w:rFonts w:ascii="Times New Roman" w:hAnsi="Times New Roman" w:cs="Times New Roman"/>
          <w:sz w:val="26"/>
          <w:szCs w:val="26"/>
        </w:rPr>
        <w:t>с даты внесения</w:t>
      </w:r>
      <w:proofErr w:type="gramEnd"/>
      <w:r w:rsidRPr="006F2932">
        <w:rPr>
          <w:rFonts w:ascii="Times New Roman" w:hAnsi="Times New Roman" w:cs="Times New Roman"/>
          <w:sz w:val="26"/>
          <w:szCs w:val="26"/>
        </w:rPr>
        <w:t xml:space="preserve"> соответствующих изменений в реестр муниципального имущества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6F2932">
        <w:rPr>
          <w:rFonts w:ascii="Times New Roman" w:hAnsi="Times New Roman" w:cs="Times New Roman"/>
          <w:sz w:val="26"/>
          <w:szCs w:val="26"/>
        </w:rPr>
        <w:t xml:space="preserve"> сельского поселения.</w:t>
      </w:r>
    </w:p>
    <w:p w:rsidR="00B96F49" w:rsidRPr="006F2932" w:rsidRDefault="00B96F49" w:rsidP="00B96F49">
      <w:pPr>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6F49" w:rsidRPr="006F2932"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bookmarkStart w:id="3" w:name="Par5"/>
      <w:bookmarkEnd w:id="3"/>
      <w:r w:rsidRPr="006F2932">
        <w:rPr>
          <w:rFonts w:ascii="Times New Roman" w:hAnsi="Times New Roman" w:cs="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6F49" w:rsidRPr="006F2932"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bookmarkStart w:id="4" w:name="Par6"/>
      <w:bookmarkEnd w:id="4"/>
      <w:r w:rsidRPr="006F2932">
        <w:rPr>
          <w:rFonts w:ascii="Times New Roman" w:hAnsi="Times New Roman" w:cs="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6F49" w:rsidRPr="006F2932"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6F2932">
        <w:rPr>
          <w:rFonts w:ascii="Times New Roman"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3.8.1. Имущество не соответствует критериям, установленным пунктом 3.3 настоящего Порядка.</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i/>
          <w:sz w:val="26"/>
          <w:szCs w:val="26"/>
        </w:rPr>
      </w:pPr>
      <w:r w:rsidRPr="006F2932">
        <w:rPr>
          <w:rFonts w:ascii="Times New Roman"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w:t>
      </w:r>
      <w:r w:rsidRPr="00FC374B">
        <w:rPr>
          <w:rFonts w:ascii="Times New Roman" w:hAnsi="Times New Roman" w:cs="Times New Roman"/>
          <w:sz w:val="26"/>
          <w:szCs w:val="26"/>
        </w:rPr>
        <w:t>стороны одного или нескольких пере</w:t>
      </w:r>
      <w:r>
        <w:rPr>
          <w:rFonts w:ascii="Times New Roman" w:hAnsi="Times New Roman" w:cs="Times New Roman"/>
          <w:sz w:val="26"/>
          <w:szCs w:val="26"/>
        </w:rPr>
        <w:t>численных лиц: балансодержателя -</w:t>
      </w:r>
      <w:r w:rsidRPr="00FC374B">
        <w:rPr>
          <w:rFonts w:ascii="Times New Roman" w:hAnsi="Times New Roman" w:cs="Times New Roman"/>
          <w:sz w:val="26"/>
          <w:szCs w:val="26"/>
        </w:rPr>
        <w:t xml:space="preserve"> администрации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FC374B">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r w:rsidRPr="00FC374B">
        <w:rPr>
          <w:rFonts w:ascii="Times New Roman" w:hAnsi="Times New Roman" w:cs="Times New Roman"/>
          <w:sz w:val="26"/>
          <w:szCs w:val="26"/>
        </w:rPr>
        <w:t xml:space="preserve"> </w:t>
      </w:r>
      <w:r>
        <w:rPr>
          <w:rFonts w:ascii="Times New Roman" w:hAnsi="Times New Roman" w:cs="Times New Roman"/>
          <w:sz w:val="26"/>
          <w:szCs w:val="26"/>
        </w:rPr>
        <w:t>уполномоченной</w:t>
      </w:r>
      <w:r w:rsidRPr="006F2932">
        <w:rPr>
          <w:rFonts w:ascii="Times New Roman" w:hAnsi="Times New Roman" w:cs="Times New Roman"/>
          <w:sz w:val="26"/>
          <w:szCs w:val="26"/>
        </w:rPr>
        <w:t xml:space="preserve"> на согласование сделок с имуществом балансодержателя.</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i/>
          <w:sz w:val="26"/>
          <w:szCs w:val="26"/>
        </w:rPr>
      </w:pPr>
      <w:r w:rsidRPr="006F2932">
        <w:rPr>
          <w:rFonts w:ascii="Times New Roman" w:hAnsi="Times New Roman" w:cs="Times New Roman"/>
          <w:sz w:val="26"/>
          <w:szCs w:val="26"/>
        </w:rPr>
        <w:t>3.8.3. Отсутствуют индивидуально-определенные признаки</w:t>
      </w:r>
      <w:r w:rsidRPr="006F2932">
        <w:rPr>
          <w:rFonts w:ascii="Times New Roman" w:hAnsi="Times New Roman" w:cs="Times New Roman"/>
          <w:sz w:val="26"/>
          <w:szCs w:val="26"/>
        </w:rPr>
        <w:br/>
        <w:t xml:space="preserve">движимого имущества, позволяющие заключить в отношении него договор аренды. </w:t>
      </w:r>
    </w:p>
    <w:p w:rsidR="00B96F49" w:rsidRPr="006F2932"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6F2932">
        <w:rPr>
          <w:rFonts w:ascii="Times New Roman" w:hAnsi="Times New Roman" w:cs="Times New Roman"/>
          <w:sz w:val="26"/>
          <w:szCs w:val="26"/>
        </w:rPr>
        <w:t xml:space="preserve">3.9. Уполномоченный орган вправе исключить сведения о муниципальном имуществе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6F2932">
        <w:rPr>
          <w:rFonts w:ascii="Times New Roman" w:hAnsi="Times New Roman" w:cs="Times New Roman"/>
          <w:sz w:val="26"/>
          <w:szCs w:val="26"/>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6F49" w:rsidRPr="006F2932"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6F2932">
        <w:rPr>
          <w:rFonts w:ascii="Times New Roman" w:hAnsi="Times New Roman" w:cs="Times New Roman"/>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6F49" w:rsidRPr="006F2932"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6F2932">
        <w:rPr>
          <w:rFonts w:ascii="Times New Roman" w:hAnsi="Times New Roman" w:cs="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6F2932">
          <w:rPr>
            <w:rFonts w:ascii="Times New Roman" w:hAnsi="Times New Roman" w:cs="Times New Roman"/>
            <w:sz w:val="26"/>
            <w:szCs w:val="26"/>
          </w:rPr>
          <w:t>законом</w:t>
        </w:r>
      </w:hyperlink>
      <w:r w:rsidRPr="006F2932">
        <w:rPr>
          <w:rFonts w:ascii="Times New Roman" w:hAnsi="Times New Roman" w:cs="Times New Roman"/>
          <w:sz w:val="26"/>
          <w:szCs w:val="26"/>
        </w:rPr>
        <w:t xml:space="preserve"> от 26.07.2006 № 135-ФЗ «О защите конкуренции», Земельным кодексом Российской Федерации.</w:t>
      </w:r>
    </w:p>
    <w:p w:rsidR="00B96F49" w:rsidRPr="006F2932"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6F2932">
        <w:rPr>
          <w:rFonts w:ascii="Times New Roman" w:hAnsi="Times New Roman" w:cs="Times New Roman"/>
          <w:sz w:val="26"/>
          <w:szCs w:val="26"/>
        </w:rPr>
        <w:t xml:space="preserve">3.10. Сведения о муниципальном имуществе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6F2932">
        <w:rPr>
          <w:rFonts w:ascii="Times New Roman" w:hAnsi="Times New Roman" w:cs="Times New Roman"/>
          <w:sz w:val="26"/>
          <w:szCs w:val="26"/>
        </w:rPr>
        <w:t xml:space="preserve"> сельского поселения подлежат исключению из Перечня, в следующих случаях:</w:t>
      </w:r>
    </w:p>
    <w:p w:rsidR="00B96F49" w:rsidRPr="006F2932" w:rsidRDefault="00B96F49" w:rsidP="00B96F4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6F2932">
        <w:rPr>
          <w:rFonts w:ascii="Times New Roman"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6F2932">
        <w:rPr>
          <w:rFonts w:ascii="Times New Roman" w:hAnsi="Times New Roman" w:cs="Times New Roman"/>
          <w:sz w:val="26"/>
          <w:szCs w:val="26"/>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 xml:space="preserve">3.10.2. Право собственности муниципального образования – </w:t>
      </w:r>
      <w:proofErr w:type="spellStart"/>
      <w:r w:rsidR="00633214">
        <w:rPr>
          <w:rFonts w:ascii="Times New Roman" w:hAnsi="Times New Roman" w:cs="Times New Roman"/>
          <w:sz w:val="26"/>
          <w:szCs w:val="26"/>
        </w:rPr>
        <w:t>Гончаров</w:t>
      </w:r>
      <w:r w:rsidR="00153B46">
        <w:rPr>
          <w:rFonts w:ascii="Times New Roman" w:hAnsi="Times New Roman" w:cs="Times New Roman"/>
          <w:sz w:val="26"/>
          <w:szCs w:val="26"/>
        </w:rPr>
        <w:t>ское</w:t>
      </w:r>
      <w:proofErr w:type="spellEnd"/>
      <w:r w:rsidRPr="006F2932">
        <w:rPr>
          <w:rFonts w:ascii="Times New Roman" w:hAnsi="Times New Roman" w:cs="Times New Roman"/>
          <w:sz w:val="26"/>
          <w:szCs w:val="26"/>
        </w:rPr>
        <w:t xml:space="preserve"> сельское поселение на имущество прекращено по решению суда или в ином установленном законом порядке;</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3.10.3. Прекращение существования имущества в результате его гибели или уничтожения;</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 xml:space="preserve">3.10.5. </w:t>
      </w:r>
      <w:proofErr w:type="gramStart"/>
      <w:r w:rsidRPr="006F2932">
        <w:rPr>
          <w:rFonts w:ascii="Times New Roman" w:hAnsi="Times New Roman" w:cs="Times New Roman"/>
          <w:sz w:val="26"/>
          <w:szCs w:val="26"/>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6F2932">
        <w:rPr>
          <w:rFonts w:ascii="Times New Roman" w:hAnsi="Times New Roman" w:cs="Times New Roman"/>
          <w:sz w:val="26"/>
          <w:szCs w:val="26"/>
        </w:rPr>
        <w:t xml:space="preserve"> 39 Земельного кодекса Российской Федерации.</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i/>
          <w:sz w:val="26"/>
          <w:szCs w:val="26"/>
        </w:rPr>
      </w:pPr>
      <w:r w:rsidRPr="006F2932">
        <w:rPr>
          <w:rFonts w:ascii="Times New Roman" w:hAnsi="Times New Roman" w:cs="Times New Roman"/>
          <w:sz w:val="26"/>
          <w:szCs w:val="26"/>
        </w:rPr>
        <w:t xml:space="preserve">3.11. </w:t>
      </w:r>
      <w:proofErr w:type="gramStart"/>
      <w:r w:rsidRPr="006F2932">
        <w:rPr>
          <w:rFonts w:ascii="Times New Roman" w:hAnsi="Times New Roman" w:cs="Times New Roman"/>
          <w:sz w:val="26"/>
          <w:szCs w:val="26"/>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решением Совета народных депутатов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6F2932">
        <w:rPr>
          <w:rFonts w:ascii="Times New Roman" w:hAnsi="Times New Roman" w:cs="Times New Roman"/>
          <w:sz w:val="26"/>
          <w:szCs w:val="26"/>
        </w:rPr>
        <w:t xml:space="preserve"> сельского поселения от </w:t>
      </w:r>
      <w:r w:rsidR="00495EC1">
        <w:rPr>
          <w:rFonts w:ascii="Times New Roman" w:eastAsia="Calibri" w:hAnsi="Times New Roman" w:cs="Times New Roman"/>
          <w:sz w:val="26"/>
          <w:szCs w:val="26"/>
          <w:lang w:eastAsia="hi-IN" w:bidi="hi-IN"/>
        </w:rPr>
        <w:t>17.08.2017 года № 14</w:t>
      </w:r>
      <w:r w:rsidRPr="006F2932">
        <w:rPr>
          <w:rFonts w:ascii="Times New Roman" w:eastAsia="Calibri" w:hAnsi="Times New Roman" w:cs="Times New Roman"/>
          <w:sz w:val="26"/>
          <w:szCs w:val="26"/>
          <w:lang w:eastAsia="hi-IN" w:bidi="hi-IN"/>
        </w:rPr>
        <w:t xml:space="preserve"> «</w:t>
      </w:r>
      <w:r w:rsidRPr="006F2932">
        <w:rPr>
          <w:rFonts w:ascii="Times New Roman" w:eastAsia="Calibri" w:hAnsi="Times New Roman" w:cs="Times New Roman"/>
          <w:sz w:val="26"/>
          <w:szCs w:val="26"/>
        </w:rPr>
        <w:t>О</w:t>
      </w:r>
      <w:proofErr w:type="gramEnd"/>
      <w:r w:rsidRPr="006F2932">
        <w:rPr>
          <w:rFonts w:ascii="Times New Roman" w:eastAsia="Calibri" w:hAnsi="Times New Roman" w:cs="Times New Roman"/>
          <w:sz w:val="26"/>
          <w:szCs w:val="26"/>
        </w:rPr>
        <w:t xml:space="preserve"> </w:t>
      </w:r>
      <w:proofErr w:type="gramStart"/>
      <w:r w:rsidRPr="006F2932">
        <w:rPr>
          <w:rFonts w:ascii="Times New Roman" w:eastAsia="Calibri" w:hAnsi="Times New Roman" w:cs="Times New Roman"/>
          <w:sz w:val="26"/>
          <w:szCs w:val="26"/>
        </w:rPr>
        <w:t>порядке</w:t>
      </w:r>
      <w:proofErr w:type="gramEnd"/>
      <w:r w:rsidRPr="006F2932">
        <w:rPr>
          <w:rFonts w:ascii="Times New Roman" w:eastAsia="Calibri" w:hAnsi="Times New Roman" w:cs="Times New Roman"/>
          <w:sz w:val="26"/>
          <w:szCs w:val="26"/>
        </w:rPr>
        <w:t xml:space="preserve"> управления и распоряжения имуществом, находящимся в собственности </w:t>
      </w:r>
      <w:proofErr w:type="spellStart"/>
      <w:r w:rsidR="00633214">
        <w:rPr>
          <w:rFonts w:ascii="Times New Roman" w:eastAsia="Calibri" w:hAnsi="Times New Roman" w:cs="Times New Roman"/>
          <w:sz w:val="26"/>
          <w:szCs w:val="26"/>
        </w:rPr>
        <w:t>Гончаров</w:t>
      </w:r>
      <w:r>
        <w:rPr>
          <w:rFonts w:ascii="Times New Roman" w:eastAsia="Calibri" w:hAnsi="Times New Roman" w:cs="Times New Roman"/>
          <w:sz w:val="26"/>
          <w:szCs w:val="26"/>
        </w:rPr>
        <w:t>ского</w:t>
      </w:r>
      <w:proofErr w:type="spellEnd"/>
      <w:r w:rsidRPr="006F2932">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Pr="006F2932">
        <w:rPr>
          <w:rFonts w:ascii="Times New Roman" w:hAnsi="Times New Roman" w:cs="Times New Roman"/>
          <w:sz w:val="26"/>
          <w:szCs w:val="26"/>
        </w:rPr>
        <w:t>.</w:t>
      </w:r>
    </w:p>
    <w:p w:rsidR="00B96F49" w:rsidRPr="006F2932" w:rsidRDefault="00B96F49" w:rsidP="00B96F49">
      <w:pPr>
        <w:autoSpaceDE w:val="0"/>
        <w:autoSpaceDN w:val="0"/>
        <w:adjustRightInd w:val="0"/>
        <w:spacing w:after="0" w:line="360" w:lineRule="auto"/>
        <w:ind w:firstLine="709"/>
        <w:jc w:val="both"/>
        <w:rPr>
          <w:rFonts w:ascii="Times New Roman" w:hAnsi="Times New Roman" w:cs="Times New Roman"/>
          <w:sz w:val="26"/>
          <w:szCs w:val="26"/>
        </w:rPr>
      </w:pPr>
      <w:r w:rsidRPr="006F2932">
        <w:rPr>
          <w:rFonts w:ascii="Times New Roman" w:hAnsi="Times New Roman" w:cs="Times New Roman"/>
          <w:sz w:val="26"/>
          <w:szCs w:val="26"/>
        </w:rPr>
        <w:t xml:space="preserve">3.12. Уполномоченный орган уведомляет арендатора о намерении принять </w:t>
      </w:r>
      <w:proofErr w:type="gramStart"/>
      <w:r w:rsidRPr="006F2932">
        <w:rPr>
          <w:rFonts w:ascii="Times New Roman" w:hAnsi="Times New Roman" w:cs="Times New Roman"/>
          <w:sz w:val="26"/>
          <w:szCs w:val="26"/>
        </w:rPr>
        <w:t>решение</w:t>
      </w:r>
      <w:proofErr w:type="gramEnd"/>
      <w:r w:rsidRPr="006F2932">
        <w:rPr>
          <w:rFonts w:ascii="Times New Roman" w:hAnsi="Times New Roman" w:cs="Times New Roman"/>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6F49" w:rsidRPr="00F3264B" w:rsidRDefault="00B96F49" w:rsidP="00B96F49">
      <w:pPr>
        <w:autoSpaceDE w:val="0"/>
        <w:autoSpaceDN w:val="0"/>
        <w:adjustRightInd w:val="0"/>
        <w:spacing w:after="0" w:line="240" w:lineRule="auto"/>
        <w:jc w:val="center"/>
        <w:rPr>
          <w:rFonts w:ascii="Times New Roman" w:hAnsi="Times New Roman" w:cs="Times New Roman"/>
          <w:sz w:val="28"/>
          <w:szCs w:val="28"/>
        </w:rPr>
      </w:pPr>
    </w:p>
    <w:p w:rsidR="00B96F49" w:rsidRPr="006F2932" w:rsidRDefault="00B96F49" w:rsidP="00B96F49">
      <w:pPr>
        <w:pStyle w:val="a3"/>
        <w:numPr>
          <w:ilvl w:val="0"/>
          <w:numId w:val="2"/>
        </w:numPr>
        <w:autoSpaceDE w:val="0"/>
        <w:autoSpaceDN w:val="0"/>
        <w:adjustRightInd w:val="0"/>
        <w:spacing w:after="0" w:line="240" w:lineRule="auto"/>
        <w:ind w:left="0"/>
        <w:jc w:val="center"/>
        <w:rPr>
          <w:rFonts w:ascii="Times New Roman" w:hAnsi="Times New Roman" w:cs="Times New Roman"/>
          <w:b/>
          <w:sz w:val="26"/>
          <w:szCs w:val="26"/>
        </w:rPr>
      </w:pPr>
      <w:r w:rsidRPr="006F2932">
        <w:rPr>
          <w:rFonts w:ascii="Times New Roman" w:hAnsi="Times New Roman" w:cs="Times New Roman"/>
          <w:b/>
          <w:sz w:val="26"/>
          <w:szCs w:val="26"/>
        </w:rPr>
        <w:t xml:space="preserve">Опубликование Перечня и предоставление </w:t>
      </w:r>
    </w:p>
    <w:p w:rsidR="00B96F49" w:rsidRPr="006F2932" w:rsidRDefault="00B96F49" w:rsidP="00B96F49">
      <w:pPr>
        <w:pStyle w:val="a3"/>
        <w:autoSpaceDE w:val="0"/>
        <w:autoSpaceDN w:val="0"/>
        <w:adjustRightInd w:val="0"/>
        <w:spacing w:after="0" w:line="240" w:lineRule="auto"/>
        <w:ind w:left="0"/>
        <w:jc w:val="center"/>
        <w:rPr>
          <w:rFonts w:ascii="Times New Roman" w:hAnsi="Times New Roman" w:cs="Times New Roman"/>
          <w:b/>
          <w:sz w:val="26"/>
          <w:szCs w:val="26"/>
        </w:rPr>
      </w:pPr>
      <w:r w:rsidRPr="006F2932">
        <w:rPr>
          <w:rFonts w:ascii="Times New Roman" w:hAnsi="Times New Roman" w:cs="Times New Roman"/>
          <w:b/>
          <w:sz w:val="26"/>
          <w:szCs w:val="26"/>
        </w:rPr>
        <w:t>сведений о включенном в него имуществе</w:t>
      </w:r>
    </w:p>
    <w:p w:rsidR="00B96F49" w:rsidRPr="00F3264B" w:rsidRDefault="00B96F49" w:rsidP="00B96F49">
      <w:pPr>
        <w:autoSpaceDE w:val="0"/>
        <w:autoSpaceDN w:val="0"/>
        <w:adjustRightInd w:val="0"/>
        <w:spacing w:after="0" w:line="240" w:lineRule="auto"/>
        <w:ind w:firstLine="540"/>
        <w:jc w:val="both"/>
        <w:rPr>
          <w:rFonts w:ascii="Times New Roman" w:hAnsi="Times New Roman" w:cs="Times New Roman"/>
          <w:sz w:val="16"/>
          <w:szCs w:val="16"/>
        </w:rPr>
      </w:pPr>
    </w:p>
    <w:p w:rsidR="00B96F49" w:rsidRPr="00BC6F6F"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r w:rsidRPr="00BC6F6F">
        <w:rPr>
          <w:rFonts w:ascii="Times New Roman" w:hAnsi="Times New Roman" w:cs="Times New Roman"/>
          <w:sz w:val="26"/>
          <w:szCs w:val="26"/>
        </w:rPr>
        <w:t>4.1. Уполномоченный орган:</w:t>
      </w:r>
    </w:p>
    <w:p w:rsidR="00B96F49" w:rsidRPr="00BC6F6F"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r w:rsidRPr="00BC6F6F">
        <w:rPr>
          <w:rFonts w:ascii="Times New Roman" w:hAnsi="Times New Roman" w:cs="Times New Roman"/>
          <w:sz w:val="26"/>
          <w:szCs w:val="26"/>
        </w:rPr>
        <w:t xml:space="preserve">4.1.1. Обеспечивает опубликование Перечня или изменений в Перечень в Вестнике муниципальных </w:t>
      </w:r>
      <w:r w:rsidR="00846342">
        <w:rPr>
          <w:rFonts w:ascii="Times New Roman" w:hAnsi="Times New Roman" w:cs="Times New Roman"/>
          <w:sz w:val="26"/>
          <w:szCs w:val="26"/>
        </w:rPr>
        <w:t>п</w:t>
      </w:r>
      <w:r w:rsidRPr="00BC6F6F">
        <w:rPr>
          <w:rFonts w:ascii="Times New Roman" w:hAnsi="Times New Roman" w:cs="Times New Roman"/>
          <w:sz w:val="26"/>
          <w:szCs w:val="26"/>
        </w:rPr>
        <w:t xml:space="preserve">равовых актов администрации </w:t>
      </w:r>
      <w:proofErr w:type="spellStart"/>
      <w:r w:rsidR="00633214">
        <w:rPr>
          <w:rFonts w:ascii="Times New Roman" w:hAnsi="Times New Roman" w:cs="Times New Roman"/>
          <w:sz w:val="26"/>
          <w:szCs w:val="26"/>
        </w:rPr>
        <w:t>Гончаров</w:t>
      </w:r>
      <w:r>
        <w:rPr>
          <w:rFonts w:ascii="Times New Roman" w:hAnsi="Times New Roman" w:cs="Times New Roman"/>
          <w:sz w:val="26"/>
          <w:szCs w:val="26"/>
        </w:rPr>
        <w:t>ского</w:t>
      </w:r>
      <w:proofErr w:type="spellEnd"/>
      <w:r w:rsidRPr="00BC6F6F">
        <w:rPr>
          <w:rFonts w:ascii="Times New Roman" w:hAnsi="Times New Roman" w:cs="Times New Roman"/>
          <w:sz w:val="26"/>
          <w:szCs w:val="26"/>
        </w:rPr>
        <w:t xml:space="preserve"> сельского поселения Подгоренского муниципального района Воронежской области в течение 10 рабочих дней со дня их утверждения по форме согласно приложению № 2 к настоящему постановлению;</w:t>
      </w:r>
    </w:p>
    <w:p w:rsidR="00B96F49" w:rsidRPr="00BC6F6F"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r w:rsidRPr="00BC6F6F">
        <w:rPr>
          <w:rFonts w:ascii="Times New Roman" w:hAnsi="Times New Roman" w:cs="Times New Roman"/>
          <w:sz w:val="26"/>
          <w:szCs w:val="2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B96F49"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r w:rsidRPr="00692545">
        <w:rPr>
          <w:rFonts w:ascii="Times New Roman" w:hAnsi="Times New Roman" w:cs="Times New Roman"/>
          <w:sz w:val="26"/>
          <w:szCs w:val="26"/>
        </w:rPr>
        <w:t xml:space="preserve">4.1.3. </w:t>
      </w:r>
      <w:proofErr w:type="gramStart"/>
      <w:r w:rsidRPr="00692545">
        <w:rPr>
          <w:rFonts w:ascii="Times New Roman" w:hAnsi="Times New Roman" w:cs="Times New Roman"/>
          <w:sz w:val="26"/>
          <w:szCs w:val="26"/>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692545">
        <w:rPr>
          <w:rFonts w:ascii="Times New Roman" w:hAnsi="Times New Roman" w:cs="Times New Roman"/>
          <w:sz w:val="26"/>
          <w:szCs w:val="2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96F49"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p>
    <w:p w:rsidR="00B96F49"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p>
    <w:p w:rsidR="00B96F49"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p>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A30E4B" w:rsidRDefault="00A30E4B"/>
    <w:p w:rsidR="00A30E4B" w:rsidRDefault="00A30E4B"/>
    <w:p w:rsidR="00A30E4B" w:rsidRDefault="00A30E4B"/>
    <w:p w:rsidR="00A30E4B" w:rsidRPr="000147D8" w:rsidRDefault="00A30E4B" w:rsidP="00A30E4B">
      <w:pPr>
        <w:spacing w:after="0" w:line="240" w:lineRule="auto"/>
        <w:contextualSpacing/>
        <w:jc w:val="center"/>
        <w:rPr>
          <w:rFonts w:ascii="Times New Roman" w:hAnsi="Times New Roman" w:cs="Times New Roman"/>
          <w:sz w:val="24"/>
          <w:szCs w:val="26"/>
        </w:rPr>
      </w:pPr>
      <w:r>
        <w:rPr>
          <w:rFonts w:ascii="Times New Roman" w:hAnsi="Times New Roman" w:cs="Times New Roman"/>
          <w:sz w:val="28"/>
          <w:szCs w:val="28"/>
        </w:rPr>
        <w:t xml:space="preserve">                                            </w:t>
      </w:r>
      <w:r>
        <w:rPr>
          <w:rFonts w:ascii="Times New Roman" w:hAnsi="Times New Roman" w:cs="Times New Roman"/>
          <w:sz w:val="24"/>
          <w:szCs w:val="26"/>
        </w:rPr>
        <w:t>Приложение № 2</w:t>
      </w:r>
    </w:p>
    <w:p w:rsidR="00A30E4B" w:rsidRPr="00F3264B" w:rsidRDefault="00A30E4B" w:rsidP="00A30E4B">
      <w:pPr>
        <w:spacing w:after="0" w:line="240" w:lineRule="auto"/>
        <w:contextualSpacing/>
        <w:jc w:val="center"/>
        <w:rPr>
          <w:rFonts w:ascii="Times New Roman" w:hAnsi="Times New Roman" w:cs="Times New Roman"/>
          <w:sz w:val="16"/>
          <w:szCs w:val="16"/>
        </w:rPr>
      </w:pPr>
    </w:p>
    <w:tbl>
      <w:tblPr>
        <w:tblStyle w:val="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A30E4B" w:rsidRPr="00F3264B" w:rsidTr="00102E6B">
        <w:tc>
          <w:tcPr>
            <w:tcW w:w="5211" w:type="dxa"/>
          </w:tcPr>
          <w:p w:rsidR="00A30E4B" w:rsidRPr="00F3264B" w:rsidRDefault="00A30E4B" w:rsidP="00102E6B">
            <w:pPr>
              <w:contextualSpacing/>
              <w:rPr>
                <w:rFonts w:ascii="Times New Roman" w:eastAsiaTheme="minorEastAsia" w:hAnsi="Times New Roman" w:cs="Times New Roman"/>
                <w:sz w:val="28"/>
                <w:szCs w:val="28"/>
              </w:rPr>
            </w:pPr>
          </w:p>
          <w:p w:rsidR="00A30E4B" w:rsidRPr="00F3264B" w:rsidRDefault="00A30E4B" w:rsidP="00102E6B">
            <w:pPr>
              <w:contextualSpacing/>
              <w:jc w:val="right"/>
              <w:rPr>
                <w:rFonts w:ascii="Times New Roman" w:eastAsiaTheme="minorEastAsia" w:hAnsi="Times New Roman" w:cs="Times New Roman"/>
                <w:sz w:val="28"/>
                <w:szCs w:val="28"/>
              </w:rPr>
            </w:pPr>
          </w:p>
        </w:tc>
        <w:tc>
          <w:tcPr>
            <w:tcW w:w="3969" w:type="dxa"/>
          </w:tcPr>
          <w:p w:rsidR="00A30E4B" w:rsidRPr="000147D8" w:rsidRDefault="00A30E4B" w:rsidP="00102E6B">
            <w:pPr>
              <w:contextualSpacing/>
              <w:rPr>
                <w:rFonts w:ascii="Times New Roman" w:eastAsiaTheme="minorEastAsia" w:hAnsi="Times New Roman" w:cs="Times New Roman"/>
                <w:sz w:val="24"/>
                <w:szCs w:val="28"/>
              </w:rPr>
            </w:pPr>
            <w:r>
              <w:rPr>
                <w:rFonts w:ascii="Times New Roman" w:eastAsiaTheme="minorEastAsia" w:hAnsi="Times New Roman" w:cs="Times New Roman"/>
                <w:sz w:val="24"/>
                <w:szCs w:val="28"/>
              </w:rPr>
              <w:t>к постановлению администрации</w:t>
            </w:r>
          </w:p>
          <w:p w:rsidR="00A30E4B" w:rsidRPr="000147D8" w:rsidRDefault="00633214" w:rsidP="00102E6B">
            <w:pPr>
              <w:ind w:right="-108"/>
              <w:contextualSpacing/>
              <w:rPr>
                <w:rFonts w:ascii="Times New Roman" w:eastAsiaTheme="minorEastAsia" w:hAnsi="Times New Roman" w:cs="Times New Roman"/>
                <w:i/>
                <w:sz w:val="24"/>
                <w:szCs w:val="28"/>
              </w:rPr>
            </w:pPr>
            <w:proofErr w:type="spellStart"/>
            <w:r>
              <w:rPr>
                <w:rFonts w:ascii="Times New Roman" w:eastAsiaTheme="minorEastAsia" w:hAnsi="Times New Roman" w:cs="Times New Roman"/>
                <w:sz w:val="24"/>
                <w:szCs w:val="28"/>
              </w:rPr>
              <w:t>Гончаров</w:t>
            </w:r>
            <w:r w:rsidR="00A30E4B">
              <w:rPr>
                <w:rFonts w:ascii="Times New Roman" w:eastAsiaTheme="minorEastAsia" w:hAnsi="Times New Roman" w:cs="Times New Roman"/>
                <w:sz w:val="24"/>
                <w:szCs w:val="28"/>
              </w:rPr>
              <w:t>ского</w:t>
            </w:r>
            <w:proofErr w:type="spellEnd"/>
            <w:r w:rsidR="00A30E4B" w:rsidRPr="000147D8">
              <w:rPr>
                <w:rFonts w:ascii="Times New Roman" w:eastAsiaTheme="minorEastAsia" w:hAnsi="Times New Roman" w:cs="Times New Roman"/>
                <w:sz w:val="24"/>
                <w:szCs w:val="28"/>
              </w:rPr>
              <w:t xml:space="preserve"> сельского</w:t>
            </w:r>
            <w:r w:rsidR="00A30E4B">
              <w:rPr>
                <w:rFonts w:ascii="Times New Roman" w:eastAsiaTheme="minorEastAsia" w:hAnsi="Times New Roman" w:cs="Times New Roman"/>
                <w:sz w:val="24"/>
                <w:szCs w:val="28"/>
              </w:rPr>
              <w:t xml:space="preserve"> поселения  </w:t>
            </w:r>
          </w:p>
          <w:p w:rsidR="00A30E4B" w:rsidRPr="000147D8" w:rsidRDefault="00A30E4B" w:rsidP="00981265">
            <w:pPr>
              <w:autoSpaceDE w:val="0"/>
              <w:autoSpaceDN w:val="0"/>
              <w:adjustRightInd w:val="0"/>
              <w:contextualSpacing/>
              <w:rPr>
                <w:rFonts w:ascii="Times New Roman" w:eastAsiaTheme="minorEastAsia" w:hAnsi="Times New Roman" w:cs="Times New Roman"/>
                <w:i/>
                <w:sz w:val="24"/>
                <w:szCs w:val="28"/>
              </w:rPr>
            </w:pPr>
            <w:r>
              <w:rPr>
                <w:rFonts w:ascii="Times New Roman" w:eastAsiaTheme="minorEastAsia" w:hAnsi="Times New Roman" w:cs="Times New Roman"/>
                <w:sz w:val="24"/>
                <w:szCs w:val="28"/>
              </w:rPr>
              <w:t xml:space="preserve">от  </w:t>
            </w:r>
            <w:r w:rsidR="00981265">
              <w:rPr>
                <w:rFonts w:ascii="Times New Roman" w:eastAsiaTheme="minorEastAsia" w:hAnsi="Times New Roman" w:cs="Times New Roman"/>
                <w:sz w:val="24"/>
                <w:szCs w:val="28"/>
              </w:rPr>
              <w:t>02</w:t>
            </w:r>
            <w:r>
              <w:rPr>
                <w:rFonts w:ascii="Times New Roman" w:eastAsiaTheme="minorEastAsia" w:hAnsi="Times New Roman" w:cs="Times New Roman"/>
                <w:sz w:val="24"/>
                <w:szCs w:val="28"/>
              </w:rPr>
              <w:t>.</w:t>
            </w:r>
            <w:r w:rsidR="00981265">
              <w:rPr>
                <w:rFonts w:ascii="Times New Roman" w:eastAsiaTheme="minorEastAsia" w:hAnsi="Times New Roman" w:cs="Times New Roman"/>
                <w:sz w:val="24"/>
                <w:szCs w:val="28"/>
              </w:rPr>
              <w:t>12</w:t>
            </w:r>
            <w:r>
              <w:rPr>
                <w:rFonts w:ascii="Times New Roman" w:eastAsiaTheme="minorEastAsia" w:hAnsi="Times New Roman" w:cs="Times New Roman"/>
                <w:sz w:val="24"/>
                <w:szCs w:val="28"/>
              </w:rPr>
              <w:t>.</w:t>
            </w:r>
            <w:r w:rsidRPr="000147D8">
              <w:rPr>
                <w:rFonts w:ascii="Times New Roman" w:eastAsiaTheme="minorEastAsia" w:hAnsi="Times New Roman" w:cs="Times New Roman"/>
                <w:sz w:val="24"/>
                <w:szCs w:val="28"/>
              </w:rPr>
              <w:t xml:space="preserve">2019 г. № </w:t>
            </w:r>
            <w:r w:rsidR="00981265">
              <w:rPr>
                <w:rFonts w:ascii="Times New Roman" w:eastAsiaTheme="minorEastAsia" w:hAnsi="Times New Roman" w:cs="Times New Roman"/>
                <w:sz w:val="24"/>
                <w:szCs w:val="28"/>
              </w:rPr>
              <w:t>20</w:t>
            </w:r>
          </w:p>
        </w:tc>
      </w:tr>
    </w:tbl>
    <w:p w:rsidR="00DC454E" w:rsidRPr="00DC454E" w:rsidRDefault="00DC454E" w:rsidP="00DC454E">
      <w:pPr>
        <w:jc w:val="center"/>
        <w:rPr>
          <w:rFonts w:ascii="Times New Roman" w:eastAsia="Calibri" w:hAnsi="Times New Roman" w:cs="Times New Roman"/>
          <w:b/>
          <w:sz w:val="26"/>
          <w:szCs w:val="26"/>
          <w:lang w:eastAsia="ru-RU"/>
        </w:rPr>
      </w:pPr>
    </w:p>
    <w:p w:rsidR="00DC454E" w:rsidRPr="00DC454E" w:rsidRDefault="00DC454E" w:rsidP="00DC454E">
      <w:pPr>
        <w:jc w:val="center"/>
        <w:rPr>
          <w:rFonts w:ascii="Times New Roman" w:eastAsia="Calibri" w:hAnsi="Times New Roman" w:cs="Times New Roman"/>
          <w:b/>
          <w:sz w:val="26"/>
          <w:szCs w:val="26"/>
          <w:lang w:eastAsia="ru-RU"/>
        </w:rPr>
      </w:pPr>
      <w:r w:rsidRPr="00DC454E">
        <w:rPr>
          <w:rFonts w:ascii="Times New Roman" w:eastAsia="Calibri" w:hAnsi="Times New Roman" w:cs="Times New Roman"/>
          <w:b/>
          <w:sz w:val="26"/>
          <w:szCs w:val="26"/>
          <w:lang w:eastAsia="ru-RU"/>
        </w:rPr>
        <w:t>ПОРЯДОК И УСЛОВИЯ</w:t>
      </w:r>
    </w:p>
    <w:p w:rsidR="00DC454E" w:rsidRPr="00DC454E" w:rsidRDefault="00DC454E" w:rsidP="00DC454E">
      <w:pPr>
        <w:jc w:val="center"/>
        <w:rPr>
          <w:rFonts w:ascii="Times New Roman" w:eastAsia="Calibri" w:hAnsi="Times New Roman" w:cs="Times New Roman"/>
          <w:b/>
          <w:sz w:val="26"/>
          <w:szCs w:val="26"/>
          <w:lang w:eastAsia="ru-RU"/>
        </w:rPr>
      </w:pPr>
      <w:proofErr w:type="gramStart"/>
      <w:r w:rsidRPr="00DC454E">
        <w:rPr>
          <w:rFonts w:ascii="Times New Roman" w:eastAsia="Calibri" w:hAnsi="Times New Roman" w:cs="Times New Roman"/>
          <w:b/>
          <w:sz w:val="26"/>
          <w:szCs w:val="26"/>
          <w:lang w:eastAsia="ru-RU"/>
        </w:rPr>
        <w:t>предоставления в аренду имущества, находящегося в собственности</w:t>
      </w:r>
      <w:r w:rsidRPr="00DC454E">
        <w:rPr>
          <w:rFonts w:ascii="Times New Roman" w:eastAsia="Calibri" w:hAnsi="Times New Roman" w:cs="Times New Roman"/>
          <w:sz w:val="26"/>
          <w:szCs w:val="26"/>
          <w:lang w:eastAsia="ru-RU"/>
        </w:rPr>
        <w:t xml:space="preserve"> </w:t>
      </w:r>
      <w:r w:rsidRPr="00DC454E">
        <w:rPr>
          <w:rFonts w:ascii="Times New Roman" w:hAnsi="Times New Roman" w:cs="Times New Roman"/>
          <w:b/>
          <w:bCs/>
          <w:sz w:val="26"/>
          <w:szCs w:val="26"/>
          <w:lang w:eastAsia="ru-RU"/>
        </w:rPr>
        <w:t xml:space="preserve">муниципального образования – </w:t>
      </w:r>
      <w:proofErr w:type="spellStart"/>
      <w:r w:rsidR="00633214">
        <w:rPr>
          <w:rFonts w:ascii="Times New Roman" w:hAnsi="Times New Roman" w:cs="Times New Roman"/>
          <w:b/>
          <w:bCs/>
          <w:sz w:val="26"/>
          <w:szCs w:val="26"/>
          <w:lang w:eastAsia="ru-RU"/>
        </w:rPr>
        <w:t>Гончаров</w:t>
      </w:r>
      <w:r w:rsidRPr="00DC454E">
        <w:rPr>
          <w:rFonts w:ascii="Times New Roman" w:hAnsi="Times New Roman" w:cs="Times New Roman"/>
          <w:b/>
          <w:bCs/>
          <w:sz w:val="26"/>
          <w:szCs w:val="26"/>
          <w:lang w:eastAsia="ru-RU"/>
        </w:rPr>
        <w:t>ское</w:t>
      </w:r>
      <w:proofErr w:type="spellEnd"/>
      <w:r w:rsidRPr="00DC454E">
        <w:rPr>
          <w:rFonts w:ascii="Times New Roman" w:hAnsi="Times New Roman" w:cs="Times New Roman"/>
          <w:b/>
          <w:bCs/>
          <w:sz w:val="26"/>
          <w:szCs w:val="26"/>
          <w:lang w:eastAsia="ru-RU"/>
        </w:rPr>
        <w:t xml:space="preserve"> сельское поселение Подгоренского муниципального района Воронежской области</w:t>
      </w:r>
      <w:r w:rsidRPr="00DC454E">
        <w:rPr>
          <w:rFonts w:ascii="Times New Roman" w:eastAsia="Calibri" w:hAnsi="Times New Roman" w:cs="Times New Roman"/>
          <w:b/>
          <w:sz w:val="26"/>
          <w:szCs w:val="26"/>
          <w:lang w:eastAsia="ru-RU"/>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C454E" w:rsidRPr="00DC454E" w:rsidRDefault="00DC454E" w:rsidP="00DC454E">
      <w:pPr>
        <w:jc w:val="center"/>
        <w:rPr>
          <w:rFonts w:ascii="Times New Roman" w:eastAsia="Calibri" w:hAnsi="Times New Roman" w:cs="Times New Roman"/>
          <w:b/>
          <w:sz w:val="26"/>
          <w:szCs w:val="26"/>
          <w:lang w:eastAsia="ru-RU"/>
        </w:rPr>
      </w:pPr>
    </w:p>
    <w:p w:rsidR="00DC454E" w:rsidRPr="00DC454E" w:rsidRDefault="00DC454E" w:rsidP="00DC454E">
      <w:pPr>
        <w:spacing w:line="360" w:lineRule="auto"/>
        <w:jc w:val="both"/>
        <w:rPr>
          <w:rFonts w:ascii="Times New Roman" w:eastAsia="Times New Roman" w:hAnsi="Times New Roman" w:cs="Times New Roman"/>
          <w:sz w:val="26"/>
          <w:szCs w:val="26"/>
          <w:lang w:eastAsia="ru-RU"/>
        </w:rPr>
      </w:pPr>
      <w:r w:rsidRPr="00DC454E">
        <w:rPr>
          <w:rFonts w:ascii="Times New Roman" w:hAnsi="Times New Roman" w:cs="Times New Roman"/>
          <w:sz w:val="26"/>
          <w:szCs w:val="26"/>
          <w:lang w:eastAsia="ru-RU"/>
        </w:rPr>
        <w:t xml:space="preserve">          1. </w:t>
      </w:r>
      <w:proofErr w:type="gramStart"/>
      <w:r w:rsidRPr="00DC454E">
        <w:rPr>
          <w:rFonts w:ascii="Times New Roman" w:hAnsi="Times New Roman" w:cs="Times New Roman"/>
          <w:sz w:val="26"/>
          <w:szCs w:val="26"/>
          <w:lang w:eastAsia="ru-RU"/>
        </w:rPr>
        <w:t xml:space="preserve">Арендаторами имущества, включенного в Перечень муниципального имущества, находящегося в собственности </w:t>
      </w:r>
      <w:r w:rsidRPr="00DC454E">
        <w:rPr>
          <w:rFonts w:ascii="Times New Roman" w:hAnsi="Times New Roman" w:cs="Times New Roman"/>
          <w:bCs/>
          <w:sz w:val="26"/>
          <w:szCs w:val="26"/>
          <w:lang w:eastAsia="ru-RU"/>
        </w:rPr>
        <w:t xml:space="preserve">муниципального образования – </w:t>
      </w:r>
      <w:proofErr w:type="spellStart"/>
      <w:r w:rsidR="00633214">
        <w:rPr>
          <w:rFonts w:ascii="Times New Roman" w:hAnsi="Times New Roman" w:cs="Times New Roman"/>
          <w:bCs/>
          <w:sz w:val="26"/>
          <w:szCs w:val="26"/>
          <w:lang w:eastAsia="ru-RU"/>
        </w:rPr>
        <w:t>Гончаров</w:t>
      </w:r>
      <w:r w:rsidRPr="00DC454E">
        <w:rPr>
          <w:rFonts w:ascii="Times New Roman" w:hAnsi="Times New Roman" w:cs="Times New Roman"/>
          <w:bCs/>
          <w:sz w:val="26"/>
          <w:szCs w:val="26"/>
          <w:lang w:eastAsia="ru-RU"/>
        </w:rPr>
        <w:t>ское</w:t>
      </w:r>
      <w:proofErr w:type="spellEnd"/>
      <w:r w:rsidRPr="00DC454E">
        <w:rPr>
          <w:rFonts w:ascii="Times New Roman" w:hAnsi="Times New Roman" w:cs="Times New Roman"/>
          <w:bCs/>
          <w:sz w:val="26"/>
          <w:szCs w:val="26"/>
          <w:lang w:eastAsia="ru-RU"/>
        </w:rPr>
        <w:t xml:space="preserve"> сельское поселение Подгоренского муниципального района Воронежской области</w:t>
      </w:r>
      <w:r w:rsidRPr="00DC454E">
        <w:rPr>
          <w:rFonts w:ascii="Times New Roman" w:hAnsi="Times New Roman" w:cs="Times New Roman"/>
          <w:b/>
          <w:bCs/>
          <w:sz w:val="26"/>
          <w:szCs w:val="26"/>
          <w:lang w:eastAsia="ru-RU"/>
        </w:rPr>
        <w:t xml:space="preserve"> </w:t>
      </w:r>
      <w:r w:rsidRPr="00DC454E">
        <w:rPr>
          <w:rFonts w:ascii="Times New Roman" w:hAnsi="Times New Roman" w:cs="Times New Roman"/>
          <w:sz w:val="26"/>
          <w:szCs w:val="26"/>
          <w:lang w:eastAsia="ru-RU"/>
        </w:rPr>
        <w:t>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proofErr w:type="gramEnd"/>
      <w:r w:rsidRPr="00DC454E">
        <w:rPr>
          <w:rFonts w:ascii="Times New Roman" w:hAnsi="Times New Roman" w:cs="Times New Roman"/>
          <w:sz w:val="26"/>
          <w:szCs w:val="26"/>
          <w:lang w:eastAsia="ru-RU"/>
        </w:rPr>
        <w:t xml:space="preserve"> - </w:t>
      </w:r>
      <w:proofErr w:type="gramStart"/>
      <w:r w:rsidRPr="00DC454E">
        <w:rPr>
          <w:rFonts w:ascii="Times New Roman" w:hAnsi="Times New Roman" w:cs="Times New Roman"/>
          <w:sz w:val="26"/>
          <w:szCs w:val="26"/>
          <w:lang w:eastAsia="ru-RU"/>
        </w:rPr>
        <w:t>Перечень), могут быть:</w:t>
      </w:r>
      <w:proofErr w:type="gramEnd"/>
    </w:p>
    <w:p w:rsidR="00DC454E" w:rsidRPr="00DC454E" w:rsidRDefault="00DC454E" w:rsidP="00DC454E">
      <w:pPr>
        <w:spacing w:line="360" w:lineRule="auto"/>
        <w:ind w:firstLine="708"/>
        <w:jc w:val="both"/>
        <w:rPr>
          <w:rFonts w:ascii="Times New Roman" w:hAnsi="Times New Roman" w:cs="Times New Roman"/>
          <w:sz w:val="26"/>
          <w:szCs w:val="26"/>
          <w:lang w:eastAsia="ru-RU"/>
        </w:rPr>
      </w:pPr>
      <w:r w:rsidRPr="00DC454E">
        <w:rPr>
          <w:rFonts w:ascii="Times New Roman" w:hAnsi="Times New Roman" w:cs="Times New Roman"/>
          <w:sz w:val="26"/>
          <w:szCs w:val="26"/>
          <w:lang w:eastAsia="ru-RU"/>
        </w:rPr>
        <w:t xml:space="preserve"> а) субъекты малого и среднего предпринимательства, отвечающие критериям отнесения к числу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DC454E" w:rsidRPr="00DC454E" w:rsidRDefault="00DC454E" w:rsidP="00DC454E">
      <w:pPr>
        <w:spacing w:after="100" w:afterAutospacing="1" w:line="360" w:lineRule="auto"/>
        <w:ind w:firstLine="708"/>
        <w:jc w:val="both"/>
        <w:rPr>
          <w:rFonts w:ascii="Times New Roman" w:hAnsi="Times New Roman" w:cs="Times New Roman"/>
          <w:sz w:val="26"/>
          <w:szCs w:val="26"/>
          <w:lang w:eastAsia="ru-RU"/>
        </w:rPr>
      </w:pPr>
      <w:r w:rsidRPr="00DC454E">
        <w:rPr>
          <w:rFonts w:ascii="Times New Roman" w:hAnsi="Times New Roman" w:cs="Times New Roman"/>
          <w:sz w:val="26"/>
          <w:szCs w:val="26"/>
          <w:lang w:eastAsia="ru-RU"/>
        </w:rPr>
        <w:t>б) организации, образующие инфраструктуру поддержки малого и среднего предпринимательства и осуществляющие деятельность в соответствии Федеральным законом от 24.07.2007  № 209-ФЗ «О развитии  малого и среднего предпринимательства в Российской Федерации».</w:t>
      </w:r>
    </w:p>
    <w:p w:rsidR="00DC454E" w:rsidRPr="00DC454E" w:rsidRDefault="00DC454E" w:rsidP="00DC454E">
      <w:pPr>
        <w:spacing w:line="360" w:lineRule="auto"/>
        <w:jc w:val="both"/>
        <w:rPr>
          <w:rFonts w:ascii="Times New Roman" w:hAnsi="Times New Roman" w:cs="Times New Roman"/>
          <w:sz w:val="26"/>
          <w:szCs w:val="26"/>
          <w:lang w:eastAsia="ru-RU"/>
        </w:rPr>
      </w:pPr>
      <w:r w:rsidRPr="00DC454E">
        <w:rPr>
          <w:rFonts w:ascii="Times New Roman" w:hAnsi="Times New Roman" w:cs="Times New Roman"/>
          <w:sz w:val="26"/>
          <w:szCs w:val="26"/>
          <w:lang w:eastAsia="ru-RU"/>
        </w:rPr>
        <w:t>         2. Имущество, включенное в Перечень, предоставляется в аренду в соответствии с Федеральным законом от  26.07.2006 № 135-ФЗ «О защите конкуренции».</w:t>
      </w:r>
    </w:p>
    <w:p w:rsidR="00DC454E" w:rsidRPr="00DC454E" w:rsidRDefault="00DC454E" w:rsidP="00DC454E">
      <w:pPr>
        <w:pStyle w:val="1"/>
        <w:spacing w:before="0" w:after="0" w:line="360" w:lineRule="auto"/>
        <w:jc w:val="both"/>
        <w:rPr>
          <w:rFonts w:ascii="Times New Roman" w:hAnsi="Times New Roman"/>
          <w:b w:val="0"/>
          <w:kern w:val="36"/>
          <w:sz w:val="26"/>
          <w:szCs w:val="26"/>
          <w:lang w:eastAsia="ru-RU"/>
        </w:rPr>
      </w:pPr>
      <w:r w:rsidRPr="00DC454E">
        <w:rPr>
          <w:rFonts w:ascii="Times New Roman" w:hAnsi="Times New Roman"/>
          <w:b w:val="0"/>
          <w:sz w:val="26"/>
          <w:szCs w:val="26"/>
          <w:lang w:eastAsia="ru-RU"/>
        </w:rPr>
        <w:t xml:space="preserve">          3. </w:t>
      </w:r>
      <w:proofErr w:type="gramStart"/>
      <w:r w:rsidRPr="00DC454E">
        <w:rPr>
          <w:rFonts w:ascii="Times New Roman" w:hAnsi="Times New Roman"/>
          <w:b w:val="0"/>
          <w:sz w:val="26"/>
          <w:szCs w:val="26"/>
          <w:lang w:eastAsia="ru-RU"/>
        </w:rPr>
        <w:t xml:space="preserve">Размер арендной платы устанавливается в соответствии с Федеральным законом от 29.07.1998 № 135-ФЗ «Об оценочной деятельности в Российской Федерации»,  </w:t>
      </w:r>
      <w:r w:rsidRPr="00DC454E">
        <w:rPr>
          <w:rFonts w:ascii="Times New Roman" w:hAnsi="Times New Roman"/>
          <w:b w:val="0"/>
          <w:kern w:val="36"/>
          <w:sz w:val="26"/>
          <w:szCs w:val="26"/>
          <w:lang w:eastAsia="ru-RU"/>
        </w:rPr>
        <w:t xml:space="preserve">Приказом Департамента имущественных и земельных отношений Воронежской обл. от 03.06.2011          № 806 «Об установлении арендных ставок за пользование земельными участками, государственная собственность на которые не разграничена, на территории </w:t>
      </w:r>
      <w:proofErr w:type="spellStart"/>
      <w:r w:rsidR="00633214">
        <w:rPr>
          <w:rFonts w:ascii="Times New Roman" w:hAnsi="Times New Roman"/>
          <w:b w:val="0"/>
          <w:kern w:val="36"/>
          <w:sz w:val="26"/>
          <w:szCs w:val="26"/>
          <w:lang w:eastAsia="ru-RU"/>
        </w:rPr>
        <w:t>Гончаров</w:t>
      </w:r>
      <w:r w:rsidRPr="00DC454E">
        <w:rPr>
          <w:rFonts w:ascii="Times New Roman" w:hAnsi="Times New Roman"/>
          <w:b w:val="0"/>
          <w:kern w:val="36"/>
          <w:sz w:val="26"/>
          <w:szCs w:val="26"/>
          <w:lang w:eastAsia="ru-RU"/>
        </w:rPr>
        <w:t>ского</w:t>
      </w:r>
      <w:proofErr w:type="spellEnd"/>
      <w:r w:rsidRPr="00DC454E">
        <w:rPr>
          <w:rFonts w:ascii="Times New Roman" w:hAnsi="Times New Roman"/>
          <w:b w:val="0"/>
          <w:kern w:val="36"/>
          <w:sz w:val="26"/>
          <w:szCs w:val="26"/>
          <w:lang w:eastAsia="ru-RU"/>
        </w:rPr>
        <w:t xml:space="preserve"> сельского поселения Подгоренского муниципального района Воронежской области»,  Решением совета народных депутатов Подгоренского муниципального района</w:t>
      </w:r>
      <w:proofErr w:type="gramEnd"/>
      <w:r w:rsidRPr="00DC454E">
        <w:rPr>
          <w:rFonts w:ascii="Times New Roman" w:hAnsi="Times New Roman"/>
          <w:b w:val="0"/>
          <w:kern w:val="36"/>
          <w:sz w:val="26"/>
          <w:szCs w:val="26"/>
          <w:lang w:eastAsia="ru-RU"/>
        </w:rPr>
        <w:t xml:space="preserve"> Воронежской области от 10.12.2008 г № 57 « Об утверждении Положения о предоставлении в аренду нежилых помещений, зданий, частей зданий, сооружений и движимого имущества, находящегося в муниципальной собственности Подгоренского муниципального района Воронежской области».</w:t>
      </w:r>
    </w:p>
    <w:p w:rsidR="00B96F49" w:rsidRPr="00DC454E" w:rsidRDefault="00DC454E" w:rsidP="00DC454E">
      <w:pPr>
        <w:spacing w:before="100" w:beforeAutospacing="1" w:after="100" w:afterAutospacing="1"/>
        <w:jc w:val="both"/>
        <w:rPr>
          <w:rFonts w:ascii="Times New Roman" w:eastAsia="Calibri" w:hAnsi="Times New Roman"/>
          <w:sz w:val="28"/>
          <w:szCs w:val="28"/>
          <w:lang w:eastAsia="ru-RU"/>
        </w:rPr>
        <w:sectPr w:rsidR="00B96F49" w:rsidRPr="00DC454E" w:rsidSect="00D374E5">
          <w:pgSz w:w="11906" w:h="16838"/>
          <w:pgMar w:top="1134" w:right="850" w:bottom="1134" w:left="1701" w:header="708" w:footer="708" w:gutter="0"/>
          <w:cols w:space="708"/>
          <w:docGrid w:linePitch="360"/>
        </w:sectPr>
      </w:pPr>
      <w:r>
        <w:rPr>
          <w:rFonts w:eastAsia="Calibri"/>
          <w:sz w:val="28"/>
          <w:szCs w:val="28"/>
          <w:lang w:eastAsia="ru-RU"/>
        </w:rPr>
        <w:t xml:space="preserve">                                                                                                </w:t>
      </w:r>
    </w:p>
    <w:p w:rsidR="00B96F49" w:rsidRPr="00786E52" w:rsidRDefault="00B96F49" w:rsidP="00B96F4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C454E">
        <w:rPr>
          <w:rFonts w:ascii="Times New Roman" w:hAnsi="Times New Roman" w:cs="Times New Roman"/>
          <w:sz w:val="24"/>
          <w:szCs w:val="24"/>
        </w:rPr>
        <w:t>Приложение № 3</w:t>
      </w:r>
    </w:p>
    <w:p w:rsidR="00B96F49" w:rsidRPr="00786E52" w:rsidRDefault="00B96F49" w:rsidP="00B96F49">
      <w:pPr>
        <w:pStyle w:val="ConsPlusNormal"/>
        <w:jc w:val="right"/>
        <w:rPr>
          <w:rFonts w:ascii="Times New Roman" w:hAnsi="Times New Roman" w:cs="Times New Roman"/>
          <w:sz w:val="24"/>
          <w:szCs w:val="24"/>
        </w:rPr>
      </w:pPr>
    </w:p>
    <w:p w:rsidR="00B96F49" w:rsidRDefault="00B96F49" w:rsidP="00B96F4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30E4B">
        <w:rPr>
          <w:rFonts w:ascii="Times New Roman" w:hAnsi="Times New Roman" w:cs="Times New Roman"/>
          <w:sz w:val="24"/>
          <w:szCs w:val="24"/>
        </w:rPr>
        <w:t xml:space="preserve">         </w:t>
      </w:r>
      <w:r w:rsidR="000D5E9F">
        <w:rPr>
          <w:rFonts w:ascii="Times New Roman" w:hAnsi="Times New Roman" w:cs="Times New Roman"/>
          <w:sz w:val="24"/>
          <w:szCs w:val="24"/>
        </w:rPr>
        <w:t xml:space="preserve">  </w:t>
      </w:r>
      <w:r w:rsidR="00A30E4B">
        <w:rPr>
          <w:rFonts w:ascii="Times New Roman" w:hAnsi="Times New Roman" w:cs="Times New Roman"/>
          <w:sz w:val="24"/>
          <w:szCs w:val="24"/>
        </w:rPr>
        <w:t>к</w:t>
      </w:r>
      <w:r>
        <w:rPr>
          <w:rFonts w:ascii="Times New Roman" w:hAnsi="Times New Roman" w:cs="Times New Roman"/>
          <w:sz w:val="24"/>
          <w:szCs w:val="24"/>
        </w:rPr>
        <w:t xml:space="preserve"> </w:t>
      </w:r>
      <w:r w:rsidR="00A30E4B">
        <w:rPr>
          <w:rFonts w:ascii="Times New Roman" w:hAnsi="Times New Roman" w:cs="Times New Roman"/>
          <w:sz w:val="24"/>
          <w:szCs w:val="24"/>
        </w:rPr>
        <w:t>постановлению</w:t>
      </w:r>
      <w:r w:rsidRPr="00786E52">
        <w:rPr>
          <w:rFonts w:ascii="Times New Roman" w:hAnsi="Times New Roman" w:cs="Times New Roman"/>
          <w:sz w:val="24"/>
          <w:szCs w:val="24"/>
        </w:rPr>
        <w:t xml:space="preserve"> </w:t>
      </w:r>
    </w:p>
    <w:p w:rsidR="00B96F49" w:rsidRDefault="00B96F49" w:rsidP="00B96F49">
      <w:pPr>
        <w:pStyle w:val="ConsPlusNormal"/>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786E52">
        <w:rPr>
          <w:rFonts w:ascii="Times New Roman" w:eastAsiaTheme="minorEastAsia" w:hAnsi="Times New Roman" w:cs="Times New Roman"/>
          <w:sz w:val="24"/>
          <w:szCs w:val="24"/>
        </w:rPr>
        <w:t xml:space="preserve">администрации </w:t>
      </w:r>
      <w:proofErr w:type="spellStart"/>
      <w:r w:rsidR="00633214">
        <w:rPr>
          <w:rFonts w:ascii="Times New Roman" w:eastAsiaTheme="minorEastAsia" w:hAnsi="Times New Roman" w:cs="Times New Roman"/>
          <w:sz w:val="24"/>
          <w:szCs w:val="24"/>
        </w:rPr>
        <w:t>Гончаров</w:t>
      </w:r>
      <w:r>
        <w:rPr>
          <w:rFonts w:ascii="Times New Roman" w:eastAsiaTheme="minorEastAsia" w:hAnsi="Times New Roman" w:cs="Times New Roman"/>
          <w:sz w:val="24"/>
          <w:szCs w:val="24"/>
        </w:rPr>
        <w:t>ского</w:t>
      </w:r>
      <w:proofErr w:type="spellEnd"/>
      <w:r w:rsidRPr="00786E52">
        <w:rPr>
          <w:rFonts w:ascii="Times New Roman" w:eastAsiaTheme="minorEastAsia" w:hAnsi="Times New Roman" w:cs="Times New Roman"/>
          <w:sz w:val="24"/>
          <w:szCs w:val="24"/>
        </w:rPr>
        <w:t xml:space="preserve"> </w:t>
      </w:r>
    </w:p>
    <w:p w:rsidR="00B96F49" w:rsidRPr="00786E52" w:rsidRDefault="00B96F49" w:rsidP="00B96F49">
      <w:pPr>
        <w:pStyle w:val="ConsPlusNormal"/>
        <w:jc w:val="cente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w:r w:rsidR="000D5E9F">
        <w:rPr>
          <w:rFonts w:ascii="Times New Roman" w:eastAsiaTheme="minorEastAsia" w:hAnsi="Times New Roman" w:cs="Times New Roman"/>
          <w:sz w:val="24"/>
          <w:szCs w:val="24"/>
        </w:rPr>
        <w:t xml:space="preserve">                            </w:t>
      </w:r>
      <w:r w:rsidRPr="00786E52">
        <w:rPr>
          <w:rFonts w:ascii="Times New Roman" w:eastAsiaTheme="minorEastAsia" w:hAnsi="Times New Roman" w:cs="Times New Roman"/>
          <w:sz w:val="24"/>
          <w:szCs w:val="24"/>
        </w:rPr>
        <w:t>сельского поселения</w:t>
      </w:r>
    </w:p>
    <w:p w:rsidR="00B96F49" w:rsidRPr="00786E52" w:rsidRDefault="00B96F49" w:rsidP="00B96F49">
      <w:pPr>
        <w:pStyle w:val="ConsPlusNormal"/>
        <w:jc w:val="center"/>
        <w:rPr>
          <w:sz w:val="24"/>
          <w:szCs w:val="24"/>
        </w:rPr>
      </w:pPr>
      <w:r>
        <w:rPr>
          <w:rFonts w:ascii="Times New Roman" w:eastAsiaTheme="minorEastAsia" w:hAnsi="Times New Roman" w:cs="Times New Roman"/>
          <w:sz w:val="24"/>
          <w:szCs w:val="24"/>
        </w:rPr>
        <w:t xml:space="preserve">                                                                                                                                             </w:t>
      </w:r>
      <w:r w:rsidR="000D5E9F">
        <w:rPr>
          <w:rFonts w:ascii="Times New Roman" w:eastAsiaTheme="minorEastAsia" w:hAnsi="Times New Roman" w:cs="Times New Roman"/>
          <w:sz w:val="24"/>
          <w:szCs w:val="24"/>
        </w:rPr>
        <w:t xml:space="preserve">             от </w:t>
      </w:r>
      <w:r w:rsidR="00981265">
        <w:rPr>
          <w:rFonts w:ascii="Times New Roman" w:eastAsiaTheme="minorEastAsia" w:hAnsi="Times New Roman" w:cs="Times New Roman"/>
          <w:sz w:val="24"/>
          <w:szCs w:val="24"/>
        </w:rPr>
        <w:t>02</w:t>
      </w:r>
      <w:r w:rsidR="000D5E9F">
        <w:rPr>
          <w:rFonts w:ascii="Times New Roman" w:eastAsiaTheme="minorEastAsia" w:hAnsi="Times New Roman" w:cs="Times New Roman"/>
          <w:sz w:val="24"/>
          <w:szCs w:val="24"/>
        </w:rPr>
        <w:t>.</w:t>
      </w:r>
      <w:r w:rsidR="00981265">
        <w:rPr>
          <w:rFonts w:ascii="Times New Roman" w:eastAsiaTheme="minorEastAsia" w:hAnsi="Times New Roman" w:cs="Times New Roman"/>
          <w:sz w:val="24"/>
          <w:szCs w:val="24"/>
        </w:rPr>
        <w:t>12</w:t>
      </w:r>
      <w:r w:rsidR="00A30E4B">
        <w:rPr>
          <w:rFonts w:ascii="Times New Roman" w:eastAsiaTheme="minorEastAsia" w:hAnsi="Times New Roman" w:cs="Times New Roman"/>
          <w:sz w:val="24"/>
          <w:szCs w:val="24"/>
        </w:rPr>
        <w:t>.</w:t>
      </w:r>
      <w:r w:rsidRPr="00786E52">
        <w:rPr>
          <w:rFonts w:ascii="Times New Roman" w:eastAsiaTheme="minorEastAsia" w:hAnsi="Times New Roman" w:cs="Times New Roman"/>
          <w:sz w:val="24"/>
          <w:szCs w:val="24"/>
        </w:rPr>
        <w:t xml:space="preserve">2019 г. № </w:t>
      </w:r>
      <w:r w:rsidR="00981265">
        <w:rPr>
          <w:rFonts w:ascii="Times New Roman" w:eastAsiaTheme="minorEastAsia" w:hAnsi="Times New Roman" w:cs="Times New Roman"/>
          <w:sz w:val="24"/>
          <w:szCs w:val="24"/>
        </w:rPr>
        <w:t>20</w:t>
      </w:r>
    </w:p>
    <w:p w:rsidR="00B96F49" w:rsidRPr="00786E52" w:rsidRDefault="00B96F49" w:rsidP="00B96F49">
      <w:pPr>
        <w:pStyle w:val="ConsPlusNormal"/>
        <w:jc w:val="both"/>
        <w:rPr>
          <w:sz w:val="24"/>
          <w:szCs w:val="24"/>
        </w:rPr>
      </w:pPr>
    </w:p>
    <w:p w:rsidR="00B96F49" w:rsidRPr="00B33CB7" w:rsidRDefault="00B96F49" w:rsidP="00B96F49">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r w:rsidR="00633214">
        <w:rPr>
          <w:rFonts w:ascii="Times New Roman" w:hAnsi="Times New Roman" w:cs="Times New Roman"/>
          <w:sz w:val="28"/>
        </w:rPr>
        <w:t>ГОНЧАРОВ</w:t>
      </w:r>
      <w:r>
        <w:rPr>
          <w:rFonts w:ascii="Times New Roman" w:hAnsi="Times New Roman" w:cs="Times New Roman"/>
          <w:sz w:val="28"/>
        </w:rPr>
        <w:t>СКОГО СЕЛЬСКОГО ПОСЕЛЕНИЯ ПОДГОРЕНСКОГО МУНИЦИПАЛЬНОГО РАЙОНА ВОРОНЕЖСКОЙ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6F49" w:rsidRDefault="00B96F49" w:rsidP="00B96F49">
      <w:pPr>
        <w:pStyle w:val="ConsPlusTitle"/>
        <w:jc w:val="center"/>
        <w:rPr>
          <w:rFonts w:ascii="Times New Roman" w:hAnsi="Times New Roman" w:cs="Times New Roman"/>
          <w:sz w:val="28"/>
        </w:rPr>
      </w:pPr>
    </w:p>
    <w:p w:rsidR="00B96F49" w:rsidRPr="00B33CB7" w:rsidRDefault="00B96F49" w:rsidP="00B96F49">
      <w:pPr>
        <w:pStyle w:val="ConsPlusTitle"/>
        <w:jc w:val="center"/>
        <w:rPr>
          <w:rFonts w:ascii="Times New Roman" w:hAnsi="Times New Roman" w:cs="Times New Roman"/>
          <w:sz w:val="28"/>
        </w:rPr>
      </w:pPr>
    </w:p>
    <w:p w:rsidR="00B96F49" w:rsidRPr="00B33CB7" w:rsidRDefault="00B96F49" w:rsidP="00B96F49">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4"/>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B96F49" w:rsidTr="00D41612">
        <w:trPr>
          <w:trHeight w:val="276"/>
        </w:trPr>
        <w:tc>
          <w:tcPr>
            <w:tcW w:w="562" w:type="dxa"/>
            <w:vMerge w:val="restart"/>
          </w:tcPr>
          <w:p w:rsidR="00B96F49" w:rsidRPr="008468DB" w:rsidRDefault="00B96F49" w:rsidP="00D41612">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B96F49" w:rsidRPr="008468DB" w:rsidRDefault="00B96F49" w:rsidP="00D41612">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B96F49" w:rsidRPr="008468DB" w:rsidRDefault="00B96F49" w:rsidP="00D41612">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B96F49" w:rsidRPr="008468DB" w:rsidRDefault="00B96F49" w:rsidP="00D41612">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 xml:space="preserve">а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B96F49" w:rsidRPr="008468DB" w:rsidRDefault="00B96F49" w:rsidP="00D41612">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B96F49" w:rsidRPr="008468DB" w:rsidRDefault="00B96F49" w:rsidP="00D41612">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B96F49" w:rsidTr="00D41612">
        <w:trPr>
          <w:trHeight w:val="276"/>
        </w:trPr>
        <w:tc>
          <w:tcPr>
            <w:tcW w:w="562" w:type="dxa"/>
            <w:vMerge/>
          </w:tcPr>
          <w:p w:rsidR="00B96F49" w:rsidRDefault="00B96F49" w:rsidP="00D41612">
            <w:pPr>
              <w:pStyle w:val="ConsPlusNormal"/>
              <w:jc w:val="both"/>
              <w:rPr>
                <w:rFonts w:ascii="Times New Roman" w:hAnsi="Times New Roman" w:cs="Times New Roman"/>
                <w:sz w:val="24"/>
              </w:rPr>
            </w:pPr>
          </w:p>
        </w:tc>
        <w:tc>
          <w:tcPr>
            <w:tcW w:w="1842" w:type="dxa"/>
            <w:vMerge/>
          </w:tcPr>
          <w:p w:rsidR="00B96F49" w:rsidRPr="008468DB" w:rsidRDefault="00B96F49" w:rsidP="00D41612">
            <w:pPr>
              <w:pStyle w:val="ConsPlusNormal"/>
              <w:jc w:val="both"/>
              <w:rPr>
                <w:rFonts w:ascii="Times New Roman" w:hAnsi="Times New Roman" w:cs="Times New Roman"/>
                <w:sz w:val="24"/>
              </w:rPr>
            </w:pPr>
          </w:p>
        </w:tc>
        <w:tc>
          <w:tcPr>
            <w:tcW w:w="1843" w:type="dxa"/>
            <w:vMerge/>
          </w:tcPr>
          <w:p w:rsidR="00B96F49" w:rsidRPr="008468DB" w:rsidRDefault="00B96F49" w:rsidP="00D41612">
            <w:pPr>
              <w:pStyle w:val="ConsPlusNormal"/>
              <w:jc w:val="both"/>
              <w:rPr>
                <w:rFonts w:ascii="Times New Roman" w:hAnsi="Times New Roman" w:cs="Times New Roman"/>
                <w:sz w:val="24"/>
              </w:rPr>
            </w:pPr>
          </w:p>
        </w:tc>
        <w:tc>
          <w:tcPr>
            <w:tcW w:w="1701" w:type="dxa"/>
            <w:vMerge/>
          </w:tcPr>
          <w:p w:rsidR="00B96F49" w:rsidRDefault="00B96F49" w:rsidP="00D41612">
            <w:pPr>
              <w:pStyle w:val="ConsPlusNormal"/>
              <w:jc w:val="both"/>
              <w:rPr>
                <w:rFonts w:ascii="Times New Roman" w:hAnsi="Times New Roman" w:cs="Times New Roman"/>
                <w:sz w:val="24"/>
              </w:rPr>
            </w:pPr>
          </w:p>
        </w:tc>
        <w:tc>
          <w:tcPr>
            <w:tcW w:w="8794" w:type="dxa"/>
            <w:gridSpan w:val="3"/>
          </w:tcPr>
          <w:p w:rsidR="00B96F49" w:rsidRDefault="00B96F49" w:rsidP="00D41612">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B96F49" w:rsidTr="00D41612">
        <w:trPr>
          <w:trHeight w:val="552"/>
        </w:trPr>
        <w:tc>
          <w:tcPr>
            <w:tcW w:w="562" w:type="dxa"/>
            <w:vMerge/>
          </w:tcPr>
          <w:p w:rsidR="00B96F49" w:rsidRDefault="00B96F49" w:rsidP="00D41612">
            <w:pPr>
              <w:pStyle w:val="ConsPlusNormal"/>
              <w:jc w:val="both"/>
              <w:rPr>
                <w:rFonts w:ascii="Times New Roman" w:hAnsi="Times New Roman" w:cs="Times New Roman"/>
                <w:sz w:val="24"/>
              </w:rPr>
            </w:pPr>
          </w:p>
        </w:tc>
        <w:tc>
          <w:tcPr>
            <w:tcW w:w="1842" w:type="dxa"/>
            <w:vMerge/>
          </w:tcPr>
          <w:p w:rsidR="00B96F49" w:rsidRPr="008468DB" w:rsidRDefault="00B96F49" w:rsidP="00D41612">
            <w:pPr>
              <w:pStyle w:val="ConsPlusNormal"/>
              <w:jc w:val="both"/>
              <w:rPr>
                <w:rFonts w:ascii="Times New Roman" w:hAnsi="Times New Roman" w:cs="Times New Roman"/>
                <w:sz w:val="24"/>
              </w:rPr>
            </w:pPr>
          </w:p>
        </w:tc>
        <w:tc>
          <w:tcPr>
            <w:tcW w:w="1843" w:type="dxa"/>
            <w:vMerge/>
          </w:tcPr>
          <w:p w:rsidR="00B96F49" w:rsidRPr="008468DB" w:rsidRDefault="00B96F49" w:rsidP="00D41612">
            <w:pPr>
              <w:pStyle w:val="ConsPlusNormal"/>
              <w:jc w:val="both"/>
              <w:rPr>
                <w:rFonts w:ascii="Times New Roman" w:hAnsi="Times New Roman" w:cs="Times New Roman"/>
                <w:sz w:val="24"/>
              </w:rPr>
            </w:pPr>
          </w:p>
        </w:tc>
        <w:tc>
          <w:tcPr>
            <w:tcW w:w="1701" w:type="dxa"/>
            <w:vMerge/>
          </w:tcPr>
          <w:p w:rsidR="00B96F49" w:rsidRDefault="00B96F49" w:rsidP="00D41612">
            <w:pPr>
              <w:pStyle w:val="ConsPlusNormal"/>
              <w:jc w:val="both"/>
              <w:rPr>
                <w:rFonts w:ascii="Times New Roman" w:hAnsi="Times New Roman" w:cs="Times New Roman"/>
                <w:sz w:val="24"/>
              </w:rPr>
            </w:pPr>
          </w:p>
        </w:tc>
        <w:tc>
          <w:tcPr>
            <w:tcW w:w="4395" w:type="dxa"/>
          </w:tcPr>
          <w:p w:rsidR="00B96F49" w:rsidRPr="008468DB" w:rsidRDefault="00B96F49" w:rsidP="00D41612">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B96F49" w:rsidRPr="008468DB" w:rsidRDefault="00B96F49" w:rsidP="00D41612">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B96F49" w:rsidRPr="008468DB" w:rsidRDefault="00B96F49" w:rsidP="00D41612">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B96F49" w:rsidTr="00D41612">
        <w:tc>
          <w:tcPr>
            <w:tcW w:w="562"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B96F49" w:rsidRDefault="00B96F49" w:rsidP="00D41612">
            <w:pPr>
              <w:pStyle w:val="ConsPlusNormal"/>
              <w:jc w:val="center"/>
              <w:rPr>
                <w:rFonts w:ascii="Times New Roman" w:hAnsi="Times New Roman" w:cs="Times New Roman"/>
                <w:sz w:val="24"/>
              </w:rPr>
            </w:pPr>
            <w:r>
              <w:rPr>
                <w:rFonts w:ascii="Times New Roman" w:hAnsi="Times New Roman" w:cs="Times New Roman"/>
                <w:sz w:val="24"/>
              </w:rPr>
              <w:t>7</w:t>
            </w:r>
          </w:p>
        </w:tc>
      </w:tr>
    </w:tbl>
    <w:p w:rsidR="00B96F49" w:rsidRDefault="00B96F49" w:rsidP="00B96F49">
      <w:pPr>
        <w:pStyle w:val="ConsPlusNormal"/>
        <w:jc w:val="both"/>
      </w:pPr>
    </w:p>
    <w:p w:rsidR="00B96F49" w:rsidRDefault="00B96F49" w:rsidP="00B96F49">
      <w:pPr>
        <w:pStyle w:val="ConsPlusNormal"/>
        <w:jc w:val="both"/>
      </w:pPr>
    </w:p>
    <w:p w:rsidR="00B96F49" w:rsidRDefault="00B96F49" w:rsidP="00B96F49">
      <w:pPr>
        <w:pStyle w:val="ConsPlusNormal"/>
        <w:jc w:val="both"/>
      </w:pPr>
    </w:p>
    <w:p w:rsidR="00B96F49" w:rsidRDefault="00B96F49" w:rsidP="00B96F49">
      <w:pPr>
        <w:pStyle w:val="ConsPlusNormal"/>
        <w:jc w:val="both"/>
      </w:pPr>
    </w:p>
    <w:p w:rsidR="00B96F49" w:rsidRDefault="00B96F49" w:rsidP="00B96F49">
      <w:pPr>
        <w:pStyle w:val="ConsPlusNormal"/>
        <w:jc w:val="both"/>
      </w:pPr>
    </w:p>
    <w:p w:rsidR="00B96F49" w:rsidRDefault="00B96F49" w:rsidP="00B96F49">
      <w:pPr>
        <w:pStyle w:val="ConsPlusNormal"/>
        <w:jc w:val="both"/>
      </w:pPr>
    </w:p>
    <w:p w:rsidR="00B96F49" w:rsidRDefault="00B96F49" w:rsidP="00B96F49">
      <w:pPr>
        <w:pStyle w:val="ConsPlusNormal"/>
        <w:jc w:val="both"/>
      </w:pPr>
    </w:p>
    <w:tbl>
      <w:tblPr>
        <w:tblStyle w:val="a4"/>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B96F49" w:rsidRPr="008468DB" w:rsidTr="00D41612">
        <w:trPr>
          <w:trHeight w:val="276"/>
        </w:trPr>
        <w:tc>
          <w:tcPr>
            <w:tcW w:w="8359" w:type="dxa"/>
            <w:gridSpan w:val="5"/>
          </w:tcPr>
          <w:p w:rsidR="00B96F49" w:rsidRPr="004C5B2E" w:rsidRDefault="00B96F49" w:rsidP="00D41612">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B96F49" w:rsidRPr="004C5B2E" w:rsidRDefault="00B96F49" w:rsidP="00D41612">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B96F49" w:rsidRPr="008468DB" w:rsidTr="00D41612">
        <w:trPr>
          <w:trHeight w:val="276"/>
        </w:trPr>
        <w:tc>
          <w:tcPr>
            <w:tcW w:w="3114" w:type="dxa"/>
            <w:gridSpan w:val="2"/>
          </w:tcPr>
          <w:p w:rsidR="00B96F49" w:rsidRPr="008468DB" w:rsidRDefault="00B96F49" w:rsidP="00D41612">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B96F49" w:rsidRDefault="00B96F49" w:rsidP="00D41612">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B96F49" w:rsidRPr="004C5B2E" w:rsidRDefault="00B96F49" w:rsidP="00D41612">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B96F49" w:rsidRPr="004C5B2E" w:rsidRDefault="00B96F49" w:rsidP="00D41612">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B96F49" w:rsidRDefault="00B96F49" w:rsidP="00D41612">
            <w:pPr>
              <w:pStyle w:val="ConsPlusNormal"/>
              <w:jc w:val="both"/>
              <w:rPr>
                <w:rFonts w:ascii="Times New Roman" w:hAnsi="Times New Roman" w:cs="Times New Roman"/>
                <w:sz w:val="24"/>
              </w:rPr>
            </w:pPr>
          </w:p>
        </w:tc>
      </w:tr>
      <w:tr w:rsidR="00B96F49" w:rsidRPr="008468DB" w:rsidTr="00D41612">
        <w:trPr>
          <w:trHeight w:val="2050"/>
        </w:trPr>
        <w:tc>
          <w:tcPr>
            <w:tcW w:w="988" w:type="dxa"/>
            <w:tcBorders>
              <w:bottom w:val="single" w:sz="4" w:space="0" w:color="auto"/>
            </w:tcBorders>
          </w:tcPr>
          <w:p w:rsidR="00B96F49" w:rsidRPr="008468DB" w:rsidRDefault="00B96F49" w:rsidP="00D41612">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B96F49" w:rsidRPr="008468DB" w:rsidRDefault="00B96F49" w:rsidP="00D41612">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B96F49" w:rsidRPr="004C5B2E" w:rsidRDefault="00B96F49" w:rsidP="00D41612">
            <w:pPr>
              <w:pStyle w:val="ConsPlusNormal"/>
              <w:jc w:val="both"/>
              <w:rPr>
                <w:rFonts w:ascii="Times New Roman" w:hAnsi="Times New Roman" w:cs="Times New Roman"/>
                <w:sz w:val="24"/>
              </w:rPr>
            </w:pPr>
          </w:p>
        </w:tc>
        <w:tc>
          <w:tcPr>
            <w:tcW w:w="1276" w:type="dxa"/>
            <w:vMerge/>
          </w:tcPr>
          <w:p w:rsidR="00B96F49" w:rsidRPr="004C5B2E" w:rsidRDefault="00B96F49" w:rsidP="00D41612">
            <w:pPr>
              <w:pStyle w:val="ConsPlusNormal"/>
              <w:jc w:val="both"/>
              <w:rPr>
                <w:rFonts w:ascii="Times New Roman" w:hAnsi="Times New Roman" w:cs="Times New Roman"/>
                <w:sz w:val="24"/>
              </w:rPr>
            </w:pPr>
          </w:p>
        </w:tc>
        <w:tc>
          <w:tcPr>
            <w:tcW w:w="1843" w:type="dxa"/>
            <w:vMerge/>
            <w:tcBorders>
              <w:bottom w:val="single" w:sz="4" w:space="0" w:color="auto"/>
            </w:tcBorders>
          </w:tcPr>
          <w:p w:rsidR="00B96F49" w:rsidRPr="004C5B2E" w:rsidRDefault="00B96F49" w:rsidP="00D41612">
            <w:pPr>
              <w:pStyle w:val="ConsPlusNormal"/>
              <w:jc w:val="both"/>
              <w:rPr>
                <w:rFonts w:ascii="Times New Roman" w:hAnsi="Times New Roman" w:cs="Times New Roman"/>
                <w:sz w:val="24"/>
              </w:rPr>
            </w:pPr>
          </w:p>
        </w:tc>
        <w:tc>
          <w:tcPr>
            <w:tcW w:w="2198" w:type="dxa"/>
            <w:tcBorders>
              <w:bottom w:val="single" w:sz="4" w:space="0" w:color="auto"/>
            </w:tcBorders>
          </w:tcPr>
          <w:p w:rsidR="00B96F49" w:rsidRPr="008468DB" w:rsidRDefault="00B96F49" w:rsidP="00D41612">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B96F49" w:rsidRPr="008468DB" w:rsidRDefault="00B96F49" w:rsidP="00D41612">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B96F49" w:rsidRPr="008468DB" w:rsidRDefault="00B96F49" w:rsidP="00D41612">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B96F49" w:rsidRPr="00D806EE" w:rsidRDefault="00B96F49" w:rsidP="00D41612">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gramEnd"/>
            <w:r w:rsidRPr="00D806EE">
              <w:rPr>
                <w:rFonts w:ascii="Times New Roman" w:hAnsi="Times New Roman" w:cs="Times New Roman"/>
                <w:sz w:val="24"/>
              </w:rPr>
              <w:t xml:space="preserve">) имущества </w:t>
            </w:r>
          </w:p>
          <w:p w:rsidR="00B96F49" w:rsidRPr="008468DB" w:rsidRDefault="00B96F49" w:rsidP="00D41612">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B96F49" w:rsidRPr="008468DB" w:rsidTr="00D41612">
        <w:tc>
          <w:tcPr>
            <w:tcW w:w="988"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B96F49"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B96F49"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B96F49" w:rsidRPr="004C5B2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B96F49" w:rsidRPr="008468DB"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16</w:t>
            </w:r>
          </w:p>
        </w:tc>
      </w:tr>
    </w:tbl>
    <w:p w:rsidR="00B96F49" w:rsidRDefault="00B96F49" w:rsidP="00B96F49">
      <w:pPr>
        <w:pStyle w:val="ConsPlusNormal"/>
        <w:jc w:val="both"/>
      </w:pPr>
    </w:p>
    <w:p w:rsidR="00B96F49" w:rsidRDefault="00B96F49" w:rsidP="00B96F49">
      <w:pPr>
        <w:pStyle w:val="ConsPlusNormal"/>
        <w:jc w:val="both"/>
      </w:pPr>
    </w:p>
    <w:p w:rsidR="00B96F49" w:rsidRDefault="00B96F49" w:rsidP="00B96F49">
      <w:pPr>
        <w:pStyle w:val="ConsPlusNormal"/>
        <w:jc w:val="both"/>
      </w:pPr>
    </w:p>
    <w:tbl>
      <w:tblPr>
        <w:tblStyle w:val="a4"/>
        <w:tblW w:w="14312" w:type="dxa"/>
        <w:tblLook w:val="04A0" w:firstRow="1" w:lastRow="0" w:firstColumn="1" w:lastColumn="0" w:noHBand="0" w:noVBand="1"/>
      </w:tblPr>
      <w:tblGrid>
        <w:gridCol w:w="2476"/>
        <w:gridCol w:w="2261"/>
        <w:gridCol w:w="1943"/>
        <w:gridCol w:w="1741"/>
        <w:gridCol w:w="2454"/>
        <w:gridCol w:w="1814"/>
        <w:gridCol w:w="1623"/>
      </w:tblGrid>
      <w:tr w:rsidR="00B96F49" w:rsidTr="00D41612">
        <w:tc>
          <w:tcPr>
            <w:tcW w:w="14312" w:type="dxa"/>
            <w:gridSpan w:val="7"/>
          </w:tcPr>
          <w:p w:rsidR="00B96F49" w:rsidRPr="00D8461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B96F49" w:rsidTr="00D41612">
        <w:tc>
          <w:tcPr>
            <w:tcW w:w="5501" w:type="dxa"/>
            <w:gridSpan w:val="2"/>
          </w:tcPr>
          <w:p w:rsidR="00B96F49" w:rsidRPr="00D8461E" w:rsidRDefault="00B96F49" w:rsidP="00D41612">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B96F49" w:rsidRPr="00D8461E" w:rsidRDefault="00B96F49" w:rsidP="00D41612">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B96F49" w:rsidRPr="00D8461E" w:rsidRDefault="00B96F49" w:rsidP="00D41612">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098" w:type="dxa"/>
            <w:vMerge w:val="restart"/>
          </w:tcPr>
          <w:p w:rsidR="00B96F49" w:rsidRPr="00D8461E" w:rsidRDefault="00B96F49" w:rsidP="00D41612">
            <w:pPr>
              <w:pStyle w:val="ConsPlusNormal"/>
              <w:jc w:val="both"/>
              <w:rPr>
                <w:rFonts w:ascii="Times New Roman" w:hAnsi="Times New Roman" w:cs="Times New Roman"/>
                <w:sz w:val="24"/>
              </w:rPr>
            </w:pPr>
            <w:r>
              <w:rPr>
                <w:rFonts w:ascii="Times New Roman" w:hAnsi="Times New Roman" w:cs="Times New Roman"/>
                <w:sz w:val="24"/>
              </w:rPr>
              <w:t>ИНН правообладателя</w:t>
            </w:r>
            <w:r w:rsidRPr="004D6260">
              <w:rPr>
                <w:rFonts w:ascii="Times New Roman" w:hAnsi="Times New Roman" w:cs="Times New Roman"/>
                <w:sz w:val="24"/>
              </w:rPr>
              <w:t>&lt;13&gt;</w:t>
            </w:r>
          </w:p>
        </w:tc>
        <w:tc>
          <w:tcPr>
            <w:tcW w:w="1973" w:type="dxa"/>
            <w:vMerge w:val="restart"/>
          </w:tcPr>
          <w:p w:rsidR="00B96F49" w:rsidRPr="00D8461E" w:rsidRDefault="00B96F49" w:rsidP="00D41612">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B96F49" w:rsidRPr="00D8461E" w:rsidRDefault="00B96F49" w:rsidP="00D41612">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B96F49" w:rsidTr="00D41612">
        <w:tc>
          <w:tcPr>
            <w:tcW w:w="2788" w:type="dxa"/>
          </w:tcPr>
          <w:p w:rsidR="00B96F49" w:rsidRPr="00D8461E" w:rsidRDefault="00B96F49" w:rsidP="00D41612">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B96F49" w:rsidRPr="00D8461E" w:rsidRDefault="00B96F49" w:rsidP="00D41612">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B96F49" w:rsidRPr="00D8461E" w:rsidRDefault="00B96F49" w:rsidP="00D41612">
            <w:pPr>
              <w:pStyle w:val="ConsPlusNormal"/>
              <w:jc w:val="both"/>
              <w:rPr>
                <w:rFonts w:ascii="Times New Roman" w:hAnsi="Times New Roman" w:cs="Times New Roman"/>
                <w:sz w:val="24"/>
              </w:rPr>
            </w:pPr>
          </w:p>
        </w:tc>
        <w:tc>
          <w:tcPr>
            <w:tcW w:w="1341" w:type="dxa"/>
            <w:vMerge/>
          </w:tcPr>
          <w:p w:rsidR="00B96F49" w:rsidRPr="00D8461E" w:rsidRDefault="00B96F49" w:rsidP="00D41612">
            <w:pPr>
              <w:pStyle w:val="ConsPlusNormal"/>
              <w:jc w:val="both"/>
              <w:rPr>
                <w:rFonts w:ascii="Times New Roman" w:hAnsi="Times New Roman" w:cs="Times New Roman"/>
                <w:sz w:val="24"/>
              </w:rPr>
            </w:pPr>
          </w:p>
        </w:tc>
        <w:tc>
          <w:tcPr>
            <w:tcW w:w="2098" w:type="dxa"/>
            <w:vMerge/>
          </w:tcPr>
          <w:p w:rsidR="00B96F49" w:rsidRPr="00D8461E" w:rsidRDefault="00B96F49" w:rsidP="00D41612">
            <w:pPr>
              <w:pStyle w:val="ConsPlusNormal"/>
              <w:jc w:val="both"/>
              <w:rPr>
                <w:rFonts w:ascii="Times New Roman" w:hAnsi="Times New Roman" w:cs="Times New Roman"/>
                <w:sz w:val="24"/>
              </w:rPr>
            </w:pPr>
          </w:p>
        </w:tc>
        <w:tc>
          <w:tcPr>
            <w:tcW w:w="1973" w:type="dxa"/>
            <w:vMerge/>
          </w:tcPr>
          <w:p w:rsidR="00B96F49" w:rsidRPr="00D8461E" w:rsidRDefault="00B96F49" w:rsidP="00D41612">
            <w:pPr>
              <w:pStyle w:val="ConsPlusNormal"/>
              <w:jc w:val="both"/>
              <w:rPr>
                <w:rFonts w:ascii="Times New Roman" w:hAnsi="Times New Roman" w:cs="Times New Roman"/>
                <w:sz w:val="24"/>
              </w:rPr>
            </w:pPr>
          </w:p>
        </w:tc>
        <w:tc>
          <w:tcPr>
            <w:tcW w:w="1675" w:type="dxa"/>
            <w:vMerge/>
          </w:tcPr>
          <w:p w:rsidR="00B96F49" w:rsidRPr="00D8461E" w:rsidRDefault="00B96F49" w:rsidP="00D41612">
            <w:pPr>
              <w:pStyle w:val="ConsPlusNormal"/>
              <w:jc w:val="both"/>
              <w:rPr>
                <w:rFonts w:ascii="Times New Roman" w:hAnsi="Times New Roman" w:cs="Times New Roman"/>
                <w:sz w:val="24"/>
              </w:rPr>
            </w:pPr>
          </w:p>
        </w:tc>
      </w:tr>
      <w:tr w:rsidR="00B96F49" w:rsidTr="00D41612">
        <w:tc>
          <w:tcPr>
            <w:tcW w:w="2788" w:type="dxa"/>
          </w:tcPr>
          <w:p w:rsidR="00B96F49" w:rsidRPr="00D8461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B96F49" w:rsidRPr="00D8461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B96F49" w:rsidRPr="00D8461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B96F49" w:rsidRPr="00D8461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B96F49" w:rsidRPr="00D8461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B96F49" w:rsidRPr="00D8461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B96F49" w:rsidRPr="00D8461E" w:rsidRDefault="00B96F49" w:rsidP="00D41612">
            <w:pPr>
              <w:pStyle w:val="ConsPlusNormal"/>
              <w:jc w:val="center"/>
              <w:rPr>
                <w:rFonts w:ascii="Times New Roman" w:hAnsi="Times New Roman" w:cs="Times New Roman"/>
                <w:sz w:val="24"/>
              </w:rPr>
            </w:pPr>
            <w:r>
              <w:rPr>
                <w:rFonts w:ascii="Times New Roman" w:hAnsi="Times New Roman" w:cs="Times New Roman"/>
                <w:sz w:val="24"/>
              </w:rPr>
              <w:t>23</w:t>
            </w:r>
          </w:p>
        </w:tc>
      </w:tr>
    </w:tbl>
    <w:p w:rsidR="00B96F49" w:rsidRDefault="00B96F49" w:rsidP="00B96F49">
      <w:pPr>
        <w:pStyle w:val="ConsPlusNormal"/>
        <w:jc w:val="both"/>
      </w:pPr>
    </w:p>
    <w:p w:rsidR="00B96F49" w:rsidRDefault="00B96F49" w:rsidP="00B96F49">
      <w:pPr>
        <w:pStyle w:val="ConsPlusNormal"/>
        <w:jc w:val="both"/>
      </w:pPr>
    </w:p>
    <w:p w:rsidR="00B96F49" w:rsidRDefault="00B96F49"/>
    <w:p w:rsidR="00B96F49" w:rsidRDefault="00B96F49"/>
    <w:p w:rsidR="00B96F49" w:rsidRDefault="00B96F49"/>
    <w:p w:rsidR="00B96F49" w:rsidRDefault="00B96F49">
      <w:pPr>
        <w:sectPr w:rsidR="00B96F49" w:rsidSect="00B96F49">
          <w:pgSz w:w="16838" w:h="11906" w:orient="landscape"/>
          <w:pgMar w:top="1701" w:right="1134" w:bottom="850" w:left="1134" w:header="708" w:footer="708" w:gutter="0"/>
          <w:cols w:space="708"/>
          <w:docGrid w:linePitch="360"/>
        </w:sectPr>
      </w:pP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bookmarkStart w:id="5" w:name="P204"/>
      <w:bookmarkEnd w:id="5"/>
      <w:r w:rsidRPr="00257083">
        <w:rPr>
          <w:rFonts w:ascii="Times New Roman" w:hAnsi="Times New Roman" w:cs="Times New Roman"/>
          <w:sz w:val="26"/>
          <w:szCs w:val="26"/>
        </w:rPr>
        <w:t>&lt;1</w:t>
      </w:r>
      <w:proofErr w:type="gramStart"/>
      <w:r w:rsidRPr="00257083">
        <w:rPr>
          <w:rFonts w:ascii="Times New Roman" w:hAnsi="Times New Roman" w:cs="Times New Roman"/>
          <w:sz w:val="26"/>
          <w:szCs w:val="26"/>
        </w:rPr>
        <w:t>&gt;</w:t>
      </w:r>
      <w:bookmarkStart w:id="6" w:name="P205"/>
      <w:bookmarkEnd w:id="6"/>
      <w:r>
        <w:rPr>
          <w:rFonts w:ascii="Times New Roman" w:hAnsi="Times New Roman" w:cs="Times New Roman"/>
          <w:sz w:val="26"/>
          <w:szCs w:val="26"/>
        </w:rPr>
        <w:t xml:space="preserve"> </w:t>
      </w:r>
      <w:r w:rsidRPr="00257083">
        <w:rPr>
          <w:rFonts w:ascii="Times New Roman" w:hAnsi="Times New Roman" w:cs="Times New Roman"/>
          <w:sz w:val="26"/>
          <w:szCs w:val="26"/>
        </w:rPr>
        <w:t>У</w:t>
      </w:r>
      <w:proofErr w:type="gramEnd"/>
      <w:r w:rsidRPr="00257083">
        <w:rPr>
          <w:rFonts w:ascii="Times New Roman" w:hAnsi="Times New Roman" w:cs="Times New Roman"/>
          <w:sz w:val="26"/>
          <w:szCs w:val="26"/>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&lt;2</w:t>
      </w:r>
      <w:proofErr w:type="gramStart"/>
      <w:r w:rsidRPr="00257083">
        <w:rPr>
          <w:rFonts w:ascii="Times New Roman" w:hAnsi="Times New Roman" w:cs="Times New Roman"/>
          <w:sz w:val="26"/>
          <w:szCs w:val="26"/>
        </w:rPr>
        <w:t>&gt;</w:t>
      </w:r>
      <w:r>
        <w:rPr>
          <w:rFonts w:ascii="Times New Roman" w:hAnsi="Times New Roman" w:cs="Times New Roman"/>
          <w:sz w:val="26"/>
          <w:szCs w:val="26"/>
        </w:rPr>
        <w:t xml:space="preserve"> </w:t>
      </w:r>
      <w:r w:rsidRPr="00257083">
        <w:rPr>
          <w:rFonts w:ascii="Times New Roman" w:hAnsi="Times New Roman" w:cs="Times New Roman"/>
          <w:sz w:val="26"/>
          <w:szCs w:val="26"/>
        </w:rPr>
        <w:t>Д</w:t>
      </w:r>
      <w:proofErr w:type="gramEnd"/>
      <w:r w:rsidRPr="00257083">
        <w:rPr>
          <w:rFonts w:ascii="Times New Roman" w:hAnsi="Times New Roman" w:cs="Times New Roman"/>
          <w:sz w:val="26"/>
          <w:szCs w:val="26"/>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bookmarkStart w:id="7" w:name="P206"/>
      <w:bookmarkEnd w:id="7"/>
      <w:r w:rsidRPr="00257083">
        <w:rPr>
          <w:rFonts w:ascii="Times New Roman" w:hAnsi="Times New Roman" w:cs="Times New Roman"/>
          <w:sz w:val="26"/>
          <w:szCs w:val="26"/>
        </w:rPr>
        <w:t>&lt;3</w:t>
      </w:r>
      <w:proofErr w:type="gramStart"/>
      <w:r w:rsidRPr="00257083">
        <w:rPr>
          <w:rFonts w:ascii="Times New Roman" w:hAnsi="Times New Roman" w:cs="Times New Roman"/>
          <w:sz w:val="26"/>
          <w:szCs w:val="26"/>
        </w:rPr>
        <w:t>&gt;</w:t>
      </w:r>
      <w:r>
        <w:rPr>
          <w:rFonts w:ascii="Times New Roman" w:hAnsi="Times New Roman" w:cs="Times New Roman"/>
          <w:sz w:val="26"/>
          <w:szCs w:val="26"/>
        </w:rPr>
        <w:t xml:space="preserve"> </w:t>
      </w:r>
      <w:r w:rsidRPr="00257083">
        <w:rPr>
          <w:rFonts w:ascii="Times New Roman" w:hAnsi="Times New Roman" w:cs="Times New Roman"/>
          <w:sz w:val="26"/>
          <w:szCs w:val="26"/>
        </w:rPr>
        <w:t>У</w:t>
      </w:r>
      <w:proofErr w:type="gramEnd"/>
      <w:r w:rsidRPr="00257083">
        <w:rPr>
          <w:rFonts w:ascii="Times New Roman" w:hAnsi="Times New Roman" w:cs="Times New Roman"/>
          <w:sz w:val="26"/>
          <w:szCs w:val="26"/>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bookmarkStart w:id="8" w:name="P207"/>
      <w:bookmarkEnd w:id="8"/>
      <w:r w:rsidRPr="00257083">
        <w:rPr>
          <w:rFonts w:ascii="Times New Roman" w:hAnsi="Times New Roman" w:cs="Times New Roman"/>
          <w:sz w:val="26"/>
          <w:szCs w:val="26"/>
        </w:rPr>
        <w:t>&lt;4&gt;</w:t>
      </w:r>
      <w:r>
        <w:rPr>
          <w:rFonts w:ascii="Times New Roman" w:hAnsi="Times New Roman" w:cs="Times New Roman"/>
          <w:sz w:val="26"/>
          <w:szCs w:val="26"/>
        </w:rPr>
        <w:t xml:space="preserve"> </w:t>
      </w:r>
      <w:r w:rsidRPr="00257083">
        <w:rPr>
          <w:rFonts w:ascii="Times New Roman" w:hAnsi="Times New Roman" w:cs="Times New Roman"/>
          <w:sz w:val="26"/>
          <w:szCs w:val="26"/>
        </w:rPr>
        <w: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&lt;5</w:t>
      </w:r>
      <w:proofErr w:type="gramStart"/>
      <w:r w:rsidRPr="00257083">
        <w:rPr>
          <w:rFonts w:ascii="Times New Roman" w:hAnsi="Times New Roman" w:cs="Times New Roman"/>
          <w:sz w:val="26"/>
          <w:szCs w:val="26"/>
        </w:rPr>
        <w:t>&gt;</w:t>
      </w:r>
      <w:r>
        <w:rPr>
          <w:rFonts w:ascii="Times New Roman" w:hAnsi="Times New Roman" w:cs="Times New Roman"/>
          <w:sz w:val="26"/>
          <w:szCs w:val="26"/>
        </w:rPr>
        <w:t xml:space="preserve"> </w:t>
      </w:r>
      <w:r w:rsidRPr="00257083">
        <w:rPr>
          <w:rFonts w:ascii="Times New Roman" w:hAnsi="Times New Roman" w:cs="Times New Roman"/>
          <w:sz w:val="26"/>
          <w:szCs w:val="26"/>
        </w:rPr>
        <w:t>У</w:t>
      </w:r>
      <w:proofErr w:type="gramEnd"/>
      <w:r w:rsidRPr="00257083">
        <w:rPr>
          <w:rFonts w:ascii="Times New Roman" w:hAnsi="Times New Roman" w:cs="Times New Roman"/>
          <w:sz w:val="26"/>
          <w:szCs w:val="26"/>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&lt;6</w:t>
      </w:r>
      <w:proofErr w:type="gramStart"/>
      <w:r w:rsidRPr="00257083">
        <w:rPr>
          <w:rFonts w:ascii="Times New Roman" w:hAnsi="Times New Roman" w:cs="Times New Roman"/>
          <w:sz w:val="26"/>
          <w:szCs w:val="26"/>
        </w:rPr>
        <w:t>&gt;</w:t>
      </w:r>
      <w:r>
        <w:rPr>
          <w:rFonts w:ascii="Times New Roman" w:hAnsi="Times New Roman" w:cs="Times New Roman"/>
          <w:sz w:val="26"/>
          <w:szCs w:val="26"/>
        </w:rPr>
        <w:t xml:space="preserve"> </w:t>
      </w:r>
      <w:r w:rsidRPr="00257083">
        <w:rPr>
          <w:rFonts w:ascii="Times New Roman" w:hAnsi="Times New Roman" w:cs="Times New Roman"/>
          <w:sz w:val="26"/>
          <w:szCs w:val="26"/>
        </w:rPr>
        <w:t>Н</w:t>
      </w:r>
      <w:proofErr w:type="gramEnd"/>
      <w:r w:rsidRPr="00257083">
        <w:rPr>
          <w:rFonts w:ascii="Times New Roman" w:hAnsi="Times New Roman" w:cs="Times New Roman"/>
          <w:sz w:val="26"/>
          <w:szCs w:val="26"/>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257083">
        <w:rPr>
          <w:rFonts w:ascii="Times New Roman" w:hAnsi="Times New Roman" w:cs="Times New Roman"/>
          <w:sz w:val="26"/>
          <w:szCs w:val="26"/>
        </w:rPr>
        <w:t>,</w:t>
      </w:r>
      <w:proofErr w:type="gramEnd"/>
      <w:r w:rsidRPr="00257083">
        <w:rPr>
          <w:rFonts w:ascii="Times New Roman" w:hAnsi="Times New Roman" w:cs="Times New Roman"/>
          <w:sz w:val="26"/>
          <w:szCs w:val="26"/>
        </w:rPr>
        <w:t xml:space="preserve"> если имущество является объектом незавершенного строительства указывается: объект незавершенного строительства.</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&lt;7&gt;, &lt;8</w:t>
      </w:r>
      <w:proofErr w:type="gramStart"/>
      <w:r w:rsidRPr="00257083">
        <w:rPr>
          <w:rFonts w:ascii="Times New Roman" w:hAnsi="Times New Roman" w:cs="Times New Roman"/>
          <w:sz w:val="26"/>
          <w:szCs w:val="26"/>
        </w:rPr>
        <w:t>&gt;</w:t>
      </w:r>
      <w:r>
        <w:rPr>
          <w:rFonts w:ascii="Times New Roman" w:hAnsi="Times New Roman" w:cs="Times New Roman"/>
          <w:sz w:val="26"/>
          <w:szCs w:val="26"/>
        </w:rPr>
        <w:t xml:space="preserve"> </w:t>
      </w:r>
      <w:r w:rsidRPr="00257083">
        <w:rPr>
          <w:rFonts w:ascii="Times New Roman" w:hAnsi="Times New Roman" w:cs="Times New Roman"/>
          <w:sz w:val="26"/>
          <w:szCs w:val="26"/>
        </w:rPr>
        <w:t>Д</w:t>
      </w:r>
      <w:proofErr w:type="gramEnd"/>
      <w:r w:rsidRPr="00257083">
        <w:rPr>
          <w:rFonts w:ascii="Times New Roman" w:hAnsi="Times New Roman" w:cs="Times New Roman"/>
          <w:sz w:val="26"/>
          <w:szCs w:val="26"/>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&lt;9</w:t>
      </w:r>
      <w:proofErr w:type="gramStart"/>
      <w:r w:rsidRPr="00257083">
        <w:rPr>
          <w:rFonts w:ascii="Times New Roman" w:hAnsi="Times New Roman" w:cs="Times New Roman"/>
          <w:sz w:val="26"/>
          <w:szCs w:val="26"/>
        </w:rPr>
        <w:t>&gt;</w:t>
      </w:r>
      <w:r>
        <w:rPr>
          <w:rFonts w:ascii="Times New Roman" w:hAnsi="Times New Roman" w:cs="Times New Roman"/>
          <w:sz w:val="26"/>
          <w:szCs w:val="26"/>
        </w:rPr>
        <w:t xml:space="preserve"> </w:t>
      </w:r>
      <w:r w:rsidRPr="00257083">
        <w:rPr>
          <w:rFonts w:ascii="Times New Roman" w:hAnsi="Times New Roman" w:cs="Times New Roman"/>
          <w:sz w:val="26"/>
          <w:szCs w:val="26"/>
        </w:rPr>
        <w:t>У</w:t>
      </w:r>
      <w:proofErr w:type="gramEnd"/>
      <w:r w:rsidRPr="00257083">
        <w:rPr>
          <w:rFonts w:ascii="Times New Roman" w:hAnsi="Times New Roman" w:cs="Times New Roman"/>
          <w:sz w:val="26"/>
          <w:szCs w:val="26"/>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&lt;10</w:t>
      </w:r>
      <w:proofErr w:type="gramStart"/>
      <w:r w:rsidRPr="00257083">
        <w:rPr>
          <w:rFonts w:ascii="Times New Roman" w:hAnsi="Times New Roman" w:cs="Times New Roman"/>
          <w:sz w:val="26"/>
          <w:szCs w:val="26"/>
        </w:rPr>
        <w:t>&gt; У</w:t>
      </w:r>
      <w:proofErr w:type="gramEnd"/>
      <w:r w:rsidRPr="00257083">
        <w:rPr>
          <w:rFonts w:ascii="Times New Roman" w:hAnsi="Times New Roman" w:cs="Times New Roman"/>
          <w:sz w:val="26"/>
          <w:szCs w:val="26"/>
        </w:rPr>
        <w:t>казывается «Да» или «Нет».</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&lt;11</w:t>
      </w:r>
      <w:proofErr w:type="gramStart"/>
      <w:r w:rsidRPr="00257083">
        <w:rPr>
          <w:rFonts w:ascii="Times New Roman" w:hAnsi="Times New Roman" w:cs="Times New Roman"/>
          <w:sz w:val="26"/>
          <w:szCs w:val="26"/>
        </w:rPr>
        <w:t>&gt;</w:t>
      </w:r>
      <w:r>
        <w:rPr>
          <w:rFonts w:ascii="Times New Roman" w:hAnsi="Times New Roman" w:cs="Times New Roman"/>
          <w:sz w:val="26"/>
          <w:szCs w:val="26"/>
        </w:rPr>
        <w:t xml:space="preserve"> </w:t>
      </w:r>
      <w:r w:rsidRPr="00257083">
        <w:rPr>
          <w:rFonts w:ascii="Times New Roman" w:hAnsi="Times New Roman" w:cs="Times New Roman"/>
          <w:sz w:val="26"/>
          <w:szCs w:val="26"/>
        </w:rPr>
        <w:t>Д</w:t>
      </w:r>
      <w:proofErr w:type="gramEnd"/>
      <w:r w:rsidRPr="00257083">
        <w:rPr>
          <w:rFonts w:ascii="Times New Roman" w:hAnsi="Times New Roman" w:cs="Times New Roman"/>
          <w:sz w:val="26"/>
          <w:szCs w:val="26"/>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&lt;12</w:t>
      </w:r>
      <w:proofErr w:type="gramStart"/>
      <w:r w:rsidRPr="00257083">
        <w:rPr>
          <w:rFonts w:ascii="Times New Roman" w:hAnsi="Times New Roman" w:cs="Times New Roman"/>
          <w:sz w:val="26"/>
          <w:szCs w:val="26"/>
        </w:rPr>
        <w:t>&gt;</w:t>
      </w:r>
      <w:r>
        <w:rPr>
          <w:rFonts w:ascii="Times New Roman" w:hAnsi="Times New Roman" w:cs="Times New Roman"/>
          <w:sz w:val="26"/>
          <w:szCs w:val="26"/>
        </w:rPr>
        <w:t xml:space="preserve"> </w:t>
      </w:r>
      <w:r w:rsidRPr="00257083">
        <w:rPr>
          <w:rFonts w:ascii="Times New Roman" w:hAnsi="Times New Roman" w:cs="Times New Roman"/>
          <w:sz w:val="26"/>
          <w:szCs w:val="26"/>
        </w:rPr>
        <w:t>Д</w:t>
      </w:r>
      <w:proofErr w:type="gramEnd"/>
      <w:r w:rsidRPr="00257083">
        <w:rPr>
          <w:rFonts w:ascii="Times New Roman" w:hAnsi="Times New Roman" w:cs="Times New Roman"/>
          <w:sz w:val="26"/>
          <w:szCs w:val="26"/>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&lt;13&gt;</w:t>
      </w:r>
      <w:r>
        <w:rPr>
          <w:rFonts w:ascii="Times New Roman" w:hAnsi="Times New Roman" w:cs="Times New Roman"/>
          <w:sz w:val="26"/>
          <w:szCs w:val="26"/>
        </w:rPr>
        <w:t xml:space="preserve"> </w:t>
      </w:r>
      <w:r w:rsidRPr="00257083">
        <w:rPr>
          <w:rFonts w:ascii="Times New Roman" w:hAnsi="Times New Roman" w:cs="Times New Roman"/>
          <w:sz w:val="26"/>
          <w:szCs w:val="26"/>
        </w:rPr>
        <w:t>ИНН указывается только для государственного (муниципального) унитарного предприятия, государственного (муниципального) учреждения.</w:t>
      </w:r>
    </w:p>
    <w:p w:rsidR="00B96F49" w:rsidRDefault="00B96F49" w:rsidP="00B96F49">
      <w:pPr>
        <w:pStyle w:val="ConsPlusNormal"/>
        <w:spacing w:line="360" w:lineRule="auto"/>
        <w:ind w:firstLine="540"/>
        <w:jc w:val="both"/>
        <w:rPr>
          <w:rFonts w:ascii="Times New Roman" w:hAnsi="Times New Roman" w:cs="Times New Roman"/>
          <w:sz w:val="26"/>
          <w:szCs w:val="26"/>
        </w:rPr>
      </w:pPr>
      <w:r w:rsidRPr="00257083">
        <w:rPr>
          <w:rFonts w:ascii="Times New Roman" w:hAnsi="Times New Roman" w:cs="Times New Roman"/>
          <w:sz w:val="26"/>
          <w:szCs w:val="26"/>
        </w:rPr>
        <w:t>&lt;14&gt;, &lt;15</w:t>
      </w:r>
      <w:proofErr w:type="gramStart"/>
      <w:r w:rsidRPr="00257083">
        <w:rPr>
          <w:rFonts w:ascii="Times New Roman" w:hAnsi="Times New Roman" w:cs="Times New Roman"/>
          <w:sz w:val="26"/>
          <w:szCs w:val="26"/>
        </w:rPr>
        <w:t>&gt; У</w:t>
      </w:r>
      <w:proofErr w:type="gramEnd"/>
      <w:r w:rsidRPr="00257083">
        <w:rPr>
          <w:rFonts w:ascii="Times New Roman" w:hAnsi="Times New Roman" w:cs="Times New Roman"/>
          <w:sz w:val="26"/>
          <w:szCs w:val="26"/>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B96F49" w:rsidRDefault="00B96F49" w:rsidP="00B96F49">
      <w:pPr>
        <w:pStyle w:val="ConsPlusNormal"/>
        <w:spacing w:line="360" w:lineRule="auto"/>
        <w:ind w:firstLine="540"/>
        <w:jc w:val="both"/>
        <w:rPr>
          <w:rFonts w:ascii="Times New Roman" w:hAnsi="Times New Roman" w:cs="Times New Roman"/>
          <w:sz w:val="26"/>
          <w:szCs w:val="26"/>
        </w:rPr>
      </w:pPr>
    </w:p>
    <w:p w:rsidR="00B96F49" w:rsidRDefault="00B96F49" w:rsidP="00B96F49">
      <w:pPr>
        <w:pStyle w:val="ConsPlusNormal"/>
        <w:spacing w:line="360" w:lineRule="auto"/>
        <w:ind w:firstLine="540"/>
        <w:jc w:val="both"/>
        <w:rPr>
          <w:rFonts w:ascii="Times New Roman" w:hAnsi="Times New Roman" w:cs="Times New Roman"/>
          <w:sz w:val="26"/>
          <w:szCs w:val="26"/>
        </w:rPr>
      </w:pPr>
    </w:p>
    <w:p w:rsidR="00B96F49" w:rsidRDefault="00B96F49" w:rsidP="00B96F49">
      <w:pPr>
        <w:pStyle w:val="ConsPlusNormal"/>
        <w:spacing w:line="360" w:lineRule="auto"/>
        <w:ind w:firstLine="540"/>
        <w:jc w:val="both"/>
        <w:rPr>
          <w:rFonts w:ascii="Times New Roman" w:hAnsi="Times New Roman" w:cs="Times New Roman"/>
          <w:sz w:val="26"/>
          <w:szCs w:val="26"/>
        </w:rPr>
      </w:pPr>
    </w:p>
    <w:p w:rsidR="00B96F49" w:rsidRDefault="00B96F49" w:rsidP="00B96F49">
      <w:pPr>
        <w:pStyle w:val="ConsPlusNormal"/>
        <w:spacing w:line="360" w:lineRule="auto"/>
        <w:ind w:firstLine="540"/>
        <w:jc w:val="both"/>
        <w:rPr>
          <w:rFonts w:ascii="Times New Roman" w:hAnsi="Times New Roman" w:cs="Times New Roman"/>
          <w:sz w:val="26"/>
          <w:szCs w:val="26"/>
        </w:rPr>
      </w:pPr>
    </w:p>
    <w:p w:rsidR="00B96F49" w:rsidRDefault="00B96F49" w:rsidP="00B96F49">
      <w:pPr>
        <w:pStyle w:val="ConsPlusNormal"/>
        <w:spacing w:line="360" w:lineRule="auto"/>
        <w:ind w:firstLine="540"/>
        <w:jc w:val="both"/>
        <w:rPr>
          <w:rFonts w:ascii="Times New Roman" w:hAnsi="Times New Roman" w:cs="Times New Roman"/>
          <w:sz w:val="26"/>
          <w:szCs w:val="26"/>
        </w:rPr>
      </w:pPr>
    </w:p>
    <w:p w:rsidR="00B96F49" w:rsidRDefault="00B96F49" w:rsidP="00B96F49">
      <w:pPr>
        <w:pStyle w:val="ConsPlusNormal"/>
        <w:spacing w:line="360" w:lineRule="auto"/>
        <w:ind w:firstLine="540"/>
        <w:jc w:val="both"/>
        <w:rPr>
          <w:rFonts w:ascii="Times New Roman" w:hAnsi="Times New Roman" w:cs="Times New Roman"/>
          <w:sz w:val="26"/>
          <w:szCs w:val="26"/>
        </w:rPr>
      </w:pPr>
    </w:p>
    <w:p w:rsidR="00B96F49" w:rsidRDefault="00B96F49" w:rsidP="00B96F49">
      <w:pPr>
        <w:pStyle w:val="ConsPlusNormal"/>
        <w:spacing w:line="360" w:lineRule="auto"/>
        <w:ind w:firstLine="540"/>
        <w:jc w:val="both"/>
        <w:rPr>
          <w:rFonts w:ascii="Times New Roman" w:hAnsi="Times New Roman" w:cs="Times New Roman"/>
          <w:sz w:val="26"/>
          <w:szCs w:val="26"/>
        </w:rPr>
      </w:pPr>
    </w:p>
    <w:p w:rsidR="00B96F49" w:rsidRPr="000147D8" w:rsidRDefault="00B96F49" w:rsidP="00B96F49">
      <w:pPr>
        <w:spacing w:after="0" w:line="240" w:lineRule="auto"/>
        <w:contextualSpacing/>
        <w:jc w:val="center"/>
        <w:rPr>
          <w:rFonts w:ascii="Times New Roman" w:hAnsi="Times New Roman"/>
          <w:sz w:val="24"/>
          <w:szCs w:val="26"/>
        </w:rPr>
      </w:pPr>
      <w:r>
        <w:rPr>
          <w:rFonts w:ascii="Times New Roman" w:hAnsi="Times New Roman"/>
          <w:sz w:val="24"/>
          <w:szCs w:val="26"/>
        </w:rPr>
        <w:t xml:space="preserve">                                                      </w:t>
      </w:r>
      <w:r w:rsidRPr="000147D8">
        <w:rPr>
          <w:rFonts w:ascii="Times New Roman" w:hAnsi="Times New Roman"/>
          <w:sz w:val="24"/>
          <w:szCs w:val="26"/>
        </w:rPr>
        <w:t xml:space="preserve">Приложение № </w:t>
      </w:r>
      <w:r w:rsidR="00A30E4B">
        <w:rPr>
          <w:rFonts w:ascii="Times New Roman" w:hAnsi="Times New Roman"/>
          <w:sz w:val="24"/>
          <w:szCs w:val="26"/>
        </w:rPr>
        <w:t>4</w:t>
      </w:r>
    </w:p>
    <w:p w:rsidR="00B96F49" w:rsidRPr="00F3264B" w:rsidRDefault="00B96F49" w:rsidP="00B96F49">
      <w:pPr>
        <w:spacing w:after="0" w:line="240" w:lineRule="auto"/>
        <w:contextualSpacing/>
        <w:jc w:val="center"/>
        <w:rPr>
          <w:rFonts w:ascii="Times New Roman" w:hAnsi="Times New Roman"/>
          <w:sz w:val="16"/>
          <w:szCs w:val="16"/>
        </w:rPr>
      </w:pPr>
    </w:p>
    <w:tbl>
      <w:tblPr>
        <w:tblStyle w:val="1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B96F49" w:rsidRPr="00F3264B" w:rsidTr="00D41612">
        <w:tc>
          <w:tcPr>
            <w:tcW w:w="5524" w:type="dxa"/>
          </w:tcPr>
          <w:p w:rsidR="00B96F49" w:rsidRPr="00F3264B" w:rsidRDefault="00B96F49" w:rsidP="00D41612">
            <w:pPr>
              <w:contextualSpacing/>
              <w:jc w:val="right"/>
              <w:rPr>
                <w:rFonts w:ascii="Times New Roman" w:eastAsiaTheme="minorEastAsia" w:hAnsi="Times New Roman"/>
                <w:sz w:val="28"/>
                <w:szCs w:val="28"/>
              </w:rPr>
            </w:pPr>
          </w:p>
          <w:p w:rsidR="00B96F49" w:rsidRPr="00F3264B" w:rsidRDefault="00B96F49" w:rsidP="00D41612">
            <w:pPr>
              <w:contextualSpacing/>
              <w:jc w:val="right"/>
              <w:rPr>
                <w:rFonts w:ascii="Times New Roman" w:eastAsiaTheme="minorEastAsia" w:hAnsi="Times New Roman"/>
                <w:sz w:val="28"/>
                <w:szCs w:val="28"/>
              </w:rPr>
            </w:pPr>
          </w:p>
        </w:tc>
        <w:tc>
          <w:tcPr>
            <w:tcW w:w="3969" w:type="dxa"/>
          </w:tcPr>
          <w:p w:rsidR="00B96F49" w:rsidRPr="000147D8" w:rsidRDefault="000D5E9F" w:rsidP="00D41612">
            <w:pPr>
              <w:contextualSpacing/>
              <w:rPr>
                <w:rFonts w:ascii="Times New Roman" w:eastAsiaTheme="minorEastAsia" w:hAnsi="Times New Roman"/>
                <w:i/>
                <w:sz w:val="24"/>
                <w:szCs w:val="28"/>
              </w:rPr>
            </w:pPr>
            <w:r>
              <w:rPr>
                <w:rFonts w:ascii="Times New Roman" w:eastAsiaTheme="minorEastAsia" w:hAnsi="Times New Roman"/>
                <w:sz w:val="24"/>
                <w:szCs w:val="28"/>
              </w:rPr>
              <w:t xml:space="preserve"> постановлению</w:t>
            </w:r>
            <w:r w:rsidR="00B96F49" w:rsidRPr="000147D8">
              <w:rPr>
                <w:rFonts w:ascii="Times New Roman" w:eastAsiaTheme="minorEastAsia" w:hAnsi="Times New Roman"/>
                <w:sz w:val="24"/>
                <w:szCs w:val="28"/>
              </w:rPr>
              <w:t xml:space="preserve"> администрации </w:t>
            </w:r>
            <w:proofErr w:type="spellStart"/>
            <w:r w:rsidR="00633214">
              <w:rPr>
                <w:rFonts w:ascii="Times New Roman" w:eastAsiaTheme="minorEastAsia" w:hAnsi="Times New Roman"/>
                <w:sz w:val="24"/>
                <w:szCs w:val="28"/>
              </w:rPr>
              <w:t>Гончаров</w:t>
            </w:r>
            <w:r w:rsidR="00B96F49">
              <w:rPr>
                <w:rFonts w:ascii="Times New Roman" w:eastAsiaTheme="minorEastAsia" w:hAnsi="Times New Roman"/>
                <w:sz w:val="24"/>
                <w:szCs w:val="28"/>
              </w:rPr>
              <w:t>ского</w:t>
            </w:r>
            <w:proofErr w:type="spellEnd"/>
            <w:r w:rsidR="00B96F49" w:rsidRPr="000147D8">
              <w:rPr>
                <w:rFonts w:ascii="Times New Roman" w:eastAsiaTheme="minorEastAsia" w:hAnsi="Times New Roman"/>
                <w:sz w:val="24"/>
                <w:szCs w:val="28"/>
              </w:rPr>
              <w:t xml:space="preserve"> сельского поселения</w:t>
            </w:r>
          </w:p>
          <w:p w:rsidR="00B96F49" w:rsidRPr="000147D8" w:rsidRDefault="00153B46" w:rsidP="00981265">
            <w:pPr>
              <w:autoSpaceDE w:val="0"/>
              <w:autoSpaceDN w:val="0"/>
              <w:adjustRightInd w:val="0"/>
              <w:contextualSpacing/>
              <w:rPr>
                <w:rFonts w:ascii="Times New Roman" w:eastAsiaTheme="minorEastAsia" w:hAnsi="Times New Roman"/>
                <w:i/>
                <w:sz w:val="24"/>
                <w:szCs w:val="28"/>
              </w:rPr>
            </w:pPr>
            <w:r>
              <w:rPr>
                <w:rFonts w:ascii="Times New Roman" w:eastAsiaTheme="minorEastAsia" w:hAnsi="Times New Roman"/>
                <w:sz w:val="24"/>
                <w:szCs w:val="28"/>
              </w:rPr>
              <w:t xml:space="preserve">от </w:t>
            </w:r>
            <w:r w:rsidR="00981265">
              <w:rPr>
                <w:rFonts w:ascii="Times New Roman" w:eastAsiaTheme="minorEastAsia" w:hAnsi="Times New Roman"/>
                <w:sz w:val="24"/>
                <w:szCs w:val="28"/>
              </w:rPr>
              <w:t>02.12.</w:t>
            </w:r>
            <w:r w:rsidR="00B96F49" w:rsidRPr="000147D8">
              <w:rPr>
                <w:rFonts w:ascii="Times New Roman" w:eastAsiaTheme="minorEastAsia" w:hAnsi="Times New Roman"/>
                <w:sz w:val="24"/>
                <w:szCs w:val="28"/>
              </w:rPr>
              <w:t xml:space="preserve">2019 г. № </w:t>
            </w:r>
            <w:r w:rsidR="00981265">
              <w:rPr>
                <w:rFonts w:ascii="Times New Roman" w:eastAsiaTheme="minorEastAsia" w:hAnsi="Times New Roman"/>
                <w:sz w:val="24"/>
                <w:szCs w:val="28"/>
              </w:rPr>
              <w:t>20</w:t>
            </w:r>
          </w:p>
        </w:tc>
      </w:tr>
    </w:tbl>
    <w:p w:rsidR="00B96F49" w:rsidRDefault="00B96F49" w:rsidP="00B96F49">
      <w:pPr>
        <w:pStyle w:val="ConsPlusNormal"/>
        <w:ind w:firstLine="709"/>
        <w:jc w:val="center"/>
        <w:rPr>
          <w:rFonts w:ascii="Times New Roman" w:hAnsi="Times New Roman" w:cs="Times New Roman"/>
          <w:b/>
          <w:sz w:val="28"/>
          <w:szCs w:val="28"/>
        </w:rPr>
      </w:pPr>
    </w:p>
    <w:p w:rsidR="000D5E9F" w:rsidRDefault="00B96F49" w:rsidP="00B96F49">
      <w:pPr>
        <w:pStyle w:val="ConsPlusNormal"/>
        <w:ind w:firstLine="709"/>
        <w:jc w:val="center"/>
        <w:rPr>
          <w:rFonts w:ascii="Times New Roman" w:hAnsi="Times New Roman" w:cs="Times New Roman"/>
          <w:b/>
          <w:sz w:val="26"/>
          <w:szCs w:val="26"/>
        </w:rPr>
      </w:pPr>
      <w:r w:rsidRPr="00E55E5E">
        <w:rPr>
          <w:rFonts w:ascii="Times New Roman" w:hAnsi="Times New Roman" w:cs="Times New Roman"/>
          <w:b/>
          <w:sz w:val="26"/>
          <w:szCs w:val="26"/>
        </w:rPr>
        <w:t xml:space="preserve">ВИДЫ МУНИЦИПАЛЬНОГО ИМУЩЕСТВА, </w:t>
      </w:r>
    </w:p>
    <w:p w:rsidR="00B96F49" w:rsidRDefault="00CE5C51" w:rsidP="00B96F49">
      <w:pPr>
        <w:pStyle w:val="ConsPlusNormal"/>
        <w:ind w:firstLine="709"/>
        <w:jc w:val="center"/>
        <w:rPr>
          <w:rFonts w:ascii="Times New Roman" w:hAnsi="Times New Roman" w:cs="Times New Roman"/>
          <w:b/>
          <w:sz w:val="28"/>
          <w:szCs w:val="28"/>
        </w:rPr>
      </w:pPr>
      <w:proofErr w:type="gramStart"/>
      <w:r>
        <w:rPr>
          <w:rFonts w:ascii="Times New Roman" w:hAnsi="Times New Roman" w:cs="Times New Roman"/>
          <w:b/>
          <w:sz w:val="26"/>
          <w:szCs w:val="26"/>
        </w:rPr>
        <w:t>к</w:t>
      </w:r>
      <w:r w:rsidR="000D5E9F">
        <w:rPr>
          <w:rFonts w:ascii="Times New Roman" w:hAnsi="Times New Roman" w:cs="Times New Roman"/>
          <w:b/>
          <w:sz w:val="26"/>
          <w:szCs w:val="26"/>
        </w:rPr>
        <w:t xml:space="preserve">оторое используется для формирования перечня муниципального имущества </w:t>
      </w:r>
      <w:proofErr w:type="spellStart"/>
      <w:r w:rsidR="00633214">
        <w:rPr>
          <w:rFonts w:ascii="Times New Roman" w:hAnsi="Times New Roman" w:cs="Times New Roman"/>
          <w:b/>
          <w:sz w:val="26"/>
          <w:szCs w:val="26"/>
        </w:rPr>
        <w:t>Гончаров</w:t>
      </w:r>
      <w:r w:rsidR="000D5E9F">
        <w:rPr>
          <w:rFonts w:ascii="Times New Roman" w:hAnsi="Times New Roman" w:cs="Times New Roman"/>
          <w:b/>
          <w:sz w:val="26"/>
          <w:szCs w:val="26"/>
        </w:rPr>
        <w:t>ского</w:t>
      </w:r>
      <w:proofErr w:type="spellEnd"/>
      <w:r w:rsidR="000D5E9F">
        <w:rPr>
          <w:rFonts w:ascii="Times New Roman" w:hAnsi="Times New Roman" w:cs="Times New Roman"/>
          <w:b/>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CE5C51" w:rsidRDefault="00CE5C51" w:rsidP="00B96F49">
      <w:pPr>
        <w:pStyle w:val="ConsPlusNormal"/>
        <w:spacing w:line="360" w:lineRule="auto"/>
        <w:ind w:firstLine="709"/>
        <w:jc w:val="both"/>
        <w:rPr>
          <w:rFonts w:ascii="Times New Roman" w:hAnsi="Times New Roman" w:cs="Times New Roman"/>
          <w:sz w:val="26"/>
          <w:szCs w:val="26"/>
        </w:rPr>
      </w:pPr>
    </w:p>
    <w:p w:rsidR="00B96F49" w:rsidRPr="00E55E5E" w:rsidRDefault="00B96F49" w:rsidP="00B96F49">
      <w:pPr>
        <w:pStyle w:val="ConsPlusNormal"/>
        <w:spacing w:line="360" w:lineRule="auto"/>
        <w:ind w:firstLine="709"/>
        <w:jc w:val="both"/>
        <w:rPr>
          <w:rFonts w:ascii="Times New Roman" w:hAnsi="Times New Roman" w:cs="Times New Roman"/>
          <w:sz w:val="26"/>
          <w:szCs w:val="26"/>
        </w:rPr>
      </w:pPr>
      <w:r w:rsidRPr="00E55E5E">
        <w:rPr>
          <w:rFonts w:ascii="Times New Roman" w:hAnsi="Times New Roman" w:cs="Times New Roman"/>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96F49" w:rsidRPr="00E55E5E" w:rsidRDefault="00B96F49" w:rsidP="00B96F49">
      <w:pPr>
        <w:pStyle w:val="ConsPlusNormal"/>
        <w:spacing w:line="360" w:lineRule="auto"/>
        <w:ind w:firstLine="709"/>
        <w:jc w:val="both"/>
        <w:rPr>
          <w:rFonts w:ascii="Times New Roman" w:hAnsi="Times New Roman" w:cs="Times New Roman"/>
          <w:sz w:val="26"/>
          <w:szCs w:val="26"/>
        </w:rPr>
      </w:pPr>
      <w:r w:rsidRPr="00E55E5E">
        <w:rPr>
          <w:rFonts w:ascii="Times New Roman" w:hAnsi="Times New Roman" w:cs="Times New Roman"/>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96F49" w:rsidRPr="00E55E5E" w:rsidRDefault="00B96F49" w:rsidP="00B96F49">
      <w:pPr>
        <w:pStyle w:val="ConsPlusNormal"/>
        <w:spacing w:line="360" w:lineRule="auto"/>
        <w:ind w:firstLine="709"/>
        <w:jc w:val="both"/>
        <w:rPr>
          <w:rFonts w:ascii="Times New Roman" w:hAnsi="Times New Roman" w:cs="Times New Roman"/>
          <w:sz w:val="26"/>
          <w:szCs w:val="26"/>
        </w:rPr>
      </w:pPr>
      <w:r w:rsidRPr="00E55E5E">
        <w:rPr>
          <w:rFonts w:ascii="Times New Roman" w:hAnsi="Times New Roman" w:cs="Times New Roman"/>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96F49" w:rsidRPr="00E55E5E" w:rsidRDefault="00B96F49" w:rsidP="00B96F49">
      <w:pPr>
        <w:autoSpaceDE w:val="0"/>
        <w:autoSpaceDN w:val="0"/>
        <w:adjustRightInd w:val="0"/>
        <w:spacing w:after="0" w:line="360" w:lineRule="auto"/>
        <w:ind w:firstLine="709"/>
        <w:contextualSpacing/>
        <w:jc w:val="both"/>
        <w:rPr>
          <w:rFonts w:ascii="Times New Roman" w:hAnsi="Times New Roman"/>
          <w:i/>
          <w:sz w:val="26"/>
          <w:szCs w:val="26"/>
        </w:rPr>
      </w:pPr>
      <w:r w:rsidRPr="00E55E5E">
        <w:rPr>
          <w:rFonts w:ascii="Times New Roman" w:hAnsi="Times New Roman"/>
          <w:sz w:val="26"/>
          <w:szCs w:val="26"/>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E55E5E">
        <w:rPr>
          <w:rFonts w:ascii="Times New Roman" w:hAnsi="Times New Roman"/>
          <w:sz w:val="26"/>
          <w:szCs w:val="26"/>
        </w:rPr>
        <w:t>полномочия</w:t>
      </w:r>
      <w:proofErr w:type="gramEnd"/>
      <w:r w:rsidRPr="00E55E5E">
        <w:rPr>
          <w:rFonts w:ascii="Times New Roman" w:hAnsi="Times New Roman"/>
          <w:sz w:val="26"/>
          <w:szCs w:val="26"/>
        </w:rPr>
        <w:t xml:space="preserve"> по предоставлению которых осуществляет </w:t>
      </w:r>
      <w:r w:rsidRPr="00FC374B">
        <w:rPr>
          <w:rFonts w:ascii="Times New Roman" w:hAnsi="Times New Roman"/>
          <w:sz w:val="26"/>
          <w:szCs w:val="26"/>
        </w:rPr>
        <w:t xml:space="preserve">администрация </w:t>
      </w:r>
      <w:proofErr w:type="spellStart"/>
      <w:r w:rsidR="00633214">
        <w:rPr>
          <w:rFonts w:ascii="Times New Roman" w:hAnsi="Times New Roman"/>
          <w:sz w:val="26"/>
          <w:szCs w:val="26"/>
        </w:rPr>
        <w:t>Гончаров</w:t>
      </w:r>
      <w:r>
        <w:rPr>
          <w:rFonts w:ascii="Times New Roman" w:hAnsi="Times New Roman"/>
          <w:sz w:val="26"/>
          <w:szCs w:val="26"/>
        </w:rPr>
        <w:t>ского</w:t>
      </w:r>
      <w:proofErr w:type="spellEnd"/>
      <w:r w:rsidRPr="00FC374B">
        <w:rPr>
          <w:rFonts w:ascii="Times New Roman" w:hAnsi="Times New Roman"/>
          <w:sz w:val="26"/>
          <w:szCs w:val="26"/>
        </w:rPr>
        <w:t xml:space="preserve"> сельского поселения Подгоренского муниципального района Воронежской области </w:t>
      </w:r>
      <w:r w:rsidRPr="00FC374B">
        <w:rPr>
          <w:rFonts w:ascii="Times New Roman" w:hAnsi="Times New Roman"/>
          <w:i/>
          <w:sz w:val="26"/>
          <w:szCs w:val="26"/>
        </w:rPr>
        <w:t xml:space="preserve"> </w:t>
      </w:r>
      <w:r w:rsidRPr="00FC374B">
        <w:rPr>
          <w:rFonts w:ascii="Times New Roman" w:hAnsi="Times New Roman"/>
          <w:sz w:val="26"/>
          <w:szCs w:val="26"/>
        </w:rPr>
        <w:t>в</w:t>
      </w:r>
      <w:r w:rsidRPr="00E55E5E">
        <w:rPr>
          <w:rFonts w:ascii="Times New Roman" w:hAnsi="Times New Roman"/>
          <w:sz w:val="26"/>
          <w:szCs w:val="26"/>
        </w:rPr>
        <w:t xml:space="preserve"> соответствии с </w:t>
      </w:r>
      <w:r>
        <w:rPr>
          <w:rFonts w:ascii="Times New Roman" w:hAnsi="Times New Roman"/>
          <w:sz w:val="26"/>
          <w:szCs w:val="26"/>
        </w:rPr>
        <w:t xml:space="preserve">решением </w:t>
      </w:r>
      <w:r w:rsidRPr="00E55E5E">
        <w:rPr>
          <w:rFonts w:ascii="Times New Roman" w:hAnsi="Times New Roman"/>
          <w:sz w:val="26"/>
          <w:szCs w:val="26"/>
        </w:rPr>
        <w:t xml:space="preserve">Совета народных депутатов </w:t>
      </w:r>
      <w:proofErr w:type="spellStart"/>
      <w:r w:rsidR="00633214">
        <w:rPr>
          <w:rFonts w:ascii="Times New Roman" w:hAnsi="Times New Roman"/>
          <w:sz w:val="26"/>
          <w:szCs w:val="26"/>
        </w:rPr>
        <w:t>Гончаров</w:t>
      </w:r>
      <w:r>
        <w:rPr>
          <w:rFonts w:ascii="Times New Roman" w:hAnsi="Times New Roman"/>
          <w:sz w:val="26"/>
          <w:szCs w:val="26"/>
        </w:rPr>
        <w:t>ского</w:t>
      </w:r>
      <w:proofErr w:type="spellEnd"/>
      <w:r w:rsidRPr="00E55E5E">
        <w:rPr>
          <w:rFonts w:ascii="Times New Roman" w:hAnsi="Times New Roman"/>
          <w:sz w:val="26"/>
          <w:szCs w:val="26"/>
        </w:rPr>
        <w:t xml:space="preserve"> сельского поселения от </w:t>
      </w:r>
      <w:r w:rsidR="00495EC1">
        <w:rPr>
          <w:rFonts w:ascii="Times New Roman" w:hAnsi="Times New Roman"/>
          <w:sz w:val="26"/>
          <w:szCs w:val="26"/>
          <w:lang w:eastAsia="hi-IN" w:bidi="hi-IN"/>
        </w:rPr>
        <w:t>17.</w:t>
      </w:r>
      <w:r w:rsidRPr="00E55E5E">
        <w:rPr>
          <w:rFonts w:ascii="Times New Roman" w:hAnsi="Times New Roman"/>
          <w:sz w:val="26"/>
          <w:szCs w:val="26"/>
          <w:lang w:eastAsia="hi-IN" w:bidi="hi-IN"/>
        </w:rPr>
        <w:t>0</w:t>
      </w:r>
      <w:r w:rsidR="00495EC1">
        <w:rPr>
          <w:rFonts w:ascii="Times New Roman" w:hAnsi="Times New Roman"/>
          <w:sz w:val="26"/>
          <w:szCs w:val="26"/>
          <w:lang w:eastAsia="hi-IN" w:bidi="hi-IN"/>
        </w:rPr>
        <w:t>8.2017 года № 14</w:t>
      </w:r>
      <w:r w:rsidRPr="00E55E5E">
        <w:rPr>
          <w:rFonts w:ascii="Times New Roman" w:hAnsi="Times New Roman"/>
          <w:sz w:val="26"/>
          <w:szCs w:val="26"/>
          <w:lang w:eastAsia="hi-IN" w:bidi="hi-IN"/>
        </w:rPr>
        <w:t xml:space="preserve"> «</w:t>
      </w:r>
      <w:r w:rsidRPr="00E55E5E">
        <w:rPr>
          <w:rFonts w:ascii="Times New Roman" w:hAnsi="Times New Roman"/>
          <w:sz w:val="26"/>
          <w:szCs w:val="26"/>
        </w:rPr>
        <w:t xml:space="preserve">О порядке управления и распоряжения имуществом, находящимся в собственности </w:t>
      </w:r>
      <w:proofErr w:type="spellStart"/>
      <w:r w:rsidR="00633214">
        <w:rPr>
          <w:rFonts w:ascii="Times New Roman" w:hAnsi="Times New Roman"/>
          <w:sz w:val="26"/>
          <w:szCs w:val="26"/>
        </w:rPr>
        <w:t>Гончаров</w:t>
      </w:r>
      <w:r>
        <w:rPr>
          <w:rFonts w:ascii="Times New Roman" w:hAnsi="Times New Roman"/>
          <w:sz w:val="26"/>
          <w:szCs w:val="26"/>
        </w:rPr>
        <w:t>ского</w:t>
      </w:r>
      <w:proofErr w:type="spellEnd"/>
      <w:r w:rsidRPr="00E55E5E">
        <w:rPr>
          <w:rFonts w:ascii="Times New Roman" w:hAnsi="Times New Roman"/>
          <w:sz w:val="26"/>
          <w:szCs w:val="26"/>
        </w:rPr>
        <w:t xml:space="preserve"> сельского поселения Подгоренского муниципального района Воронежской области». </w:t>
      </w:r>
    </w:p>
    <w:p w:rsidR="00B96F49" w:rsidRPr="00E55E5E" w:rsidRDefault="00B96F49" w:rsidP="00B96F49">
      <w:pPr>
        <w:autoSpaceDE w:val="0"/>
        <w:autoSpaceDN w:val="0"/>
        <w:adjustRightInd w:val="0"/>
        <w:spacing w:after="0" w:line="360" w:lineRule="auto"/>
        <w:ind w:firstLine="709"/>
        <w:contextualSpacing/>
        <w:jc w:val="both"/>
        <w:rPr>
          <w:rFonts w:ascii="Times New Roman" w:hAnsi="Times New Roman"/>
          <w:i/>
          <w:sz w:val="26"/>
          <w:szCs w:val="26"/>
        </w:rPr>
      </w:pPr>
      <w:r w:rsidRPr="00E55E5E">
        <w:rPr>
          <w:rFonts w:ascii="Times New Roman" w:hAnsi="Times New Roman"/>
          <w:sz w:val="26"/>
          <w:szCs w:val="26"/>
        </w:rPr>
        <w:t xml:space="preserve">5. </w:t>
      </w:r>
      <w:proofErr w:type="gramStart"/>
      <w:r w:rsidRPr="00E55E5E">
        <w:rPr>
          <w:rFonts w:ascii="Times New Roman" w:hAnsi="Times New Roman"/>
          <w:sz w:val="26"/>
          <w:szCs w:val="26"/>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решение Совета народных депутатов </w:t>
      </w:r>
      <w:proofErr w:type="spellStart"/>
      <w:r w:rsidR="00633214">
        <w:rPr>
          <w:rFonts w:ascii="Times New Roman" w:hAnsi="Times New Roman"/>
          <w:sz w:val="26"/>
          <w:szCs w:val="26"/>
        </w:rPr>
        <w:t>Гончаров</w:t>
      </w:r>
      <w:r>
        <w:rPr>
          <w:rFonts w:ascii="Times New Roman" w:hAnsi="Times New Roman"/>
          <w:sz w:val="26"/>
          <w:szCs w:val="26"/>
        </w:rPr>
        <w:t>ского</w:t>
      </w:r>
      <w:proofErr w:type="spellEnd"/>
      <w:r w:rsidRPr="00E55E5E">
        <w:rPr>
          <w:rFonts w:ascii="Times New Roman" w:hAnsi="Times New Roman"/>
          <w:sz w:val="26"/>
          <w:szCs w:val="26"/>
        </w:rPr>
        <w:t xml:space="preserve"> сельского поселения от </w:t>
      </w:r>
      <w:r w:rsidR="00495EC1">
        <w:rPr>
          <w:rFonts w:ascii="Times New Roman" w:hAnsi="Times New Roman"/>
          <w:sz w:val="26"/>
          <w:szCs w:val="26"/>
          <w:lang w:eastAsia="hi-IN" w:bidi="hi-IN"/>
        </w:rPr>
        <w:t>17.08.2017 года № 14</w:t>
      </w:r>
      <w:r w:rsidRPr="00E55E5E">
        <w:rPr>
          <w:rFonts w:ascii="Times New Roman" w:hAnsi="Times New Roman"/>
          <w:sz w:val="26"/>
          <w:szCs w:val="26"/>
          <w:lang w:eastAsia="hi-IN" w:bidi="hi-IN"/>
        </w:rPr>
        <w:t xml:space="preserve"> «</w:t>
      </w:r>
      <w:r w:rsidRPr="00E55E5E">
        <w:rPr>
          <w:rFonts w:ascii="Times New Roman" w:hAnsi="Times New Roman"/>
          <w:sz w:val="26"/>
          <w:szCs w:val="26"/>
        </w:rPr>
        <w:t xml:space="preserve">О порядке управления и распоряжения имуществом, находящимся в собственности </w:t>
      </w:r>
      <w:proofErr w:type="spellStart"/>
      <w:r w:rsidR="00633214">
        <w:rPr>
          <w:rFonts w:ascii="Times New Roman" w:hAnsi="Times New Roman"/>
          <w:sz w:val="26"/>
          <w:szCs w:val="26"/>
        </w:rPr>
        <w:t>Гончаров</w:t>
      </w:r>
      <w:r>
        <w:rPr>
          <w:rFonts w:ascii="Times New Roman" w:hAnsi="Times New Roman"/>
          <w:sz w:val="26"/>
          <w:szCs w:val="26"/>
        </w:rPr>
        <w:t>ского</w:t>
      </w:r>
      <w:proofErr w:type="spellEnd"/>
      <w:r w:rsidRPr="00E55E5E">
        <w:rPr>
          <w:rFonts w:ascii="Times New Roman" w:hAnsi="Times New Roman"/>
          <w:sz w:val="26"/>
          <w:szCs w:val="26"/>
        </w:rPr>
        <w:t xml:space="preserve"> сельского поселения Подгоренского муниципального района</w:t>
      </w:r>
      <w:proofErr w:type="gramEnd"/>
      <w:r w:rsidRPr="00E55E5E">
        <w:rPr>
          <w:rFonts w:ascii="Times New Roman" w:hAnsi="Times New Roman"/>
          <w:sz w:val="26"/>
          <w:szCs w:val="26"/>
        </w:rPr>
        <w:t xml:space="preserve"> Воронежской области». </w:t>
      </w:r>
    </w:p>
    <w:p w:rsidR="00B96F49" w:rsidRDefault="00B96F49" w:rsidP="00B96F49">
      <w:pPr>
        <w:spacing w:after="0"/>
      </w:pPr>
    </w:p>
    <w:p w:rsidR="00B96F49" w:rsidRPr="00257083" w:rsidRDefault="00B96F49" w:rsidP="00B96F49">
      <w:pPr>
        <w:pStyle w:val="ConsPlusNormal"/>
        <w:spacing w:line="360" w:lineRule="auto"/>
        <w:ind w:firstLine="540"/>
        <w:jc w:val="both"/>
        <w:rPr>
          <w:rFonts w:ascii="Times New Roman" w:hAnsi="Times New Roman" w:cs="Times New Roman"/>
          <w:sz w:val="26"/>
          <w:szCs w:val="26"/>
        </w:rPr>
      </w:pPr>
    </w:p>
    <w:p w:rsidR="00B96F49" w:rsidRPr="00692545" w:rsidRDefault="00B96F49" w:rsidP="00B96F49">
      <w:pPr>
        <w:autoSpaceDE w:val="0"/>
        <w:autoSpaceDN w:val="0"/>
        <w:adjustRightInd w:val="0"/>
        <w:spacing w:after="0" w:line="360" w:lineRule="auto"/>
        <w:ind w:firstLine="540"/>
        <w:jc w:val="both"/>
        <w:rPr>
          <w:rFonts w:ascii="Times New Roman" w:hAnsi="Times New Roman" w:cs="Times New Roman"/>
          <w:sz w:val="26"/>
          <w:szCs w:val="26"/>
        </w:rPr>
      </w:pPr>
    </w:p>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p w:rsidR="00B96F49" w:rsidRDefault="00B96F49"/>
    <w:sectPr w:rsidR="00B96F49" w:rsidSect="00B96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B96F49"/>
    <w:rsid w:val="00002F0C"/>
    <w:rsid w:val="0003382D"/>
    <w:rsid w:val="000D5E9F"/>
    <w:rsid w:val="000E3418"/>
    <w:rsid w:val="00153B46"/>
    <w:rsid w:val="00353FBF"/>
    <w:rsid w:val="00373517"/>
    <w:rsid w:val="00495EC1"/>
    <w:rsid w:val="005C0944"/>
    <w:rsid w:val="00633214"/>
    <w:rsid w:val="00846342"/>
    <w:rsid w:val="00981265"/>
    <w:rsid w:val="00A30E4B"/>
    <w:rsid w:val="00AB23A2"/>
    <w:rsid w:val="00AB40DA"/>
    <w:rsid w:val="00AE3191"/>
    <w:rsid w:val="00B96F49"/>
    <w:rsid w:val="00C3112B"/>
    <w:rsid w:val="00CE5C51"/>
    <w:rsid w:val="00D374E5"/>
    <w:rsid w:val="00DA2647"/>
    <w:rsid w:val="00DB7A29"/>
    <w:rsid w:val="00DC454E"/>
    <w:rsid w:val="00EF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49"/>
    <w:pPr>
      <w:spacing w:after="160" w:line="259" w:lineRule="auto"/>
    </w:pPr>
  </w:style>
  <w:style w:type="paragraph" w:styleId="1">
    <w:name w:val="heading 1"/>
    <w:basedOn w:val="a"/>
    <w:next w:val="a"/>
    <w:link w:val="10"/>
    <w:qFormat/>
    <w:rsid w:val="00DC454E"/>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39"/>
    <w:rsid w:val="00B96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B96F49"/>
    <w:pPr>
      <w:ind w:left="720"/>
      <w:contextualSpacing/>
    </w:pPr>
  </w:style>
  <w:style w:type="table" w:styleId="a4">
    <w:name w:val="Table Grid"/>
    <w:basedOn w:val="a1"/>
    <w:uiPriority w:val="39"/>
    <w:rsid w:val="00B96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B96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F49"/>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basedOn w:val="a0"/>
    <w:link w:val="20"/>
    <w:rsid w:val="00B96F4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96F49"/>
    <w:pPr>
      <w:widowControl w:val="0"/>
      <w:shd w:val="clear" w:color="auto" w:fill="FFFFFF"/>
      <w:spacing w:before="420" w:after="0" w:line="326"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DC454E"/>
    <w:rPr>
      <w:rFonts w:ascii="Cambria" w:eastAsia="Times New Roman" w:hAnsi="Cambria" w:cs="Times New Roman"/>
      <w:b/>
      <w:bCs/>
      <w:kern w:val="32"/>
      <w:sz w:val="32"/>
      <w:szCs w:val="32"/>
      <w:lang w:eastAsia="ar-SA"/>
    </w:rPr>
  </w:style>
  <w:style w:type="paragraph" w:styleId="a5">
    <w:name w:val="No Spacing"/>
    <w:link w:val="a6"/>
    <w:uiPriority w:val="1"/>
    <w:qFormat/>
    <w:rsid w:val="00A30E4B"/>
    <w:pPr>
      <w:spacing w:after="0" w:line="240" w:lineRule="auto"/>
    </w:pPr>
  </w:style>
  <w:style w:type="character" w:customStyle="1" w:styleId="a6">
    <w:name w:val="Без интервала Знак"/>
    <w:link w:val="a5"/>
    <w:uiPriority w:val="1"/>
    <w:rsid w:val="00373517"/>
  </w:style>
  <w:style w:type="paragraph" w:styleId="a7">
    <w:name w:val="Balloon Text"/>
    <w:basedOn w:val="a"/>
    <w:link w:val="a8"/>
    <w:uiPriority w:val="99"/>
    <w:semiHidden/>
    <w:unhideWhenUsed/>
    <w:rsid w:val="00AB23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tyles" Target="style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43DD-FD1D-4828-9366-D8D4CC3A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20</Pages>
  <Words>5013</Words>
  <Characters>28576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2019-12-04T08:23:00Z</cp:lastPrinted>
  <dcterms:created xsi:type="dcterms:W3CDTF">2019-03-25T08:23:00Z</dcterms:created>
  <dcterms:modified xsi:type="dcterms:W3CDTF">2019-12-04T08:26:00Z</dcterms:modified>
</cp:coreProperties>
</file>