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6066B7" w:rsidRPr="001A37E0" w:rsidRDefault="006066B7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066B7" w:rsidTr="006066B7">
        <w:tc>
          <w:tcPr>
            <w:tcW w:w="4077" w:type="dxa"/>
          </w:tcPr>
          <w:p w:rsidR="006066B7" w:rsidRPr="005E7E74" w:rsidRDefault="006066B7" w:rsidP="001112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августа</w:t>
            </w:r>
            <w:r w:rsidRPr="005E7E74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5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6B7" w:rsidTr="006066B7">
        <w:tc>
          <w:tcPr>
            <w:tcW w:w="4077" w:type="dxa"/>
          </w:tcPr>
          <w:p w:rsidR="006066B7" w:rsidRPr="006066B7" w:rsidRDefault="006066B7" w:rsidP="006066B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6B7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1A37E0" w:rsidRDefault="001A37E0" w:rsidP="006066B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1A37E0" w:rsidRPr="006066B7" w:rsidRDefault="001A37E0" w:rsidP="001A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О принятии к учету</w:t>
            </w:r>
            <w:r w:rsidR="00606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земельного участка</w:t>
            </w: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1A37E0" w:rsidRPr="001A37E0" w:rsidRDefault="001A37E0" w:rsidP="001A37E0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25D7">
        <w:rPr>
          <w:rFonts w:ascii="Times New Roman" w:hAnsi="Times New Roman"/>
          <w:sz w:val="28"/>
          <w:szCs w:val="24"/>
        </w:rPr>
        <w:t>На основании п</w:t>
      </w:r>
      <w:r w:rsidRPr="001A37E0">
        <w:rPr>
          <w:rFonts w:ascii="Times New Roman" w:hAnsi="Times New Roman"/>
          <w:sz w:val="28"/>
          <w:szCs w:val="24"/>
        </w:rPr>
        <w:t xml:space="preserve">остановления администрации Подгоренского муниципального района Воронежской области </w:t>
      </w:r>
      <w:r w:rsidR="006066B7">
        <w:rPr>
          <w:rFonts w:ascii="Times New Roman" w:hAnsi="Times New Roman"/>
          <w:sz w:val="28"/>
          <w:szCs w:val="24"/>
        </w:rPr>
        <w:t>№311 от 06.08.2019</w:t>
      </w:r>
      <w:r>
        <w:rPr>
          <w:rFonts w:ascii="Times New Roman" w:hAnsi="Times New Roman"/>
          <w:sz w:val="28"/>
          <w:szCs w:val="24"/>
        </w:rPr>
        <w:t xml:space="preserve"> года «</w:t>
      </w:r>
      <w:r w:rsidRPr="001A37E0">
        <w:rPr>
          <w:rFonts w:ascii="Times New Roman" w:hAnsi="Times New Roman"/>
          <w:sz w:val="28"/>
          <w:szCs w:val="24"/>
        </w:rPr>
        <w:t xml:space="preserve">О предоставлении администрации Переваленского сельского поселения Подгоренского муниципального района Воронежской области в постоянное (бессрочное) пользование </w:t>
      </w:r>
      <w:r>
        <w:rPr>
          <w:rFonts w:ascii="Times New Roman" w:hAnsi="Times New Roman"/>
          <w:sz w:val="28"/>
          <w:szCs w:val="24"/>
        </w:rPr>
        <w:t xml:space="preserve">земельного участка по адресу: </w:t>
      </w:r>
      <w:proofErr w:type="gramStart"/>
      <w:r>
        <w:rPr>
          <w:rFonts w:ascii="Times New Roman" w:hAnsi="Times New Roman"/>
          <w:sz w:val="28"/>
          <w:szCs w:val="24"/>
        </w:rPr>
        <w:t>Воронежская область, По</w:t>
      </w:r>
      <w:r w:rsidR="00623507">
        <w:rPr>
          <w:rFonts w:ascii="Times New Roman" w:hAnsi="Times New Roman"/>
          <w:sz w:val="28"/>
          <w:szCs w:val="24"/>
        </w:rPr>
        <w:t>дгоренский район, с. Перевальное, ул. Центральная, 10</w:t>
      </w:r>
      <w:r w:rsidR="006066B7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», п. 3 ст.</w:t>
      </w:r>
      <w:r w:rsidR="006066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3.1 Федерального закона «О введении в действие Земельного кодекса Российской Федерации» №137-ФЗ от 25.10.2001 года</w:t>
      </w:r>
      <w:proofErr w:type="gramEnd"/>
    </w:p>
    <w:p w:rsidR="006A25D7" w:rsidRDefault="007E1492" w:rsidP="001A37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Принять к  </w:t>
      </w:r>
      <w:r w:rsidR="00990312">
        <w:rPr>
          <w:rFonts w:ascii="Times New Roman" w:hAnsi="Times New Roman"/>
          <w:sz w:val="28"/>
          <w:szCs w:val="24"/>
        </w:rPr>
        <w:t>учету (</w:t>
      </w:r>
      <w:r w:rsidR="00E37BD8">
        <w:rPr>
          <w:rFonts w:ascii="Times New Roman" w:hAnsi="Times New Roman"/>
          <w:sz w:val="28"/>
          <w:szCs w:val="24"/>
        </w:rPr>
        <w:t>103.11 – земля, недвижимое имущество учреждения</w:t>
      </w:r>
      <w:r w:rsidR="001A37E0">
        <w:rPr>
          <w:rFonts w:ascii="Times New Roman" w:hAnsi="Times New Roman"/>
          <w:sz w:val="28"/>
          <w:szCs w:val="24"/>
        </w:rPr>
        <w:t>) земельный участок,</w:t>
      </w:r>
      <w:r w:rsidR="00623507">
        <w:rPr>
          <w:rFonts w:ascii="Times New Roman" w:hAnsi="Times New Roman"/>
          <w:sz w:val="28"/>
          <w:szCs w:val="24"/>
        </w:rPr>
        <w:t xml:space="preserve"> с кадастровым номером 36:24:3900004:121</w:t>
      </w:r>
      <w:r w:rsidR="004A4A5F">
        <w:rPr>
          <w:rFonts w:ascii="Times New Roman" w:hAnsi="Times New Roman"/>
          <w:sz w:val="28"/>
          <w:szCs w:val="24"/>
        </w:rPr>
        <w:t>,</w:t>
      </w:r>
      <w:r w:rsidR="00623507">
        <w:rPr>
          <w:rFonts w:ascii="Times New Roman" w:hAnsi="Times New Roman"/>
          <w:sz w:val="28"/>
          <w:szCs w:val="24"/>
        </w:rPr>
        <w:t xml:space="preserve"> общей площадью: 3260</w:t>
      </w:r>
      <w:r w:rsidR="006A25D7">
        <w:rPr>
          <w:rFonts w:ascii="Times New Roman" w:hAnsi="Times New Roman"/>
          <w:sz w:val="28"/>
          <w:szCs w:val="24"/>
        </w:rPr>
        <w:t xml:space="preserve"> м</w:t>
      </w:r>
      <w:proofErr w:type="gramStart"/>
      <w:r w:rsidR="006A25D7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="006A25D7">
        <w:rPr>
          <w:rFonts w:ascii="Times New Roman" w:hAnsi="Times New Roman"/>
          <w:sz w:val="28"/>
          <w:szCs w:val="24"/>
        </w:rPr>
        <w:t xml:space="preserve">, </w:t>
      </w:r>
      <w:r w:rsidR="00623507">
        <w:rPr>
          <w:rFonts w:ascii="Times New Roman" w:hAnsi="Times New Roman"/>
          <w:sz w:val="28"/>
          <w:szCs w:val="24"/>
        </w:rPr>
        <w:t>кадастровая стоимость: 2305765,4</w:t>
      </w:r>
      <w:r>
        <w:rPr>
          <w:rFonts w:ascii="Times New Roman" w:hAnsi="Times New Roman"/>
          <w:sz w:val="28"/>
          <w:szCs w:val="24"/>
        </w:rPr>
        <w:t xml:space="preserve"> руб.,</w:t>
      </w:r>
      <w:r w:rsidR="006A25D7">
        <w:rPr>
          <w:rFonts w:ascii="Times New Roman" w:hAnsi="Times New Roman"/>
          <w:sz w:val="28"/>
          <w:szCs w:val="24"/>
        </w:rPr>
        <w:t xml:space="preserve"> категория земель: земли населенных пунктов, разрешенное использование: </w:t>
      </w:r>
      <w:r w:rsidR="006066B7">
        <w:rPr>
          <w:rFonts w:ascii="Times New Roman" w:hAnsi="Times New Roman"/>
          <w:sz w:val="28"/>
          <w:szCs w:val="24"/>
        </w:rPr>
        <w:t>мемориальные комплексы, монументы, памятники и памятные знаки.</w:t>
      </w:r>
    </w:p>
    <w:p w:rsidR="006A25D7" w:rsidRDefault="006A25D7" w:rsidP="006A25D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6241C"/>
    <w:rsid w:val="001A37E0"/>
    <w:rsid w:val="001B2D8B"/>
    <w:rsid w:val="00366237"/>
    <w:rsid w:val="00386C44"/>
    <w:rsid w:val="003C78C7"/>
    <w:rsid w:val="00432300"/>
    <w:rsid w:val="0044082B"/>
    <w:rsid w:val="004A4A5F"/>
    <w:rsid w:val="004C4D9C"/>
    <w:rsid w:val="004E5D9B"/>
    <w:rsid w:val="005C724B"/>
    <w:rsid w:val="006066B7"/>
    <w:rsid w:val="00623507"/>
    <w:rsid w:val="006A25D7"/>
    <w:rsid w:val="006C7076"/>
    <w:rsid w:val="0075197F"/>
    <w:rsid w:val="007E1492"/>
    <w:rsid w:val="0081700E"/>
    <w:rsid w:val="00990312"/>
    <w:rsid w:val="009F6EB4"/>
    <w:rsid w:val="00AC6BC7"/>
    <w:rsid w:val="00B455C5"/>
    <w:rsid w:val="00B91EAF"/>
    <w:rsid w:val="00BB031B"/>
    <w:rsid w:val="00BF210C"/>
    <w:rsid w:val="00DD4EF6"/>
    <w:rsid w:val="00E37BD8"/>
    <w:rsid w:val="00E44717"/>
    <w:rsid w:val="00E6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2019-08-30T12:56:00Z</cp:lastPrinted>
  <dcterms:created xsi:type="dcterms:W3CDTF">2019-04-25T06:57:00Z</dcterms:created>
  <dcterms:modified xsi:type="dcterms:W3CDTF">2019-08-30T12:56:00Z</dcterms:modified>
</cp:coreProperties>
</file>