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66" w:rsidRDefault="00A12766" w:rsidP="00A12766">
      <w:pPr>
        <w:suppressAutoHyphens/>
        <w:spacing w:after="0" w:line="240" w:lineRule="auto"/>
        <w:jc w:val="right"/>
        <w:rPr>
          <w:rFonts w:ascii="Times New Roman" w:hAnsi="Times New Roman"/>
          <w:b/>
          <w:sz w:val="28"/>
          <w:szCs w:val="28"/>
          <w:lang w:eastAsia="ar-SA"/>
        </w:rPr>
      </w:pPr>
      <w:r>
        <w:rPr>
          <w:rFonts w:ascii="Times New Roman" w:hAnsi="Times New Roman"/>
          <w:b/>
          <w:sz w:val="28"/>
          <w:szCs w:val="28"/>
          <w:lang w:eastAsia="ar-SA"/>
        </w:rPr>
        <w:t>ПРОЕКТ</w:t>
      </w:r>
    </w:p>
    <w:p w:rsidR="00A12766" w:rsidRDefault="00A12766" w:rsidP="00AA7EFA">
      <w:pPr>
        <w:suppressAutoHyphens/>
        <w:spacing w:after="0" w:line="240" w:lineRule="auto"/>
        <w:jc w:val="center"/>
        <w:rPr>
          <w:rFonts w:ascii="Times New Roman" w:hAnsi="Times New Roman"/>
          <w:b/>
          <w:sz w:val="28"/>
          <w:szCs w:val="28"/>
          <w:lang w:eastAsia="ar-SA"/>
        </w:rPr>
      </w:pP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АДМИНИСТРАЦИЯ ОЛЬХОВСКОГО СЕЛЬСКОГО ПОСЕЛЕНИЯ</w:t>
      </w: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ОЛЬХОВСКИЙ МУНИЦИПАЛЬНЫЙ РАЙОН</w:t>
      </w: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ВОЛГОГРАДСКАЯ ОБЛАСТЬ</w:t>
      </w: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___________________________________________________________</w:t>
      </w:r>
    </w:p>
    <w:p w:rsidR="00BD0991" w:rsidRPr="00F244E2" w:rsidRDefault="00BD0991" w:rsidP="00AA7EFA">
      <w:pPr>
        <w:suppressAutoHyphens/>
        <w:spacing w:after="0" w:line="240" w:lineRule="auto"/>
        <w:jc w:val="center"/>
        <w:rPr>
          <w:rFonts w:ascii="Times New Roman" w:hAnsi="Times New Roman"/>
          <w:sz w:val="24"/>
          <w:szCs w:val="24"/>
          <w:lang w:eastAsia="ar-SA"/>
        </w:rPr>
      </w:pPr>
      <w:r w:rsidRPr="00F244E2">
        <w:rPr>
          <w:rFonts w:ascii="Times New Roman" w:hAnsi="Times New Roman"/>
          <w:b/>
          <w:sz w:val="28"/>
          <w:szCs w:val="28"/>
          <w:lang w:eastAsia="ar-SA"/>
        </w:rPr>
        <w:t xml:space="preserve">  ПОСТАНОВЛЕНИЕ</w:t>
      </w:r>
      <w:r w:rsidRPr="00F244E2">
        <w:rPr>
          <w:rFonts w:ascii="Times New Roman" w:hAnsi="Times New Roman"/>
          <w:b/>
          <w:sz w:val="28"/>
          <w:szCs w:val="28"/>
          <w:lang w:eastAsia="ar-SA"/>
        </w:rPr>
        <w:tab/>
      </w:r>
    </w:p>
    <w:tbl>
      <w:tblPr>
        <w:tblW w:w="0" w:type="auto"/>
        <w:tblInd w:w="108" w:type="dxa"/>
        <w:tblLayout w:type="fixed"/>
        <w:tblLook w:val="0000" w:firstRow="0" w:lastRow="0" w:firstColumn="0" w:lastColumn="0" w:noHBand="0" w:noVBand="0"/>
      </w:tblPr>
      <w:tblGrid>
        <w:gridCol w:w="4759"/>
        <w:gridCol w:w="4986"/>
      </w:tblGrid>
      <w:tr w:rsidR="00BD0991" w:rsidRPr="00F244E2" w:rsidTr="00A134AD">
        <w:tc>
          <w:tcPr>
            <w:tcW w:w="4759" w:type="dxa"/>
          </w:tcPr>
          <w:p w:rsidR="00BD0991" w:rsidRPr="00F244E2" w:rsidRDefault="00BD0991" w:rsidP="00A134AD">
            <w:pPr>
              <w:numPr>
                <w:ilvl w:val="2"/>
                <w:numId w:val="1"/>
              </w:numPr>
              <w:suppressAutoHyphens/>
              <w:snapToGrid w:val="0"/>
              <w:spacing w:after="0" w:line="100" w:lineRule="atLeast"/>
              <w:outlineLvl w:val="2"/>
              <w:rPr>
                <w:rFonts w:ascii="Times New Roman" w:hAnsi="Times New Roman"/>
                <w:bCs/>
                <w:sz w:val="28"/>
                <w:szCs w:val="28"/>
                <w:lang w:eastAsia="ar-SA"/>
              </w:rPr>
            </w:pPr>
            <w:r w:rsidRPr="00F244E2">
              <w:rPr>
                <w:rFonts w:ascii="Times New Roman" w:hAnsi="Times New Roman"/>
                <w:bCs/>
                <w:sz w:val="28"/>
                <w:szCs w:val="28"/>
                <w:lang w:eastAsia="ar-SA"/>
              </w:rPr>
              <w:t xml:space="preserve"> </w:t>
            </w:r>
          </w:p>
          <w:p w:rsidR="00BD0991" w:rsidRPr="00F244E2" w:rsidRDefault="00BD0991" w:rsidP="00A12766">
            <w:pPr>
              <w:numPr>
                <w:ilvl w:val="2"/>
                <w:numId w:val="1"/>
              </w:numPr>
              <w:suppressAutoHyphens/>
              <w:snapToGrid w:val="0"/>
              <w:spacing w:after="0" w:line="100" w:lineRule="atLeast"/>
              <w:outlineLvl w:val="2"/>
              <w:rPr>
                <w:rFonts w:ascii="Times New Roman" w:hAnsi="Times New Roman"/>
                <w:bCs/>
                <w:sz w:val="28"/>
                <w:szCs w:val="28"/>
                <w:lang w:eastAsia="ar-SA"/>
              </w:rPr>
            </w:pPr>
            <w:r w:rsidRPr="00F244E2">
              <w:rPr>
                <w:rFonts w:ascii="Times New Roman" w:hAnsi="Times New Roman"/>
                <w:bCs/>
                <w:sz w:val="28"/>
                <w:szCs w:val="28"/>
                <w:lang w:eastAsia="ar-SA"/>
              </w:rPr>
              <w:t xml:space="preserve"> от </w:t>
            </w:r>
            <w:r w:rsidR="00A12766">
              <w:rPr>
                <w:rFonts w:ascii="Times New Roman" w:hAnsi="Times New Roman"/>
                <w:bCs/>
                <w:sz w:val="28"/>
                <w:szCs w:val="28"/>
                <w:lang w:eastAsia="ar-SA"/>
              </w:rPr>
              <w:t xml:space="preserve">                  </w:t>
            </w:r>
            <w:r w:rsidRPr="00F244E2">
              <w:rPr>
                <w:rFonts w:ascii="Times New Roman" w:hAnsi="Times New Roman"/>
                <w:bCs/>
                <w:sz w:val="28"/>
                <w:szCs w:val="28"/>
                <w:lang w:eastAsia="ar-SA"/>
              </w:rPr>
              <w:t xml:space="preserve"> года № </w:t>
            </w:r>
            <w:bookmarkStart w:id="0" w:name="_GoBack"/>
            <w:bookmarkEnd w:id="0"/>
          </w:p>
        </w:tc>
        <w:tc>
          <w:tcPr>
            <w:tcW w:w="4986" w:type="dxa"/>
          </w:tcPr>
          <w:p w:rsidR="00BD0991" w:rsidRPr="00F244E2" w:rsidRDefault="00BD0991" w:rsidP="00A134AD">
            <w:pPr>
              <w:numPr>
                <w:ilvl w:val="2"/>
                <w:numId w:val="1"/>
              </w:numPr>
              <w:suppressAutoHyphens/>
              <w:snapToGrid w:val="0"/>
              <w:spacing w:after="0" w:line="100" w:lineRule="atLeast"/>
              <w:jc w:val="right"/>
              <w:outlineLvl w:val="2"/>
              <w:rPr>
                <w:rFonts w:ascii="Times New Roman" w:hAnsi="Times New Roman"/>
                <w:bCs/>
                <w:sz w:val="28"/>
                <w:szCs w:val="28"/>
                <w:lang w:eastAsia="ar-SA"/>
              </w:rPr>
            </w:pPr>
          </w:p>
        </w:tc>
      </w:tr>
    </w:tbl>
    <w:p w:rsidR="00BD0991" w:rsidRPr="00F244E2" w:rsidRDefault="00BD0991" w:rsidP="00AA7EFA">
      <w:pPr>
        <w:suppressAutoHyphens/>
        <w:spacing w:after="0" w:line="240" w:lineRule="auto"/>
        <w:jc w:val="center"/>
        <w:rPr>
          <w:rFonts w:ascii="Times New Roman" w:hAnsi="Times New Roman"/>
          <w:sz w:val="24"/>
          <w:szCs w:val="24"/>
          <w:lang w:eastAsia="ar-SA"/>
        </w:rPr>
      </w:pPr>
    </w:p>
    <w:p w:rsidR="00BD0991" w:rsidRPr="00F244E2" w:rsidRDefault="00BD0991" w:rsidP="00AA7EFA">
      <w:pPr>
        <w:suppressAutoHyphens/>
        <w:spacing w:after="0" w:line="240" w:lineRule="auto"/>
        <w:rPr>
          <w:rFonts w:ascii="Times New Roman" w:hAnsi="Times New Roman"/>
          <w:sz w:val="28"/>
          <w:szCs w:val="28"/>
          <w:lang w:eastAsia="ar-SA"/>
        </w:rPr>
      </w:pPr>
      <w:r w:rsidRPr="00F244E2">
        <w:rPr>
          <w:rFonts w:ascii="Times New Roman" w:hAnsi="Times New Roman"/>
          <w:sz w:val="28"/>
          <w:szCs w:val="28"/>
          <w:lang w:eastAsia="ar-SA"/>
        </w:rPr>
        <w:t>Об утверждении отчета о реализации</w:t>
      </w:r>
    </w:p>
    <w:p w:rsidR="00BD0991" w:rsidRPr="00F244E2" w:rsidRDefault="00BD0991" w:rsidP="00AA7EFA">
      <w:pPr>
        <w:suppressAutoHyphens/>
        <w:spacing w:after="0" w:line="240" w:lineRule="auto"/>
        <w:rPr>
          <w:rFonts w:ascii="Times New Roman" w:hAnsi="Times New Roman"/>
          <w:sz w:val="28"/>
          <w:szCs w:val="28"/>
          <w:lang w:eastAsia="ar-SA"/>
        </w:rPr>
      </w:pPr>
      <w:r w:rsidRPr="00F244E2">
        <w:rPr>
          <w:rFonts w:ascii="Times New Roman" w:hAnsi="Times New Roman"/>
          <w:sz w:val="28"/>
          <w:szCs w:val="28"/>
          <w:lang w:eastAsia="ar-SA"/>
        </w:rPr>
        <w:t xml:space="preserve">муниципальной целевой Программы </w:t>
      </w:r>
    </w:p>
    <w:p w:rsidR="00BD0991" w:rsidRPr="00F244E2" w:rsidRDefault="00BD0991" w:rsidP="00AA7EFA">
      <w:pPr>
        <w:spacing w:after="0" w:line="240" w:lineRule="auto"/>
        <w:rPr>
          <w:rFonts w:ascii="Times New Roman" w:hAnsi="Times New Roman"/>
          <w:sz w:val="28"/>
          <w:szCs w:val="28"/>
          <w:lang w:eastAsia="ar-SA"/>
        </w:rPr>
      </w:pPr>
      <w:r w:rsidRPr="00F244E2">
        <w:rPr>
          <w:rFonts w:ascii="Times New Roman" w:hAnsi="Times New Roman"/>
          <w:sz w:val="28"/>
          <w:szCs w:val="28"/>
          <w:lang w:eastAsia="ar-SA"/>
        </w:rPr>
        <w:t xml:space="preserve">Ольховского сельского поселения </w:t>
      </w:r>
    </w:p>
    <w:p w:rsidR="00BD0991" w:rsidRPr="00F244E2" w:rsidRDefault="00BD0991" w:rsidP="003C5D1E">
      <w:pPr>
        <w:spacing w:after="0" w:line="240" w:lineRule="auto"/>
        <w:rPr>
          <w:rFonts w:ascii="Times New Roman" w:hAnsi="Times New Roman"/>
          <w:bCs/>
          <w:sz w:val="28"/>
          <w:szCs w:val="28"/>
          <w:lang w:eastAsia="ru-RU"/>
        </w:rPr>
      </w:pPr>
      <w:r w:rsidRPr="00F244E2">
        <w:rPr>
          <w:rFonts w:ascii="Times New Roman" w:hAnsi="Times New Roman"/>
          <w:bCs/>
          <w:sz w:val="28"/>
          <w:szCs w:val="28"/>
          <w:lang w:eastAsia="ru-RU"/>
        </w:rPr>
        <w:t>«Проведение общественно-значимых</w:t>
      </w:r>
    </w:p>
    <w:p w:rsidR="00BD0991" w:rsidRPr="00F244E2" w:rsidRDefault="00BD0991" w:rsidP="003C5D1E">
      <w:pPr>
        <w:spacing w:after="0" w:line="240" w:lineRule="auto"/>
        <w:rPr>
          <w:rFonts w:ascii="Times New Roman" w:hAnsi="Times New Roman"/>
          <w:bCs/>
          <w:sz w:val="28"/>
          <w:szCs w:val="28"/>
          <w:lang w:eastAsia="ru-RU"/>
        </w:rPr>
      </w:pPr>
      <w:r w:rsidRPr="00F244E2">
        <w:rPr>
          <w:rFonts w:ascii="Times New Roman" w:hAnsi="Times New Roman"/>
          <w:bCs/>
          <w:sz w:val="28"/>
          <w:szCs w:val="28"/>
          <w:lang w:eastAsia="ru-RU"/>
        </w:rPr>
        <w:t xml:space="preserve"> праздничных мероприятий на территории</w:t>
      </w:r>
    </w:p>
    <w:p w:rsidR="00BD0991" w:rsidRPr="00F244E2" w:rsidRDefault="00BD0991" w:rsidP="003C5D1E">
      <w:pPr>
        <w:spacing w:after="0" w:line="240" w:lineRule="auto"/>
        <w:rPr>
          <w:rFonts w:ascii="Times New Roman" w:hAnsi="Times New Roman"/>
          <w:bCs/>
          <w:sz w:val="28"/>
          <w:szCs w:val="28"/>
          <w:lang w:eastAsia="ru-RU"/>
        </w:rPr>
      </w:pPr>
      <w:r w:rsidRPr="00F244E2">
        <w:rPr>
          <w:rFonts w:ascii="Times New Roman" w:hAnsi="Times New Roman"/>
          <w:bCs/>
          <w:sz w:val="28"/>
          <w:szCs w:val="28"/>
          <w:lang w:eastAsia="ru-RU"/>
        </w:rPr>
        <w:t xml:space="preserve"> Ольховского сельского поселения на </w:t>
      </w:r>
    </w:p>
    <w:p w:rsidR="00BD0991" w:rsidRPr="00F244E2" w:rsidRDefault="00BD0991" w:rsidP="00AA7EFA">
      <w:pPr>
        <w:spacing w:after="0" w:line="240" w:lineRule="auto"/>
        <w:rPr>
          <w:rFonts w:ascii="Times New Roman" w:hAnsi="Times New Roman"/>
          <w:sz w:val="28"/>
          <w:szCs w:val="28"/>
          <w:lang w:eastAsia="ar-SA"/>
        </w:rPr>
      </w:pPr>
      <w:r w:rsidRPr="00F244E2">
        <w:rPr>
          <w:rFonts w:ascii="Times New Roman" w:hAnsi="Times New Roman"/>
          <w:bCs/>
          <w:sz w:val="28"/>
          <w:szCs w:val="28"/>
          <w:lang w:eastAsia="ru-RU"/>
        </w:rPr>
        <w:t xml:space="preserve">2017-2019 годы» </w:t>
      </w:r>
      <w:r w:rsidR="00654426">
        <w:rPr>
          <w:rFonts w:ascii="Times New Roman" w:hAnsi="Times New Roman"/>
          <w:sz w:val="28"/>
          <w:szCs w:val="28"/>
          <w:lang w:eastAsia="ar-SA"/>
        </w:rPr>
        <w:t>за 2019</w:t>
      </w:r>
      <w:r w:rsidRPr="00F244E2">
        <w:rPr>
          <w:rFonts w:ascii="Times New Roman" w:hAnsi="Times New Roman"/>
          <w:sz w:val="28"/>
          <w:szCs w:val="28"/>
          <w:lang w:eastAsia="ar-SA"/>
        </w:rPr>
        <w:t xml:space="preserve"> год</w:t>
      </w:r>
    </w:p>
    <w:p w:rsidR="00BD0991" w:rsidRPr="00F244E2" w:rsidRDefault="00BD0991" w:rsidP="00AA7EFA">
      <w:pPr>
        <w:suppressAutoHyphens/>
        <w:spacing w:after="0" w:line="240" w:lineRule="auto"/>
        <w:ind w:firstLine="709"/>
        <w:jc w:val="both"/>
        <w:rPr>
          <w:rFonts w:ascii="Times New Roman" w:hAnsi="Times New Roman"/>
          <w:sz w:val="28"/>
          <w:szCs w:val="28"/>
          <w:lang w:eastAsia="ar-SA"/>
        </w:rPr>
      </w:pPr>
    </w:p>
    <w:p w:rsidR="00BD0991" w:rsidRPr="00F244E2" w:rsidRDefault="00BD0991" w:rsidP="00AA7EFA">
      <w:pPr>
        <w:suppressAutoHyphens/>
        <w:autoSpaceDE w:val="0"/>
        <w:autoSpaceDN w:val="0"/>
        <w:adjustRightInd w:val="0"/>
        <w:spacing w:after="0" w:line="240" w:lineRule="auto"/>
        <w:jc w:val="both"/>
        <w:outlineLvl w:val="0"/>
        <w:rPr>
          <w:rFonts w:ascii="Times New Roman" w:hAnsi="Times New Roman"/>
          <w:b/>
          <w:bCs/>
          <w:sz w:val="28"/>
          <w:szCs w:val="28"/>
          <w:lang w:eastAsia="ar-SA"/>
        </w:rPr>
      </w:pPr>
      <w:r w:rsidRPr="00F244E2">
        <w:rPr>
          <w:rFonts w:ascii="Times New Roman" w:hAnsi="Times New Roman"/>
          <w:bCs/>
          <w:sz w:val="28"/>
          <w:szCs w:val="28"/>
          <w:lang w:eastAsia="ar-SA"/>
        </w:rPr>
        <w:t>В соответствии с постановлением Администрации  Ольховского сельского поселения от 05.07.2011 года № 112  «Об утверждении Порядка разработки, формирования и реализации муниципальных целевых программ Ольховского сельского поселения» (в редакции от 24.12.2013 года № 277), постановлением от 14.06.2012 года № 96 «Об утверждении порядка проведения и  критериев оценки эффективности реализации долгосрочных муниципальных  целевых программ Ольховского сельского поселения» (в редакции от 24.12.2013 года № 278), руководствуясь Уставом Ольховского сельского поселения</w:t>
      </w:r>
    </w:p>
    <w:p w:rsidR="00BD0991" w:rsidRPr="00F244E2" w:rsidRDefault="00BD0991" w:rsidP="00AA7EFA">
      <w:pPr>
        <w:suppressAutoHyphens/>
        <w:spacing w:after="0" w:line="240" w:lineRule="auto"/>
        <w:ind w:firstLine="709"/>
        <w:jc w:val="both"/>
        <w:rPr>
          <w:rFonts w:ascii="Times New Roman" w:hAnsi="Times New Roman"/>
          <w:b/>
          <w:bCs/>
          <w:sz w:val="28"/>
          <w:szCs w:val="28"/>
          <w:lang w:eastAsia="ar-SA"/>
        </w:rPr>
      </w:pPr>
      <w:r w:rsidRPr="00F244E2">
        <w:rPr>
          <w:rFonts w:ascii="Times New Roman" w:hAnsi="Times New Roman"/>
          <w:b/>
          <w:bCs/>
          <w:sz w:val="28"/>
          <w:szCs w:val="28"/>
          <w:lang w:eastAsia="ar-SA"/>
        </w:rPr>
        <w:t>ПОСТАНОВЛЯЮ:</w:t>
      </w:r>
    </w:p>
    <w:p w:rsidR="00BD0991" w:rsidRPr="00F244E2" w:rsidRDefault="00BD0991" w:rsidP="00AA7EFA">
      <w:pPr>
        <w:suppressAutoHyphens/>
        <w:spacing w:after="0" w:line="240" w:lineRule="auto"/>
        <w:ind w:left="284" w:firstLine="284"/>
        <w:jc w:val="both"/>
        <w:rPr>
          <w:rFonts w:ascii="Times New Roman" w:hAnsi="Times New Roman"/>
          <w:sz w:val="28"/>
          <w:szCs w:val="28"/>
          <w:lang w:eastAsia="ar-SA"/>
        </w:rPr>
      </w:pPr>
    </w:p>
    <w:p w:rsidR="00BD0991" w:rsidRPr="00F244E2" w:rsidRDefault="00BD0991" w:rsidP="00AA7EFA">
      <w:pPr>
        <w:numPr>
          <w:ilvl w:val="0"/>
          <w:numId w:val="2"/>
        </w:numPr>
        <w:tabs>
          <w:tab w:val="num" w:pos="0"/>
          <w:tab w:val="left" w:pos="993"/>
        </w:tabs>
        <w:suppressAutoHyphens/>
        <w:autoSpaceDE w:val="0"/>
        <w:autoSpaceDN w:val="0"/>
        <w:adjustRightInd w:val="0"/>
        <w:spacing w:after="0" w:line="240" w:lineRule="auto"/>
        <w:ind w:left="568" w:right="4"/>
        <w:contextualSpacing/>
        <w:jc w:val="both"/>
        <w:rPr>
          <w:rFonts w:ascii="Times New Roman" w:hAnsi="Times New Roman"/>
          <w:sz w:val="28"/>
          <w:szCs w:val="28"/>
          <w:lang w:eastAsia="ar-SA"/>
        </w:rPr>
      </w:pPr>
      <w:r w:rsidRPr="00F244E2">
        <w:rPr>
          <w:rFonts w:ascii="Times New Roman" w:hAnsi="Times New Roman"/>
          <w:sz w:val="28"/>
          <w:szCs w:val="28"/>
          <w:lang w:eastAsia="ar-SA"/>
        </w:rPr>
        <w:t xml:space="preserve">Утвердить отчет о реализации муниципальной целевой программы Ольховского сельского поселения </w:t>
      </w:r>
      <w:r w:rsidRPr="00F244E2">
        <w:rPr>
          <w:rFonts w:ascii="Times New Roman" w:hAnsi="Times New Roman"/>
          <w:sz w:val="28"/>
          <w:szCs w:val="28"/>
        </w:rPr>
        <w:t>«Проведение общественно-значимых праздничных мероприятий на территории Ольховского сельского поселения на 2017-2019 годы»</w:t>
      </w:r>
      <w:r w:rsidRPr="00F244E2">
        <w:rPr>
          <w:rFonts w:ascii="Times New Roman" w:hAnsi="Times New Roman"/>
          <w:sz w:val="28"/>
          <w:szCs w:val="28"/>
          <w:lang w:eastAsia="ar-SA"/>
        </w:rPr>
        <w:t xml:space="preserve"> за 201</w:t>
      </w:r>
      <w:r w:rsidR="00654426">
        <w:rPr>
          <w:rFonts w:ascii="Times New Roman" w:hAnsi="Times New Roman"/>
          <w:sz w:val="28"/>
          <w:szCs w:val="28"/>
          <w:lang w:eastAsia="ar-SA"/>
        </w:rPr>
        <w:t>9</w:t>
      </w:r>
      <w:r w:rsidRPr="00F244E2">
        <w:rPr>
          <w:rFonts w:ascii="Times New Roman" w:hAnsi="Times New Roman"/>
          <w:sz w:val="28"/>
          <w:szCs w:val="28"/>
          <w:lang w:eastAsia="ar-SA"/>
        </w:rPr>
        <w:t xml:space="preserve"> год согласно приложению.</w:t>
      </w:r>
    </w:p>
    <w:p w:rsidR="00BD0991" w:rsidRPr="00F244E2" w:rsidRDefault="00BD0991" w:rsidP="00AA7EFA">
      <w:pPr>
        <w:numPr>
          <w:ilvl w:val="0"/>
          <w:numId w:val="2"/>
        </w:numPr>
        <w:tabs>
          <w:tab w:val="num" w:pos="0"/>
          <w:tab w:val="left" w:pos="993"/>
        </w:tabs>
        <w:suppressAutoHyphens/>
        <w:autoSpaceDE w:val="0"/>
        <w:autoSpaceDN w:val="0"/>
        <w:adjustRightInd w:val="0"/>
        <w:spacing w:after="0" w:line="240" w:lineRule="auto"/>
        <w:ind w:left="568" w:right="4"/>
        <w:contextualSpacing/>
        <w:jc w:val="both"/>
        <w:rPr>
          <w:rFonts w:ascii="Times New Roman" w:hAnsi="Times New Roman"/>
          <w:sz w:val="28"/>
          <w:szCs w:val="28"/>
          <w:lang w:eastAsia="ar-SA"/>
        </w:rPr>
      </w:pPr>
      <w:r w:rsidRPr="00F244E2">
        <w:rPr>
          <w:rFonts w:ascii="Times New Roman" w:hAnsi="Times New Roman"/>
          <w:sz w:val="28"/>
          <w:szCs w:val="28"/>
          <w:lang w:eastAsia="ar-SA"/>
        </w:rPr>
        <w:t>Настоящее постановление вступает в силу с момента подписания, подлежит обнародованию.</w:t>
      </w:r>
    </w:p>
    <w:p w:rsidR="00BD0991" w:rsidRPr="00F244E2" w:rsidRDefault="00BD0991" w:rsidP="00AA7EFA">
      <w:pPr>
        <w:numPr>
          <w:ilvl w:val="0"/>
          <w:numId w:val="2"/>
        </w:numPr>
        <w:tabs>
          <w:tab w:val="num" w:pos="0"/>
          <w:tab w:val="left" w:pos="993"/>
        </w:tabs>
        <w:suppressAutoHyphens/>
        <w:autoSpaceDE w:val="0"/>
        <w:autoSpaceDN w:val="0"/>
        <w:adjustRightInd w:val="0"/>
        <w:spacing w:after="0" w:line="240" w:lineRule="auto"/>
        <w:ind w:left="568" w:right="4"/>
        <w:contextualSpacing/>
        <w:jc w:val="both"/>
        <w:rPr>
          <w:rFonts w:ascii="Times New Roman" w:hAnsi="Times New Roman"/>
          <w:sz w:val="28"/>
          <w:szCs w:val="28"/>
          <w:lang w:eastAsia="ar-SA"/>
        </w:rPr>
      </w:pPr>
      <w:r w:rsidRPr="00F244E2">
        <w:rPr>
          <w:rFonts w:ascii="Times New Roman" w:hAnsi="Times New Roman"/>
          <w:sz w:val="28"/>
          <w:szCs w:val="28"/>
        </w:rPr>
        <w:t>Контроль за исполнением настоящего постановления оставляю за собой.</w:t>
      </w:r>
    </w:p>
    <w:p w:rsidR="00BD0991" w:rsidRPr="00F244E2" w:rsidRDefault="00BD0991" w:rsidP="00AA7EFA">
      <w:pPr>
        <w:tabs>
          <w:tab w:val="left" w:pos="993"/>
        </w:tabs>
        <w:suppressAutoHyphens/>
        <w:spacing w:after="0" w:line="240" w:lineRule="auto"/>
        <w:ind w:left="284" w:firstLine="284"/>
        <w:jc w:val="both"/>
        <w:rPr>
          <w:rFonts w:ascii="Times New Roman" w:hAnsi="Times New Roman"/>
          <w:sz w:val="28"/>
          <w:szCs w:val="28"/>
          <w:lang w:eastAsia="ar-SA"/>
        </w:rPr>
      </w:pPr>
    </w:p>
    <w:p w:rsidR="00BD0991" w:rsidRDefault="00BD0991" w:rsidP="00AA7EFA">
      <w:pPr>
        <w:suppressAutoHyphens/>
        <w:spacing w:after="0" w:line="240" w:lineRule="auto"/>
        <w:ind w:firstLine="709"/>
        <w:rPr>
          <w:rFonts w:ascii="Times New Roman" w:hAnsi="Times New Roman"/>
          <w:sz w:val="28"/>
          <w:szCs w:val="28"/>
          <w:lang w:eastAsia="ar-SA"/>
        </w:rPr>
      </w:pPr>
    </w:p>
    <w:p w:rsidR="00654426" w:rsidRDefault="00654426" w:rsidP="00AA7EFA">
      <w:pPr>
        <w:suppressAutoHyphens/>
        <w:spacing w:after="0" w:line="240" w:lineRule="auto"/>
        <w:ind w:firstLine="709"/>
        <w:rPr>
          <w:rFonts w:ascii="Times New Roman" w:hAnsi="Times New Roman"/>
          <w:sz w:val="28"/>
          <w:szCs w:val="28"/>
          <w:lang w:eastAsia="ar-SA"/>
        </w:rPr>
      </w:pPr>
    </w:p>
    <w:p w:rsidR="00654426" w:rsidRPr="00F244E2" w:rsidRDefault="00654426" w:rsidP="00AA7EFA">
      <w:pPr>
        <w:suppressAutoHyphens/>
        <w:spacing w:after="0" w:line="240" w:lineRule="auto"/>
        <w:ind w:firstLine="709"/>
        <w:rPr>
          <w:rFonts w:ascii="Times New Roman" w:hAnsi="Times New Roman"/>
          <w:sz w:val="28"/>
          <w:szCs w:val="28"/>
          <w:lang w:eastAsia="ar-SA"/>
        </w:rPr>
      </w:pPr>
    </w:p>
    <w:p w:rsidR="00BD0991" w:rsidRPr="00F244E2" w:rsidRDefault="00BD0991" w:rsidP="00AA7EFA">
      <w:pPr>
        <w:suppressAutoHyphens/>
        <w:spacing w:after="0" w:line="240" w:lineRule="auto"/>
        <w:ind w:right="4" w:firstLine="708"/>
        <w:jc w:val="both"/>
        <w:rPr>
          <w:rFonts w:ascii="Times New Roman" w:hAnsi="Times New Roman"/>
          <w:b/>
          <w:sz w:val="28"/>
          <w:szCs w:val="28"/>
        </w:rPr>
      </w:pPr>
      <w:r w:rsidRPr="00F244E2">
        <w:rPr>
          <w:rFonts w:ascii="Times New Roman" w:hAnsi="Times New Roman"/>
          <w:b/>
          <w:sz w:val="28"/>
          <w:szCs w:val="28"/>
          <w:lang w:eastAsia="ar-SA"/>
        </w:rPr>
        <w:t>Глава Ольховского</w:t>
      </w:r>
    </w:p>
    <w:p w:rsidR="00BD0991" w:rsidRPr="00F244E2" w:rsidRDefault="00BD0991" w:rsidP="00AA7EFA">
      <w:pPr>
        <w:suppressAutoHyphens/>
        <w:spacing w:after="0" w:line="240" w:lineRule="auto"/>
        <w:ind w:firstLine="709"/>
        <w:rPr>
          <w:rFonts w:ascii="Times New Roman" w:hAnsi="Times New Roman"/>
          <w:b/>
          <w:sz w:val="28"/>
          <w:szCs w:val="28"/>
          <w:lang w:eastAsia="ar-SA"/>
        </w:rPr>
      </w:pPr>
      <w:r w:rsidRPr="00F244E2">
        <w:rPr>
          <w:rFonts w:ascii="Times New Roman" w:hAnsi="Times New Roman"/>
          <w:b/>
          <w:sz w:val="28"/>
          <w:szCs w:val="28"/>
          <w:lang w:eastAsia="ar-SA"/>
        </w:rPr>
        <w:t xml:space="preserve">сельского поселения                                                </w:t>
      </w:r>
      <w:r w:rsidR="00654426">
        <w:rPr>
          <w:rFonts w:ascii="Times New Roman" w:hAnsi="Times New Roman"/>
          <w:b/>
          <w:sz w:val="28"/>
          <w:szCs w:val="28"/>
          <w:lang w:eastAsia="ar-SA"/>
        </w:rPr>
        <w:t xml:space="preserve">            </w:t>
      </w:r>
      <w:r w:rsidRPr="00F244E2">
        <w:rPr>
          <w:rFonts w:ascii="Times New Roman" w:hAnsi="Times New Roman"/>
          <w:b/>
          <w:sz w:val="28"/>
          <w:szCs w:val="28"/>
          <w:lang w:eastAsia="ar-SA"/>
        </w:rPr>
        <w:t xml:space="preserve"> </w:t>
      </w:r>
      <w:r w:rsidR="00654426">
        <w:rPr>
          <w:rFonts w:ascii="Times New Roman" w:hAnsi="Times New Roman"/>
          <w:b/>
          <w:sz w:val="28"/>
          <w:szCs w:val="28"/>
          <w:lang w:eastAsia="ar-SA"/>
        </w:rPr>
        <w:t>А.В. Сафронов</w:t>
      </w:r>
      <w:r w:rsidRPr="00F244E2">
        <w:rPr>
          <w:rFonts w:ascii="Times New Roman" w:hAnsi="Times New Roman"/>
          <w:b/>
          <w:sz w:val="28"/>
          <w:szCs w:val="28"/>
          <w:lang w:eastAsia="ar-SA"/>
        </w:rPr>
        <w:t xml:space="preserve"> </w:t>
      </w: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rPr>
          <w:rFonts w:ascii="Times New Roman" w:hAnsi="Times New Roman"/>
          <w:b/>
          <w:sz w:val="28"/>
          <w:szCs w:val="28"/>
          <w:lang w:eastAsia="ar-SA"/>
        </w:rPr>
      </w:pPr>
    </w:p>
    <w:p w:rsidR="00BD0991" w:rsidRPr="00F244E2" w:rsidRDefault="00BD0991" w:rsidP="00AA7EFA">
      <w:pPr>
        <w:suppressAutoHyphens/>
        <w:spacing w:after="0" w:line="240" w:lineRule="auto"/>
        <w:ind w:firstLine="709"/>
        <w:jc w:val="right"/>
        <w:rPr>
          <w:rFonts w:ascii="Times New Roman" w:hAnsi="Times New Roman"/>
          <w:b/>
          <w:bCs/>
          <w:sz w:val="28"/>
          <w:szCs w:val="28"/>
          <w:lang w:eastAsia="ru-RU"/>
        </w:rPr>
      </w:pPr>
      <w:r w:rsidRPr="00F244E2">
        <w:rPr>
          <w:rFonts w:ascii="Times New Roman" w:hAnsi="Times New Roman"/>
          <w:sz w:val="28"/>
          <w:szCs w:val="28"/>
          <w:lang w:eastAsia="ar-SA"/>
        </w:rPr>
        <w:t>Приложение</w:t>
      </w:r>
    </w:p>
    <w:p w:rsidR="00BD0991" w:rsidRPr="00F244E2" w:rsidRDefault="00BD0991" w:rsidP="00AA7EFA">
      <w:pPr>
        <w:suppressAutoHyphens/>
        <w:spacing w:after="0" w:line="240" w:lineRule="auto"/>
        <w:ind w:firstLine="709"/>
        <w:jc w:val="right"/>
        <w:rPr>
          <w:rFonts w:ascii="Times New Roman" w:hAnsi="Times New Roman"/>
          <w:bCs/>
          <w:sz w:val="28"/>
          <w:szCs w:val="28"/>
          <w:lang w:eastAsia="ru-RU"/>
        </w:rPr>
      </w:pPr>
      <w:r w:rsidRPr="00F244E2">
        <w:rPr>
          <w:rFonts w:ascii="Times New Roman" w:hAnsi="Times New Roman"/>
          <w:bCs/>
          <w:sz w:val="28"/>
          <w:szCs w:val="28"/>
          <w:lang w:eastAsia="ru-RU"/>
        </w:rPr>
        <w:t xml:space="preserve">Утверждено </w:t>
      </w:r>
    </w:p>
    <w:p w:rsidR="00BD0991" w:rsidRPr="00F244E2" w:rsidRDefault="00BD0991" w:rsidP="00AA7EFA">
      <w:pPr>
        <w:suppressAutoHyphens/>
        <w:spacing w:after="0" w:line="240" w:lineRule="auto"/>
        <w:ind w:firstLine="709"/>
        <w:jc w:val="right"/>
        <w:rPr>
          <w:rFonts w:ascii="Times New Roman" w:hAnsi="Times New Roman"/>
          <w:bCs/>
          <w:sz w:val="28"/>
          <w:szCs w:val="28"/>
          <w:lang w:eastAsia="ru-RU"/>
        </w:rPr>
      </w:pPr>
      <w:r w:rsidRPr="00F244E2">
        <w:rPr>
          <w:rFonts w:ascii="Times New Roman" w:hAnsi="Times New Roman"/>
          <w:bCs/>
          <w:sz w:val="28"/>
          <w:szCs w:val="28"/>
          <w:lang w:eastAsia="ru-RU"/>
        </w:rPr>
        <w:t>постановлением администрации</w:t>
      </w:r>
    </w:p>
    <w:p w:rsidR="00BD0991" w:rsidRPr="00F244E2" w:rsidRDefault="00BD0991" w:rsidP="00AA7EFA">
      <w:pPr>
        <w:suppressAutoHyphens/>
        <w:spacing w:after="0" w:line="240" w:lineRule="auto"/>
        <w:ind w:firstLine="709"/>
        <w:jc w:val="right"/>
        <w:rPr>
          <w:rFonts w:ascii="Times New Roman" w:hAnsi="Times New Roman"/>
          <w:bCs/>
          <w:sz w:val="28"/>
          <w:szCs w:val="28"/>
          <w:lang w:eastAsia="ru-RU"/>
        </w:rPr>
      </w:pPr>
      <w:r w:rsidRPr="00F244E2">
        <w:rPr>
          <w:rFonts w:ascii="Times New Roman" w:hAnsi="Times New Roman"/>
          <w:bCs/>
          <w:sz w:val="28"/>
          <w:szCs w:val="28"/>
          <w:lang w:eastAsia="ru-RU"/>
        </w:rPr>
        <w:t>Ольховского сельского поселения</w:t>
      </w:r>
    </w:p>
    <w:p w:rsidR="00BD0991" w:rsidRPr="00F244E2" w:rsidRDefault="00BD0991" w:rsidP="00AA7EFA">
      <w:pPr>
        <w:suppressAutoHyphens/>
        <w:spacing w:after="0" w:line="240" w:lineRule="auto"/>
        <w:ind w:firstLine="709"/>
        <w:jc w:val="right"/>
        <w:rPr>
          <w:rFonts w:ascii="Times New Roman" w:hAnsi="Times New Roman"/>
          <w:bCs/>
          <w:sz w:val="28"/>
          <w:szCs w:val="28"/>
          <w:lang w:eastAsia="ru-RU"/>
        </w:rPr>
      </w:pPr>
      <w:r w:rsidRPr="00F244E2">
        <w:rPr>
          <w:rFonts w:ascii="Times New Roman" w:hAnsi="Times New Roman"/>
          <w:bCs/>
          <w:sz w:val="28"/>
          <w:szCs w:val="28"/>
          <w:lang w:eastAsia="ru-RU"/>
        </w:rPr>
        <w:t>от 2</w:t>
      </w:r>
      <w:r w:rsidR="00654426">
        <w:rPr>
          <w:rFonts w:ascii="Times New Roman" w:hAnsi="Times New Roman"/>
          <w:bCs/>
          <w:sz w:val="28"/>
          <w:szCs w:val="28"/>
          <w:lang w:eastAsia="ru-RU"/>
        </w:rPr>
        <w:t>9</w:t>
      </w:r>
      <w:r w:rsidRPr="00F244E2">
        <w:rPr>
          <w:rFonts w:ascii="Times New Roman" w:hAnsi="Times New Roman"/>
          <w:bCs/>
          <w:sz w:val="28"/>
          <w:szCs w:val="28"/>
          <w:lang w:eastAsia="ru-RU"/>
        </w:rPr>
        <w:t>.0</w:t>
      </w:r>
      <w:r w:rsidR="00654426">
        <w:rPr>
          <w:rFonts w:ascii="Times New Roman" w:hAnsi="Times New Roman"/>
          <w:bCs/>
          <w:sz w:val="28"/>
          <w:szCs w:val="28"/>
          <w:lang w:eastAsia="ru-RU"/>
        </w:rPr>
        <w:t>5</w:t>
      </w:r>
      <w:r w:rsidRPr="00F244E2">
        <w:rPr>
          <w:rFonts w:ascii="Times New Roman" w:hAnsi="Times New Roman"/>
          <w:bCs/>
          <w:sz w:val="28"/>
          <w:szCs w:val="28"/>
          <w:lang w:eastAsia="ru-RU"/>
        </w:rPr>
        <w:t>.20</w:t>
      </w:r>
      <w:r w:rsidR="00654426">
        <w:rPr>
          <w:rFonts w:ascii="Times New Roman" w:hAnsi="Times New Roman"/>
          <w:bCs/>
          <w:sz w:val="28"/>
          <w:szCs w:val="28"/>
          <w:lang w:eastAsia="ru-RU"/>
        </w:rPr>
        <w:t>20 года № 4</w:t>
      </w:r>
      <w:r w:rsidR="00A51A79">
        <w:rPr>
          <w:rFonts w:ascii="Times New Roman" w:hAnsi="Times New Roman"/>
          <w:bCs/>
          <w:sz w:val="28"/>
          <w:szCs w:val="28"/>
          <w:lang w:eastAsia="ru-RU"/>
        </w:rPr>
        <w:t>8</w:t>
      </w:r>
    </w:p>
    <w:p w:rsidR="00BD0991" w:rsidRPr="00F244E2" w:rsidRDefault="00BD0991" w:rsidP="00AA7EFA">
      <w:pPr>
        <w:shd w:val="clear" w:color="auto" w:fill="FFFFFF"/>
        <w:spacing w:after="0" w:line="240" w:lineRule="auto"/>
        <w:jc w:val="center"/>
        <w:rPr>
          <w:rFonts w:ascii="Times New Roman" w:hAnsi="Times New Roman"/>
          <w:sz w:val="28"/>
          <w:szCs w:val="28"/>
          <w:lang w:eastAsia="ru-RU"/>
        </w:rPr>
      </w:pPr>
      <w:r w:rsidRPr="00F244E2">
        <w:rPr>
          <w:rFonts w:ascii="Times New Roman" w:hAnsi="Times New Roman"/>
          <w:b/>
          <w:bCs/>
          <w:sz w:val="28"/>
          <w:szCs w:val="28"/>
          <w:lang w:eastAsia="ru-RU"/>
        </w:rPr>
        <w:t>ОТЧЕТ</w:t>
      </w: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о реализации муниципальной целевой Программы Ольховского</w:t>
      </w:r>
    </w:p>
    <w:p w:rsidR="00BD0991" w:rsidRPr="00F244E2" w:rsidRDefault="00BD0991" w:rsidP="00AA7EFA">
      <w:pPr>
        <w:suppressAutoHyphens/>
        <w:spacing w:after="0" w:line="240" w:lineRule="auto"/>
        <w:jc w:val="center"/>
        <w:rPr>
          <w:rFonts w:ascii="Times New Roman" w:hAnsi="Times New Roman"/>
          <w:b/>
          <w:sz w:val="28"/>
          <w:szCs w:val="28"/>
          <w:lang w:eastAsia="ar-SA"/>
        </w:rPr>
      </w:pPr>
      <w:r w:rsidRPr="00F244E2">
        <w:rPr>
          <w:rFonts w:ascii="Times New Roman" w:hAnsi="Times New Roman"/>
          <w:b/>
          <w:sz w:val="28"/>
          <w:szCs w:val="28"/>
          <w:lang w:eastAsia="ar-SA"/>
        </w:rPr>
        <w:t xml:space="preserve"> сельского поселения «Проведение общественно-значимых праздничных мероприятий на территории Ольховского сельского поселения на 2017-2019 годы» за 201</w:t>
      </w:r>
      <w:r w:rsidR="00654426">
        <w:rPr>
          <w:rFonts w:ascii="Times New Roman" w:hAnsi="Times New Roman"/>
          <w:b/>
          <w:sz w:val="28"/>
          <w:szCs w:val="28"/>
          <w:lang w:eastAsia="ar-SA"/>
        </w:rPr>
        <w:t>9</w:t>
      </w:r>
      <w:r w:rsidRPr="00F244E2">
        <w:rPr>
          <w:rFonts w:ascii="Times New Roman" w:hAnsi="Times New Roman"/>
          <w:b/>
          <w:sz w:val="28"/>
          <w:szCs w:val="28"/>
          <w:lang w:eastAsia="ar-SA"/>
        </w:rPr>
        <w:t xml:space="preserve"> год.</w:t>
      </w:r>
    </w:p>
    <w:p w:rsidR="00BD0991" w:rsidRPr="00F244E2" w:rsidRDefault="00BD0991" w:rsidP="00AA7EFA">
      <w:pPr>
        <w:suppressAutoHyphens/>
        <w:spacing w:after="0" w:line="240" w:lineRule="auto"/>
        <w:jc w:val="center"/>
        <w:rPr>
          <w:rFonts w:ascii="Times New Roman" w:hAnsi="Times New Roman"/>
          <w:b/>
          <w:sz w:val="28"/>
          <w:szCs w:val="28"/>
          <w:lang w:eastAsia="ar-SA"/>
        </w:rPr>
      </w:pPr>
    </w:p>
    <w:p w:rsidR="00BD0991" w:rsidRPr="00F244E2" w:rsidRDefault="00BD0991" w:rsidP="00AA7EFA">
      <w:p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 xml:space="preserve">Отчет об исполнении муниципальной   целевой программы «Проведение общественно-значимых праздничных мероприятий на территории Ольховского сельского поселения на 2017-2019 годы» </w:t>
      </w:r>
      <w:r w:rsidRPr="00F244E2">
        <w:rPr>
          <w:rFonts w:ascii="Times New Roman" w:hAnsi="Times New Roman"/>
          <w:bCs/>
          <w:sz w:val="28"/>
          <w:szCs w:val="28"/>
          <w:lang w:eastAsia="ru-RU"/>
        </w:rPr>
        <w:t xml:space="preserve"> в  Ольховском сельском поселении Ольховского муниципального района  по результатам за 201</w:t>
      </w:r>
      <w:r w:rsidR="00654426">
        <w:rPr>
          <w:rFonts w:ascii="Times New Roman" w:hAnsi="Times New Roman"/>
          <w:bCs/>
          <w:sz w:val="28"/>
          <w:szCs w:val="28"/>
          <w:lang w:eastAsia="ru-RU"/>
        </w:rPr>
        <w:t>9</w:t>
      </w:r>
      <w:r w:rsidRPr="00F244E2">
        <w:rPr>
          <w:rFonts w:ascii="Times New Roman" w:hAnsi="Times New Roman"/>
          <w:bCs/>
          <w:sz w:val="28"/>
          <w:szCs w:val="28"/>
          <w:lang w:eastAsia="ru-RU"/>
        </w:rPr>
        <w:t xml:space="preserve"> год </w:t>
      </w:r>
      <w:r w:rsidRPr="00F244E2">
        <w:rPr>
          <w:rFonts w:ascii="Times New Roman" w:hAnsi="Times New Roman"/>
          <w:sz w:val="28"/>
          <w:szCs w:val="28"/>
          <w:lang w:eastAsia="ru-RU"/>
        </w:rPr>
        <w:t xml:space="preserve">составлен в соответствии с Порядком проведения и критериев оценки эффективности реализации муниципальных целевых программ Ольховского сельского поселения, утвержденным постановлением  Администрации Ольховского сельского поселения от 14.06.2012 г. № 96 </w:t>
      </w:r>
      <w:r w:rsidRPr="00F244E2">
        <w:rPr>
          <w:rFonts w:ascii="Times New Roman" w:hAnsi="Times New Roman"/>
          <w:bCs/>
          <w:sz w:val="28"/>
          <w:szCs w:val="28"/>
          <w:lang w:eastAsia="ar-SA"/>
        </w:rPr>
        <w:t>«Об утверждении порядка проведения и  критериев оценки эффективности реализации долгосрочных муниципальных  целевых программ Ольховского сельского поселения» (в редакции от 24.12.2013 года № 278)</w:t>
      </w:r>
      <w:r w:rsidRPr="00F244E2">
        <w:rPr>
          <w:rFonts w:ascii="Times New Roman" w:hAnsi="Times New Roman"/>
          <w:sz w:val="28"/>
          <w:szCs w:val="28"/>
          <w:lang w:eastAsia="ru-RU"/>
        </w:rPr>
        <w:t>, постановлением Администрации Ольховского сельского поселения от 05.07.2011 г. № 112 «Об утверждении порядка разработки, формирования и реализации муниципальных целевых программ Ольховского сельского поселения».</w:t>
      </w:r>
    </w:p>
    <w:p w:rsidR="00BD0991" w:rsidRPr="00F244E2" w:rsidRDefault="00BD0991" w:rsidP="00AA7EFA">
      <w:p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 xml:space="preserve"> В приложении представлен отчет о реализации муниципальной   целевой программы «Проведение общественно-значимых праздничных мероприятий на территории Ольховского сельского поселения на 2017-2019 годы» </w:t>
      </w:r>
      <w:r w:rsidRPr="00F244E2">
        <w:rPr>
          <w:rFonts w:ascii="Times New Roman" w:hAnsi="Times New Roman"/>
          <w:bCs/>
          <w:sz w:val="28"/>
          <w:szCs w:val="28"/>
          <w:lang w:eastAsia="ru-RU"/>
        </w:rPr>
        <w:t>за 201</w:t>
      </w:r>
      <w:r w:rsidR="00654426">
        <w:rPr>
          <w:rFonts w:ascii="Times New Roman" w:hAnsi="Times New Roman"/>
          <w:bCs/>
          <w:sz w:val="28"/>
          <w:szCs w:val="28"/>
          <w:lang w:eastAsia="ru-RU"/>
        </w:rPr>
        <w:t>9</w:t>
      </w:r>
      <w:r w:rsidRPr="00F244E2">
        <w:rPr>
          <w:rFonts w:ascii="Times New Roman" w:hAnsi="Times New Roman"/>
          <w:bCs/>
          <w:sz w:val="28"/>
          <w:szCs w:val="28"/>
          <w:lang w:eastAsia="ru-RU"/>
        </w:rPr>
        <w:t xml:space="preserve"> год. </w:t>
      </w:r>
    </w:p>
    <w:p w:rsidR="00BD0991" w:rsidRPr="00F244E2" w:rsidRDefault="00BD0991" w:rsidP="00AA7EFA">
      <w:pPr>
        <w:spacing w:after="0" w:line="240" w:lineRule="auto"/>
        <w:ind w:firstLine="709"/>
        <w:jc w:val="both"/>
        <w:rPr>
          <w:rFonts w:ascii="Times New Roman" w:hAnsi="Times New Roman"/>
          <w:sz w:val="28"/>
          <w:szCs w:val="28"/>
          <w:shd w:val="clear" w:color="auto" w:fill="FFFFFF"/>
        </w:rPr>
      </w:pPr>
      <w:r w:rsidRPr="00F244E2">
        <w:rPr>
          <w:rFonts w:ascii="Times New Roman" w:hAnsi="Times New Roman"/>
          <w:sz w:val="28"/>
          <w:szCs w:val="28"/>
          <w:lang w:eastAsia="ru-RU"/>
        </w:rPr>
        <w:t>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в рамках реализации муниципальной программы предусматривалось проведение мероприятий, </w:t>
      </w:r>
      <w:r w:rsidRPr="00F244E2">
        <w:rPr>
          <w:rFonts w:ascii="Times New Roman" w:hAnsi="Times New Roman"/>
          <w:sz w:val="28"/>
          <w:szCs w:val="28"/>
          <w:lang w:eastAsia="ar-SA"/>
        </w:rPr>
        <w:t xml:space="preserve">направленных на повышение качества проведения общественно - значимых социальных, патриотических праздников, </w:t>
      </w:r>
      <w:r w:rsidRPr="00F244E2">
        <w:rPr>
          <w:rFonts w:ascii="Times New Roman" w:hAnsi="Times New Roman"/>
          <w:sz w:val="28"/>
          <w:szCs w:val="28"/>
          <w:lang w:eastAsia="ru-RU"/>
        </w:rPr>
        <w:t>посвященных календарным и памятным датам новогодним и Рождественским праздникам, направленных на о</w:t>
      </w:r>
      <w:r w:rsidRPr="00F244E2">
        <w:rPr>
          <w:rFonts w:ascii="Times New Roman" w:hAnsi="Times New Roman"/>
          <w:sz w:val="28"/>
          <w:szCs w:val="28"/>
          <w:shd w:val="clear" w:color="auto" w:fill="FFFFFF"/>
        </w:rPr>
        <w:t>казание содействия активному участию граждан в жизни общества.</w:t>
      </w:r>
    </w:p>
    <w:p w:rsidR="00BD0991" w:rsidRPr="00F244E2" w:rsidRDefault="00BD0991" w:rsidP="00AA7EFA">
      <w:pPr>
        <w:spacing w:after="0" w:line="240" w:lineRule="auto"/>
        <w:ind w:firstLine="709"/>
        <w:jc w:val="both"/>
        <w:rPr>
          <w:rFonts w:ascii="Times New Roman" w:hAnsi="Times New Roman"/>
          <w:sz w:val="28"/>
          <w:szCs w:val="28"/>
          <w:lang w:eastAsia="ru-RU"/>
        </w:rPr>
      </w:pPr>
    </w:p>
    <w:p w:rsidR="00BD0991" w:rsidRPr="00F244E2" w:rsidRDefault="00BD0991" w:rsidP="00AA7EFA">
      <w:pPr>
        <w:numPr>
          <w:ilvl w:val="0"/>
          <w:numId w:val="3"/>
        </w:numPr>
        <w:shd w:val="clear" w:color="auto" w:fill="FFFFFF"/>
        <w:spacing w:after="0" w:line="240" w:lineRule="auto"/>
        <w:contextualSpacing/>
        <w:jc w:val="center"/>
        <w:rPr>
          <w:rFonts w:ascii="Times New Roman" w:hAnsi="Times New Roman"/>
          <w:b/>
          <w:sz w:val="28"/>
          <w:szCs w:val="28"/>
          <w:bdr w:val="none" w:sz="0" w:space="0" w:color="auto" w:frame="1"/>
          <w:lang w:eastAsia="ru-RU"/>
        </w:rPr>
      </w:pPr>
      <w:r w:rsidRPr="00F244E2">
        <w:rPr>
          <w:rFonts w:ascii="Times New Roman" w:hAnsi="Times New Roman"/>
          <w:b/>
          <w:sz w:val="28"/>
          <w:szCs w:val="28"/>
          <w:bdr w:val="none" w:sz="0" w:space="0" w:color="auto" w:frame="1"/>
          <w:lang w:eastAsia="ru-RU"/>
        </w:rPr>
        <w:t>Объем финансового обеспечения и фактических программных расходов.</w:t>
      </w:r>
    </w:p>
    <w:p w:rsidR="00BD0991" w:rsidRPr="00F244E2" w:rsidRDefault="00BD0991" w:rsidP="00AA7EFA">
      <w:pPr>
        <w:shd w:val="clear" w:color="auto" w:fill="FFFFFF"/>
        <w:spacing w:after="0" w:line="240" w:lineRule="auto"/>
        <w:ind w:left="1425"/>
        <w:contextualSpacing/>
        <w:rPr>
          <w:rFonts w:ascii="Times New Roman" w:hAnsi="Times New Roman"/>
          <w:b/>
          <w:sz w:val="28"/>
          <w:szCs w:val="28"/>
          <w:bdr w:val="none" w:sz="0" w:space="0" w:color="auto" w:frame="1"/>
          <w:lang w:eastAsia="ru-RU"/>
        </w:rPr>
      </w:pPr>
    </w:p>
    <w:p w:rsidR="00BD0991" w:rsidRPr="00F244E2" w:rsidRDefault="00BD0991" w:rsidP="00AA7EFA">
      <w:pPr>
        <w:spacing w:after="0" w:line="240" w:lineRule="auto"/>
        <w:ind w:firstLine="709"/>
        <w:jc w:val="both"/>
        <w:rPr>
          <w:rFonts w:ascii="Times New Roman" w:hAnsi="Times New Roman"/>
          <w:sz w:val="28"/>
          <w:szCs w:val="28"/>
          <w:lang w:eastAsia="ru-RU"/>
        </w:rPr>
      </w:pPr>
      <w:r w:rsidRPr="00F244E2">
        <w:rPr>
          <w:rFonts w:ascii="Times New Roman" w:hAnsi="Times New Roman"/>
          <w:sz w:val="28"/>
          <w:szCs w:val="28"/>
          <w:lang w:eastAsia="ru-RU"/>
        </w:rPr>
        <w:t>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на реализацию муниципальной целевой Программы «Проведение общественно-значимых праздничных мероприятий на территории Ольховского сельского поселения на 2017-2019 годы» в Ольховском сельском поселении (далее – Программа) с учетом уточненной сводной бюджетной </w:t>
      </w:r>
      <w:r w:rsidRPr="00F244E2">
        <w:rPr>
          <w:rFonts w:ascii="Times New Roman" w:hAnsi="Times New Roman"/>
          <w:sz w:val="28"/>
          <w:szCs w:val="28"/>
          <w:lang w:eastAsia="ru-RU"/>
        </w:rPr>
        <w:lastRenderedPageBreak/>
        <w:t xml:space="preserve">росписи предусматривалось – </w:t>
      </w:r>
      <w:r w:rsidR="00654426">
        <w:rPr>
          <w:rFonts w:ascii="Times New Roman" w:hAnsi="Times New Roman"/>
          <w:sz w:val="28"/>
          <w:szCs w:val="28"/>
          <w:lang w:eastAsia="ru-RU"/>
        </w:rPr>
        <w:t>475,2</w:t>
      </w:r>
      <w:r w:rsidRPr="00F244E2">
        <w:rPr>
          <w:rFonts w:ascii="Times New Roman" w:hAnsi="Times New Roman"/>
          <w:sz w:val="28"/>
          <w:szCs w:val="28"/>
          <w:lang w:eastAsia="ru-RU"/>
        </w:rPr>
        <w:t xml:space="preserve"> тыс. рублей, фактическое выполнение составило </w:t>
      </w:r>
      <w:r w:rsidR="00654426">
        <w:rPr>
          <w:rFonts w:ascii="Times New Roman" w:hAnsi="Times New Roman"/>
          <w:sz w:val="28"/>
          <w:szCs w:val="28"/>
          <w:lang w:eastAsia="ru-RU"/>
        </w:rPr>
        <w:t>455,478 тыс. рублей (96</w:t>
      </w:r>
      <w:r w:rsidRPr="00F244E2">
        <w:rPr>
          <w:rFonts w:ascii="Times New Roman" w:hAnsi="Times New Roman"/>
          <w:sz w:val="28"/>
          <w:szCs w:val="28"/>
          <w:lang w:eastAsia="ru-RU"/>
        </w:rPr>
        <w:t xml:space="preserve"> %).</w:t>
      </w:r>
    </w:p>
    <w:p w:rsidR="00BD0991" w:rsidRPr="00F244E2" w:rsidRDefault="00BD0991" w:rsidP="00AA7EFA">
      <w:pPr>
        <w:spacing w:after="0" w:line="240" w:lineRule="auto"/>
        <w:ind w:firstLine="709"/>
        <w:jc w:val="both"/>
        <w:rPr>
          <w:rFonts w:ascii="Times New Roman" w:hAnsi="Times New Roman"/>
          <w:sz w:val="28"/>
          <w:szCs w:val="28"/>
          <w:lang w:eastAsia="ru-RU"/>
        </w:rPr>
      </w:pPr>
      <w:r w:rsidRPr="00F244E2">
        <w:rPr>
          <w:rFonts w:ascii="Times New Roman" w:hAnsi="Times New Roman"/>
          <w:sz w:val="28"/>
          <w:szCs w:val="28"/>
          <w:lang w:eastAsia="ru-RU"/>
        </w:rPr>
        <w:t xml:space="preserve"> Объемы финансирования, фактическое освоение программных мероприятий по источникам финансирования и направлениям расходов приведены в приложении «Отчет о финансировании, освоении и результативности проводимых программных мероприятий   муниципальной целевой программы Ольховского сельского поселения «Проведение общественно-значимых праздничных мероприятий на территории Ольховского сельского поселения на 2017-2019 годы» по результатам за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 по состоянию на 1 января 20</w:t>
      </w:r>
      <w:r w:rsidR="00654426">
        <w:rPr>
          <w:rFonts w:ascii="Times New Roman" w:hAnsi="Times New Roman"/>
          <w:sz w:val="28"/>
          <w:szCs w:val="28"/>
          <w:lang w:eastAsia="ru-RU"/>
        </w:rPr>
        <w:t>20</w:t>
      </w:r>
      <w:r w:rsidRPr="00F244E2">
        <w:rPr>
          <w:rFonts w:ascii="Times New Roman" w:hAnsi="Times New Roman"/>
          <w:sz w:val="28"/>
          <w:szCs w:val="28"/>
          <w:lang w:eastAsia="ru-RU"/>
        </w:rPr>
        <w:t xml:space="preserve"> года».</w:t>
      </w:r>
    </w:p>
    <w:p w:rsidR="00BD0991" w:rsidRPr="00F244E2" w:rsidRDefault="00BD0991" w:rsidP="00AA7EFA">
      <w:pPr>
        <w:spacing w:after="0" w:line="240" w:lineRule="auto"/>
        <w:ind w:firstLine="709"/>
        <w:jc w:val="both"/>
        <w:rPr>
          <w:rFonts w:ascii="Times New Roman" w:hAnsi="Times New Roman"/>
          <w:sz w:val="28"/>
          <w:szCs w:val="28"/>
          <w:lang w:eastAsia="ru-RU"/>
        </w:rPr>
      </w:pPr>
    </w:p>
    <w:p w:rsidR="00BD0991" w:rsidRPr="00F244E2" w:rsidRDefault="00BD0991" w:rsidP="00AA7EFA">
      <w:pPr>
        <w:numPr>
          <w:ilvl w:val="0"/>
          <w:numId w:val="3"/>
        </w:numPr>
        <w:shd w:val="clear" w:color="auto" w:fill="FFFFFF"/>
        <w:spacing w:after="0" w:line="330" w:lineRule="atLeast"/>
        <w:jc w:val="center"/>
        <w:textAlignment w:val="baseline"/>
        <w:rPr>
          <w:rFonts w:ascii="Times New Roman" w:hAnsi="Times New Roman"/>
          <w:b/>
          <w:sz w:val="20"/>
          <w:szCs w:val="20"/>
          <w:lang w:eastAsia="ru-RU"/>
        </w:rPr>
      </w:pPr>
      <w:r w:rsidRPr="00F244E2">
        <w:rPr>
          <w:rFonts w:ascii="Times New Roman" w:hAnsi="Times New Roman"/>
          <w:b/>
          <w:sz w:val="28"/>
          <w:szCs w:val="28"/>
          <w:bdr w:val="none" w:sz="0" w:space="0" w:color="auto" w:frame="1"/>
          <w:lang w:eastAsia="ru-RU"/>
        </w:rPr>
        <w:t>Анализ реализации программных мероприятий и показателей, основные результаты, достигнутые в отчетном периоде по мероприятиям.</w:t>
      </w:r>
    </w:p>
    <w:p w:rsidR="00BD0991" w:rsidRPr="00F244E2" w:rsidRDefault="00BD0991" w:rsidP="00AA7EFA">
      <w:pPr>
        <w:shd w:val="clear" w:color="auto" w:fill="FFFFFF"/>
        <w:spacing w:after="0" w:line="330" w:lineRule="atLeast"/>
        <w:ind w:left="1425"/>
        <w:textAlignment w:val="baseline"/>
        <w:rPr>
          <w:rFonts w:ascii="Times New Roman" w:hAnsi="Times New Roman"/>
          <w:b/>
          <w:sz w:val="20"/>
          <w:szCs w:val="20"/>
          <w:lang w:eastAsia="ru-RU"/>
        </w:rPr>
      </w:pPr>
    </w:p>
    <w:p w:rsidR="00BD0991" w:rsidRPr="00F244E2" w:rsidRDefault="00BD0991" w:rsidP="00AA7EFA">
      <w:pPr>
        <w:shd w:val="clear" w:color="auto" w:fill="FFFFFF"/>
        <w:spacing w:after="0" w:line="330" w:lineRule="atLeast"/>
        <w:ind w:left="709" w:hanging="709"/>
        <w:textAlignment w:val="baseline"/>
        <w:rPr>
          <w:rFonts w:ascii="Times New Roman" w:hAnsi="Times New Roman"/>
          <w:sz w:val="28"/>
          <w:szCs w:val="28"/>
          <w:lang w:eastAsia="ru-RU"/>
        </w:rPr>
      </w:pPr>
      <w:r w:rsidRPr="00F244E2">
        <w:rPr>
          <w:rFonts w:ascii="Times New Roman" w:hAnsi="Times New Roman"/>
          <w:sz w:val="28"/>
          <w:szCs w:val="28"/>
          <w:lang w:eastAsia="ru-RU"/>
        </w:rPr>
        <w:t>Проведены основные мероприятия муниципальной программы:</w:t>
      </w:r>
    </w:p>
    <w:p w:rsidR="00BD0991" w:rsidRPr="00F244E2" w:rsidRDefault="00BD0991" w:rsidP="00AA7EFA">
      <w:pPr>
        <w:numPr>
          <w:ilvl w:val="1"/>
          <w:numId w:val="3"/>
        </w:numPr>
        <w:shd w:val="clear" w:color="auto" w:fill="FFFFFF"/>
        <w:spacing w:after="0" w:line="330" w:lineRule="atLeast"/>
        <w:ind w:left="709" w:hanging="425"/>
        <w:textAlignment w:val="baseline"/>
        <w:rPr>
          <w:rFonts w:ascii="Times New Roman" w:hAnsi="Times New Roman"/>
          <w:sz w:val="28"/>
          <w:szCs w:val="28"/>
          <w:lang w:eastAsia="ru-RU"/>
        </w:rPr>
      </w:pPr>
      <w:r w:rsidRPr="00F244E2">
        <w:rPr>
          <w:rFonts w:ascii="Times New Roman" w:hAnsi="Times New Roman"/>
          <w:sz w:val="28"/>
          <w:szCs w:val="28"/>
          <w:lang w:eastAsia="ru-RU"/>
        </w:rPr>
        <w:t>Мероприятия календарных и памятных дат.</w:t>
      </w:r>
    </w:p>
    <w:p w:rsidR="00BD0991" w:rsidRPr="00F244E2" w:rsidRDefault="00BD0991" w:rsidP="00AA7EFA">
      <w:pPr>
        <w:numPr>
          <w:ilvl w:val="1"/>
          <w:numId w:val="3"/>
        </w:numPr>
        <w:shd w:val="clear" w:color="auto" w:fill="FFFFFF"/>
        <w:spacing w:after="0" w:line="330" w:lineRule="atLeast"/>
        <w:ind w:left="709" w:hanging="425"/>
        <w:textAlignment w:val="baseline"/>
        <w:rPr>
          <w:rFonts w:ascii="Times New Roman" w:hAnsi="Times New Roman"/>
          <w:sz w:val="28"/>
          <w:szCs w:val="28"/>
          <w:lang w:eastAsia="ru-RU"/>
        </w:rPr>
      </w:pPr>
      <w:r w:rsidRPr="00F244E2">
        <w:rPr>
          <w:rFonts w:ascii="Times New Roman" w:hAnsi="Times New Roman"/>
          <w:sz w:val="28"/>
          <w:szCs w:val="28"/>
          <w:lang w:eastAsia="ru-RU"/>
        </w:rPr>
        <w:t>Оказание содействия активному участию граждан в жизни общества.</w:t>
      </w:r>
    </w:p>
    <w:p w:rsidR="00BD0991" w:rsidRPr="00F244E2" w:rsidRDefault="00BD0991" w:rsidP="00AA7EFA">
      <w:pPr>
        <w:numPr>
          <w:ilvl w:val="1"/>
          <w:numId w:val="3"/>
        </w:numPr>
        <w:shd w:val="clear" w:color="auto" w:fill="FFFFFF"/>
        <w:spacing w:after="0" w:line="330" w:lineRule="atLeast"/>
        <w:ind w:left="709" w:hanging="425"/>
        <w:textAlignment w:val="baseline"/>
        <w:rPr>
          <w:rFonts w:ascii="Times New Roman" w:hAnsi="Times New Roman"/>
          <w:sz w:val="28"/>
          <w:szCs w:val="28"/>
          <w:lang w:eastAsia="ru-RU"/>
        </w:rPr>
      </w:pPr>
      <w:r w:rsidRPr="00F244E2">
        <w:rPr>
          <w:rFonts w:ascii="Times New Roman" w:hAnsi="Times New Roman"/>
          <w:sz w:val="28"/>
          <w:szCs w:val="28"/>
          <w:lang w:eastAsia="ru-RU"/>
        </w:rPr>
        <w:t>Новогодние и Рождественские праздники.</w:t>
      </w:r>
    </w:p>
    <w:p w:rsidR="00BD0991" w:rsidRPr="00F244E2" w:rsidRDefault="00BD0991" w:rsidP="00AA7EFA">
      <w:pPr>
        <w:numPr>
          <w:ilvl w:val="1"/>
          <w:numId w:val="3"/>
        </w:numPr>
        <w:shd w:val="clear" w:color="auto" w:fill="FFFFFF"/>
        <w:spacing w:after="0" w:line="330" w:lineRule="atLeast"/>
        <w:ind w:left="709" w:hanging="425"/>
        <w:textAlignment w:val="baseline"/>
        <w:rPr>
          <w:rFonts w:ascii="Times New Roman" w:hAnsi="Times New Roman"/>
          <w:sz w:val="28"/>
          <w:szCs w:val="28"/>
          <w:lang w:eastAsia="ru-RU"/>
        </w:rPr>
      </w:pPr>
      <w:r w:rsidRPr="00F244E2">
        <w:rPr>
          <w:rFonts w:ascii="Times New Roman" w:hAnsi="Times New Roman"/>
          <w:sz w:val="28"/>
          <w:szCs w:val="28"/>
          <w:lang w:eastAsia="ru-RU"/>
        </w:rPr>
        <w:t>Мероприятия по приобретению печатной продукции.</w:t>
      </w:r>
    </w:p>
    <w:p w:rsidR="00BD0991" w:rsidRPr="00F244E2" w:rsidRDefault="00BD0991" w:rsidP="00262C2D">
      <w:pPr>
        <w:shd w:val="clear" w:color="auto" w:fill="FFFFFF"/>
        <w:spacing w:after="0" w:line="330" w:lineRule="atLeast"/>
        <w:ind w:left="284"/>
        <w:textAlignment w:val="baseline"/>
        <w:rPr>
          <w:rFonts w:ascii="Times New Roman" w:hAnsi="Times New Roman"/>
          <w:sz w:val="28"/>
          <w:szCs w:val="28"/>
          <w:lang w:eastAsia="ru-RU"/>
        </w:rPr>
      </w:pPr>
    </w:p>
    <w:p w:rsidR="00BD0991" w:rsidRPr="00F244E2" w:rsidRDefault="00BD0991" w:rsidP="005663A8">
      <w:pPr>
        <w:pStyle w:val="a4"/>
        <w:numPr>
          <w:ilvl w:val="1"/>
          <w:numId w:val="7"/>
        </w:num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 xml:space="preserve"> 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согласно муниципальной целевой программы в Ольховском сельском поселении был проведен ряд мероприятий, посвященных дням воинской славы и памятным датам России:</w:t>
      </w:r>
    </w:p>
    <w:p w:rsidR="00BD0991" w:rsidRPr="00F244E2" w:rsidRDefault="00BD0991" w:rsidP="00072E90">
      <w:pPr>
        <w:pStyle w:val="a4"/>
        <w:numPr>
          <w:ilvl w:val="1"/>
          <w:numId w:val="9"/>
        </w:num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 xml:space="preserve"> Проведены церемонии возложения цветов и венков к мемориалам, находящимся на территории поселения, (2 февраля - начало Сталинградской битвы, 15 - февраля – день вывода </w:t>
      </w:r>
      <w:r w:rsidR="00654426">
        <w:rPr>
          <w:rFonts w:ascii="Times New Roman" w:hAnsi="Times New Roman"/>
          <w:sz w:val="28"/>
          <w:szCs w:val="28"/>
          <w:lang w:eastAsia="ru-RU"/>
        </w:rPr>
        <w:t>советских войск из Афганистана.</w:t>
      </w:r>
    </w:p>
    <w:p w:rsidR="00BD0991" w:rsidRPr="00F244E2" w:rsidRDefault="00BD0991" w:rsidP="005663A8">
      <w:pPr>
        <w:pStyle w:val="a4"/>
        <w:numPr>
          <w:ilvl w:val="1"/>
          <w:numId w:val="9"/>
        </w:num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Всем пожилым людям очень приятно, когда к ним с почтением относится молодежь. Как же они радуются любому вниманию с нашей стороны. И пока среди нас живёт хоть один человек, для которого не существует исторической памяти, наша задача сделать так, чтобы никто не имел права забывать ужасы этой войны. Мы не имеем права забыть тех солдат, которые погибли ради того, чтобы мы сейчас жили. Мы обязаны помнить всё! 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были организованы и проведены церемонии поздравлений ветеранов, вдов и тружеников тыла Великой Отечественной войны. Забота о ветеранах в нашем поселении была всегда. Мы их поздравляем с праздниками, приглашаем на беседы, концерты, оказываем посильную помощь. Ветеранам были вручены памятные подарки и цветы. Данные мероприятия были направлены на уважительное отношение к ветеранам. </w:t>
      </w:r>
    </w:p>
    <w:p w:rsidR="00654426" w:rsidRDefault="00BD0991" w:rsidP="008E5F92">
      <w:pPr>
        <w:pStyle w:val="a4"/>
        <w:numPr>
          <w:ilvl w:val="1"/>
          <w:numId w:val="9"/>
        </w:numPr>
        <w:shd w:val="clear" w:color="auto" w:fill="FFFFFF"/>
        <w:spacing w:after="0" w:line="315" w:lineRule="atLeast"/>
        <w:ind w:left="1095"/>
        <w:jc w:val="both"/>
        <w:textAlignment w:val="baseline"/>
        <w:rPr>
          <w:rFonts w:ascii="Times New Roman" w:hAnsi="Times New Roman"/>
          <w:sz w:val="28"/>
          <w:szCs w:val="28"/>
          <w:lang w:eastAsia="ru-RU"/>
        </w:rPr>
      </w:pPr>
      <w:r w:rsidRPr="00654426">
        <w:rPr>
          <w:rFonts w:ascii="Times New Roman" w:hAnsi="Times New Roman"/>
          <w:sz w:val="28"/>
          <w:szCs w:val="28"/>
          <w:lang w:eastAsia="ru-RU"/>
        </w:rPr>
        <w:t xml:space="preserve"> В 201</w:t>
      </w:r>
      <w:r w:rsidR="00654426" w:rsidRPr="00654426">
        <w:rPr>
          <w:rFonts w:ascii="Times New Roman" w:hAnsi="Times New Roman"/>
          <w:sz w:val="28"/>
          <w:szCs w:val="28"/>
          <w:lang w:eastAsia="ru-RU"/>
        </w:rPr>
        <w:t>9</w:t>
      </w:r>
      <w:r w:rsidRPr="00654426">
        <w:rPr>
          <w:rFonts w:ascii="Times New Roman" w:hAnsi="Times New Roman"/>
          <w:sz w:val="28"/>
          <w:szCs w:val="28"/>
          <w:lang w:eastAsia="ru-RU"/>
        </w:rPr>
        <w:t xml:space="preserve"> году были опубликованы в СМИ поздравления с календарными и памятными датами. </w:t>
      </w:r>
    </w:p>
    <w:p w:rsidR="00654426" w:rsidRDefault="00BD0991" w:rsidP="00787C6C">
      <w:pPr>
        <w:pStyle w:val="a4"/>
        <w:numPr>
          <w:ilvl w:val="0"/>
          <w:numId w:val="4"/>
        </w:numPr>
        <w:shd w:val="clear" w:color="auto" w:fill="FFFFFF"/>
        <w:spacing w:after="0" w:line="315" w:lineRule="atLeast"/>
        <w:jc w:val="both"/>
        <w:textAlignment w:val="baseline"/>
        <w:rPr>
          <w:rFonts w:ascii="Times New Roman" w:hAnsi="Times New Roman"/>
          <w:sz w:val="28"/>
          <w:szCs w:val="28"/>
          <w:lang w:eastAsia="ru-RU"/>
        </w:rPr>
      </w:pPr>
      <w:r w:rsidRPr="00654426">
        <w:rPr>
          <w:rFonts w:ascii="Times New Roman" w:hAnsi="Times New Roman"/>
          <w:sz w:val="28"/>
          <w:szCs w:val="28"/>
          <w:lang w:eastAsia="ru-RU"/>
        </w:rPr>
        <w:t xml:space="preserve">Все мероприятия проведены на качественно высоком уровне. </w:t>
      </w:r>
    </w:p>
    <w:p w:rsidR="00BD0991" w:rsidRPr="00654426" w:rsidRDefault="00BD0991" w:rsidP="00787C6C">
      <w:pPr>
        <w:pStyle w:val="a4"/>
        <w:numPr>
          <w:ilvl w:val="0"/>
          <w:numId w:val="4"/>
        </w:numPr>
        <w:shd w:val="clear" w:color="auto" w:fill="FFFFFF"/>
        <w:spacing w:after="0" w:line="315" w:lineRule="atLeast"/>
        <w:jc w:val="both"/>
        <w:textAlignment w:val="baseline"/>
        <w:rPr>
          <w:rFonts w:ascii="Times New Roman" w:hAnsi="Times New Roman"/>
          <w:sz w:val="28"/>
          <w:szCs w:val="28"/>
          <w:lang w:eastAsia="ru-RU"/>
        </w:rPr>
      </w:pPr>
      <w:r w:rsidRPr="00654426">
        <w:rPr>
          <w:rFonts w:ascii="Times New Roman" w:hAnsi="Times New Roman"/>
          <w:sz w:val="28"/>
          <w:szCs w:val="28"/>
          <w:lang w:eastAsia="ru-RU"/>
        </w:rPr>
        <w:t>В целях оказания содействия активному участию граждан в жизни общества были проведены следующие мероприятия:</w:t>
      </w:r>
    </w:p>
    <w:p w:rsidR="00BD0991" w:rsidRPr="00F244E2" w:rsidRDefault="00BD0991" w:rsidP="000C16FE">
      <w:pPr>
        <w:numPr>
          <w:ilvl w:val="1"/>
          <w:numId w:val="4"/>
        </w:num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lastRenderedPageBreak/>
        <w:t xml:space="preserve">Поощрение активистов территориального общественного самоуправления, активно участвующих в осуществлении местного самоуправления, проведено мероприятие по поощрению председателей ТОС Ольховского сельского поселения. </w:t>
      </w:r>
      <w:r w:rsidRPr="00F244E2">
        <w:t xml:space="preserve"> </w:t>
      </w:r>
    </w:p>
    <w:p w:rsidR="00BD0991" w:rsidRPr="00F244E2" w:rsidRDefault="00BD0991" w:rsidP="00AA7EFA">
      <w:pPr>
        <w:numPr>
          <w:ilvl w:val="1"/>
          <w:numId w:val="4"/>
        </w:num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 xml:space="preserve">Проведены мероприятия по поздравлению юбиляров нашего села. </w:t>
      </w:r>
    </w:p>
    <w:p w:rsidR="00BD0991" w:rsidRPr="00F244E2" w:rsidRDefault="00BD0991" w:rsidP="0073512F">
      <w:pPr>
        <w:numPr>
          <w:ilvl w:val="1"/>
          <w:numId w:val="4"/>
        </w:num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Проведено 3 мероприятия: «Золотая осень серебряного возраста», посвященного Дню пожилого человека, «Прекрасен мир любовью материнской», посвященного Дню матери, мероприятие, посвященное международному Дню инвалидов.</w:t>
      </w:r>
    </w:p>
    <w:p w:rsidR="00BD0991" w:rsidRPr="00F244E2" w:rsidRDefault="00BD0991" w:rsidP="00654426">
      <w:pPr>
        <w:numPr>
          <w:ilvl w:val="1"/>
          <w:numId w:val="4"/>
        </w:num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 xml:space="preserve"> Проведены мероприятия, приуроченные к празднованию Дней села Ольховка и </w:t>
      </w:r>
      <w:proofErr w:type="spellStart"/>
      <w:r w:rsidRPr="00F244E2">
        <w:rPr>
          <w:rFonts w:ascii="Times New Roman" w:hAnsi="Times New Roman"/>
          <w:sz w:val="28"/>
          <w:szCs w:val="28"/>
          <w:lang w:eastAsia="ru-RU"/>
        </w:rPr>
        <w:t>Клиновка</w:t>
      </w:r>
      <w:proofErr w:type="spellEnd"/>
      <w:r w:rsidRPr="00F244E2">
        <w:rPr>
          <w:rFonts w:ascii="Times New Roman" w:hAnsi="Times New Roman"/>
          <w:sz w:val="28"/>
          <w:szCs w:val="28"/>
          <w:lang w:eastAsia="ru-RU"/>
        </w:rPr>
        <w:t xml:space="preserve">. Для организации концертной деятельности на день рождения села Ольховка был приглашен ансамбль «Казачий курень». На день села </w:t>
      </w:r>
      <w:proofErr w:type="spellStart"/>
      <w:r w:rsidRPr="00F244E2">
        <w:rPr>
          <w:rFonts w:ascii="Times New Roman" w:hAnsi="Times New Roman"/>
          <w:sz w:val="28"/>
          <w:szCs w:val="28"/>
          <w:lang w:eastAsia="ru-RU"/>
        </w:rPr>
        <w:t>Клиновка</w:t>
      </w:r>
      <w:proofErr w:type="spellEnd"/>
      <w:r w:rsidRPr="00F244E2">
        <w:rPr>
          <w:rFonts w:ascii="Times New Roman" w:hAnsi="Times New Roman"/>
          <w:sz w:val="28"/>
          <w:szCs w:val="28"/>
          <w:lang w:eastAsia="ru-RU"/>
        </w:rPr>
        <w:t xml:space="preserve"> приобретены памятные подарки. </w:t>
      </w:r>
    </w:p>
    <w:p w:rsidR="00BD0991" w:rsidRPr="00F244E2" w:rsidRDefault="00BD0991" w:rsidP="005663A8">
      <w:pPr>
        <w:pStyle w:val="a4"/>
        <w:numPr>
          <w:ilvl w:val="0"/>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В рамках проведения новогодних и рождественских праздников были проведены следующие мероприятия:</w:t>
      </w:r>
    </w:p>
    <w:p w:rsidR="00BD0991" w:rsidRPr="00F244E2" w:rsidRDefault="00BD0991" w:rsidP="00752755">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Приобретены украшения для новогодней елки: шары, гирлянды, мишура;</w:t>
      </w:r>
    </w:p>
    <w:p w:rsidR="00BD0991" w:rsidRPr="00F244E2" w:rsidRDefault="00BD0991" w:rsidP="00752755">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Проведен новогодний бал Главы Ольховского сельского поселения, для которого были приобретены новогодние подарки для детей;</w:t>
      </w:r>
    </w:p>
    <w:p w:rsidR="00BD0991" w:rsidRPr="00F244E2" w:rsidRDefault="00BD0991" w:rsidP="00752755">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Приобретена и установлена светодиодная продукция для украшения села в период новогодних и рождественских праздников;</w:t>
      </w:r>
    </w:p>
    <w:p w:rsidR="00BD0991" w:rsidRPr="00F244E2" w:rsidRDefault="00BD0991" w:rsidP="00654426">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Опубликованы в СМИ поздравления с новогодними и рождественскими праздниками. Всего на публикацию поздравлений</w:t>
      </w:r>
      <w:r w:rsidR="00654426">
        <w:rPr>
          <w:rFonts w:ascii="Times New Roman" w:hAnsi="Times New Roman"/>
          <w:sz w:val="28"/>
          <w:szCs w:val="28"/>
          <w:lang w:eastAsia="ru-RU"/>
        </w:rPr>
        <w:t>.</w:t>
      </w:r>
      <w:r w:rsidRPr="00F244E2">
        <w:rPr>
          <w:rFonts w:ascii="Times New Roman" w:hAnsi="Times New Roman"/>
          <w:sz w:val="28"/>
          <w:szCs w:val="28"/>
          <w:lang w:eastAsia="ru-RU"/>
        </w:rPr>
        <w:t xml:space="preserve"> </w:t>
      </w:r>
    </w:p>
    <w:p w:rsidR="00BD0991" w:rsidRPr="00F244E2" w:rsidRDefault="00BD0991" w:rsidP="00815AAB">
      <w:pPr>
        <w:pStyle w:val="a4"/>
        <w:numPr>
          <w:ilvl w:val="0"/>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Мероприятия по приобретению печатной продукции:</w:t>
      </w:r>
    </w:p>
    <w:p w:rsidR="00BD0991" w:rsidRPr="00654426" w:rsidRDefault="00BD0991" w:rsidP="00752BFC">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654426">
        <w:rPr>
          <w:rFonts w:ascii="Times New Roman" w:hAnsi="Times New Roman"/>
          <w:sz w:val="28"/>
          <w:szCs w:val="28"/>
          <w:lang w:eastAsia="ru-RU"/>
        </w:rPr>
        <w:t>Приобретение информационного бюллетеня «Ольховские зори»</w:t>
      </w:r>
      <w:r w:rsidR="00654426" w:rsidRPr="00654426">
        <w:rPr>
          <w:rFonts w:ascii="Times New Roman" w:hAnsi="Times New Roman"/>
          <w:sz w:val="28"/>
          <w:szCs w:val="28"/>
          <w:lang w:eastAsia="ru-RU"/>
        </w:rPr>
        <w:t>.</w:t>
      </w:r>
      <w:r w:rsidRPr="00654426">
        <w:rPr>
          <w:rFonts w:ascii="Times New Roman" w:hAnsi="Times New Roman"/>
          <w:sz w:val="28"/>
          <w:szCs w:val="28"/>
          <w:lang w:eastAsia="ru-RU"/>
        </w:rPr>
        <w:t xml:space="preserve"> Приобретение поздравительных открыток, грамот, благодарственных писем, дипломов;</w:t>
      </w:r>
    </w:p>
    <w:p w:rsidR="00BD0991" w:rsidRPr="00F244E2" w:rsidRDefault="00BD0991" w:rsidP="00815AAB">
      <w:pPr>
        <w:pStyle w:val="a4"/>
        <w:numPr>
          <w:ilvl w:val="1"/>
          <w:numId w:val="4"/>
        </w:numPr>
        <w:shd w:val="clear" w:color="auto" w:fill="FFFFFF"/>
        <w:spacing w:after="0" w:line="315" w:lineRule="atLeast"/>
        <w:textAlignment w:val="baseline"/>
        <w:rPr>
          <w:rFonts w:ascii="Times New Roman" w:hAnsi="Times New Roman"/>
          <w:sz w:val="28"/>
          <w:szCs w:val="28"/>
          <w:lang w:eastAsia="ru-RU"/>
        </w:rPr>
      </w:pPr>
      <w:r w:rsidRPr="00F244E2">
        <w:rPr>
          <w:rFonts w:ascii="Times New Roman" w:hAnsi="Times New Roman"/>
          <w:sz w:val="28"/>
          <w:szCs w:val="28"/>
          <w:lang w:eastAsia="ru-RU"/>
        </w:rPr>
        <w:t>Приобретение поздравительных открыток для юбиляров сельского поселения.</w:t>
      </w:r>
    </w:p>
    <w:p w:rsidR="00BD0991" w:rsidRPr="00F244E2" w:rsidRDefault="00BD0991" w:rsidP="00B74855">
      <w:p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 xml:space="preserve">В ходе проведенных мероприятий были достигнуты следующие </w:t>
      </w:r>
      <w:proofErr w:type="gramStart"/>
      <w:r w:rsidRPr="00F244E2">
        <w:rPr>
          <w:rFonts w:ascii="Times New Roman" w:hAnsi="Times New Roman"/>
          <w:sz w:val="28"/>
          <w:szCs w:val="28"/>
          <w:lang w:eastAsia="ru-RU"/>
        </w:rPr>
        <w:t xml:space="preserve">результаты:   </w:t>
      </w:r>
      <w:proofErr w:type="gramEnd"/>
      <w:r w:rsidRPr="00F244E2">
        <w:rPr>
          <w:rFonts w:ascii="Times New Roman" w:hAnsi="Times New Roman"/>
          <w:sz w:val="28"/>
          <w:szCs w:val="28"/>
          <w:lang w:eastAsia="ru-RU"/>
        </w:rPr>
        <w:t xml:space="preserve">          - повышение качества праздничных мероприятий, проводимых на территории поселения;</w:t>
      </w:r>
    </w:p>
    <w:p w:rsidR="00BD0991" w:rsidRPr="00F244E2" w:rsidRDefault="00BD0991" w:rsidP="00B74855">
      <w:p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 повышение качества праздничного украшения центральных улиц села Ольховка;</w:t>
      </w:r>
    </w:p>
    <w:p w:rsidR="00BD0991" w:rsidRPr="00F244E2" w:rsidRDefault="00BD0991" w:rsidP="00B74855">
      <w:pPr>
        <w:shd w:val="clear" w:color="auto" w:fill="FFFFFF"/>
        <w:spacing w:after="0" w:line="315" w:lineRule="atLeast"/>
        <w:contextualSpacing/>
        <w:textAlignment w:val="baseline"/>
        <w:rPr>
          <w:rFonts w:ascii="Times New Roman" w:hAnsi="Times New Roman"/>
          <w:sz w:val="28"/>
          <w:szCs w:val="28"/>
          <w:lang w:eastAsia="ru-RU"/>
        </w:rPr>
      </w:pPr>
      <w:r w:rsidRPr="00F244E2">
        <w:rPr>
          <w:rFonts w:ascii="Times New Roman" w:hAnsi="Times New Roman"/>
          <w:sz w:val="28"/>
          <w:szCs w:val="28"/>
          <w:lang w:eastAsia="ru-RU"/>
        </w:rPr>
        <w:t xml:space="preserve">- усиление роли органов местного самоуправления в деятельности ТОС, создание новых форм поддержки жителей социально - полезных инициатив.                                                                                                                        </w:t>
      </w:r>
    </w:p>
    <w:p w:rsidR="00BD0991" w:rsidRPr="00F244E2" w:rsidRDefault="00BD0991" w:rsidP="00AA7EFA">
      <w:pPr>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Всего 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проведено более 50 общественно-значимых праздничных мероприятий.</w:t>
      </w:r>
    </w:p>
    <w:p w:rsidR="00BD0991" w:rsidRPr="00F244E2" w:rsidRDefault="00BD0991" w:rsidP="00AA7EFA">
      <w:pPr>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За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 эффективность муниципальной программы составила </w:t>
      </w:r>
      <w:r w:rsidR="00654426">
        <w:rPr>
          <w:rFonts w:ascii="Times New Roman" w:hAnsi="Times New Roman"/>
          <w:sz w:val="28"/>
          <w:szCs w:val="28"/>
          <w:lang w:eastAsia="ru-RU"/>
        </w:rPr>
        <w:t>96</w:t>
      </w:r>
      <w:r w:rsidRPr="00F244E2">
        <w:rPr>
          <w:rFonts w:ascii="Times New Roman" w:hAnsi="Times New Roman"/>
          <w:sz w:val="28"/>
          <w:szCs w:val="28"/>
          <w:lang w:eastAsia="ru-RU"/>
        </w:rPr>
        <w:t>% исполнения запланированных показателей.</w:t>
      </w:r>
    </w:p>
    <w:p w:rsidR="00BD0991" w:rsidRPr="00F244E2" w:rsidRDefault="00BD0991" w:rsidP="00AA7EFA">
      <w:pPr>
        <w:shd w:val="clear" w:color="auto" w:fill="FFFFFF"/>
        <w:spacing w:after="0" w:line="240" w:lineRule="auto"/>
        <w:jc w:val="both"/>
        <w:rPr>
          <w:rFonts w:ascii="Times New Roman" w:hAnsi="Times New Roman"/>
          <w:sz w:val="28"/>
          <w:szCs w:val="28"/>
          <w:lang w:eastAsia="ru-RU"/>
        </w:rPr>
      </w:pPr>
      <w:r w:rsidRPr="00F244E2">
        <w:rPr>
          <w:rFonts w:ascii="Times New Roman" w:hAnsi="Times New Roman"/>
          <w:sz w:val="28"/>
          <w:szCs w:val="28"/>
          <w:lang w:eastAsia="ru-RU"/>
        </w:rPr>
        <w:t>Результаты выполнения мероприятий Программы напрямую зависят от объемов вложенных средств. Анализ выполненных мероприятий показал, что затраты на реализацию Программы соответствуют поставленным задачам и подтверждают достижение в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году ожидаемых результатов. </w:t>
      </w:r>
    </w:p>
    <w:p w:rsidR="00BD0991" w:rsidRPr="00F244E2" w:rsidRDefault="00BD0991" w:rsidP="00AA7EFA">
      <w:pPr>
        <w:numPr>
          <w:ilvl w:val="0"/>
          <w:numId w:val="3"/>
        </w:numPr>
        <w:shd w:val="clear" w:color="auto" w:fill="FFFFFF"/>
        <w:spacing w:after="0" w:line="330" w:lineRule="atLeast"/>
        <w:contextualSpacing/>
        <w:jc w:val="both"/>
        <w:textAlignment w:val="baseline"/>
        <w:rPr>
          <w:rFonts w:ascii="Times New Roman" w:hAnsi="Times New Roman"/>
          <w:b/>
          <w:sz w:val="28"/>
          <w:szCs w:val="28"/>
          <w:bdr w:val="none" w:sz="0" w:space="0" w:color="auto" w:frame="1"/>
          <w:lang w:eastAsia="ru-RU"/>
        </w:rPr>
      </w:pPr>
      <w:r w:rsidRPr="00F244E2">
        <w:rPr>
          <w:rFonts w:ascii="Times New Roman" w:hAnsi="Times New Roman"/>
          <w:b/>
          <w:sz w:val="28"/>
          <w:szCs w:val="28"/>
          <w:bdr w:val="none" w:sz="0" w:space="0" w:color="auto" w:frame="1"/>
          <w:lang w:eastAsia="ru-RU"/>
        </w:rPr>
        <w:t>Оценка эффективности результатов Программы за 201</w:t>
      </w:r>
      <w:r w:rsidR="00654426">
        <w:rPr>
          <w:rFonts w:ascii="Times New Roman" w:hAnsi="Times New Roman"/>
          <w:b/>
          <w:sz w:val="28"/>
          <w:szCs w:val="28"/>
          <w:bdr w:val="none" w:sz="0" w:space="0" w:color="auto" w:frame="1"/>
          <w:lang w:eastAsia="ru-RU"/>
        </w:rPr>
        <w:t>9</w:t>
      </w:r>
      <w:r w:rsidRPr="00F244E2">
        <w:rPr>
          <w:rFonts w:ascii="Times New Roman" w:hAnsi="Times New Roman"/>
          <w:b/>
          <w:sz w:val="28"/>
          <w:szCs w:val="28"/>
          <w:bdr w:val="none" w:sz="0" w:space="0" w:color="auto" w:frame="1"/>
          <w:lang w:eastAsia="ru-RU"/>
        </w:rPr>
        <w:t xml:space="preserve"> год.</w:t>
      </w:r>
    </w:p>
    <w:p w:rsidR="00BD0991" w:rsidRPr="00F244E2" w:rsidRDefault="00BD0991" w:rsidP="00AA7EFA">
      <w:pPr>
        <w:shd w:val="clear" w:color="auto" w:fill="FFFFFF"/>
        <w:spacing w:after="0" w:line="330" w:lineRule="atLeast"/>
        <w:ind w:left="1425"/>
        <w:contextualSpacing/>
        <w:jc w:val="both"/>
        <w:textAlignment w:val="baseline"/>
        <w:rPr>
          <w:rFonts w:ascii="Times New Roman" w:hAnsi="Times New Roman"/>
          <w:b/>
          <w:sz w:val="28"/>
          <w:szCs w:val="28"/>
          <w:bdr w:val="none" w:sz="0" w:space="0" w:color="auto" w:frame="1"/>
          <w:lang w:eastAsia="ru-RU"/>
        </w:rPr>
      </w:pP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lastRenderedPageBreak/>
        <w:t xml:space="preserve">Оценка результативности реализации программы, ее социально-экономический и бюджетной эффективности оценивается через мониторинг, который выражается по следующим показателям: </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зрелищность;</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массовость;</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удовлетворение потребности населения в качестве проводимых культурно - досуговых мероприятий;</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xml:space="preserve">- соответствие современным требованиям; </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повышения качества в области художественного оформления поселения;</w:t>
      </w:r>
    </w:p>
    <w:p w:rsidR="00BD0991" w:rsidRPr="00F244E2" w:rsidRDefault="00BD0991" w:rsidP="003E548C">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lang w:eastAsia="ru-RU"/>
        </w:rPr>
        <w:t>- создание благоприятной социальной среды, способствующей формированию чувства гордости и любви к своей малой Родине.</w:t>
      </w:r>
    </w:p>
    <w:p w:rsidR="00BD0991" w:rsidRPr="00F244E2" w:rsidRDefault="00BD0991" w:rsidP="00A134AD">
      <w:pPr>
        <w:shd w:val="clear" w:color="auto" w:fill="FFFFFF"/>
        <w:spacing w:after="0" w:line="330" w:lineRule="atLeast"/>
        <w:jc w:val="both"/>
        <w:textAlignment w:val="baseline"/>
        <w:rPr>
          <w:rFonts w:ascii="Times New Roman" w:hAnsi="Times New Roman"/>
          <w:sz w:val="28"/>
          <w:szCs w:val="28"/>
          <w:lang w:eastAsia="ru-RU"/>
        </w:rPr>
      </w:pPr>
      <w:r w:rsidRPr="00F244E2">
        <w:rPr>
          <w:rFonts w:ascii="Times New Roman" w:hAnsi="Times New Roman"/>
          <w:sz w:val="28"/>
          <w:szCs w:val="28"/>
          <w:bdr w:val="none" w:sz="0" w:space="0" w:color="auto" w:frame="1"/>
          <w:lang w:eastAsia="ru-RU"/>
        </w:rPr>
        <w:t>В результате проведенных мероприятий п</w:t>
      </w:r>
      <w:r w:rsidRPr="00F244E2">
        <w:rPr>
          <w:rFonts w:ascii="Times New Roman" w:hAnsi="Times New Roman"/>
          <w:sz w:val="28"/>
          <w:szCs w:val="28"/>
          <w:lang w:eastAsia="ru-RU"/>
        </w:rPr>
        <w:t>ромежуточные значения целевых показателей на 201</w:t>
      </w:r>
      <w:r w:rsidR="00654426">
        <w:rPr>
          <w:rFonts w:ascii="Times New Roman" w:hAnsi="Times New Roman"/>
          <w:sz w:val="28"/>
          <w:szCs w:val="28"/>
          <w:lang w:eastAsia="ru-RU"/>
        </w:rPr>
        <w:t>9</w:t>
      </w:r>
      <w:r w:rsidRPr="00F244E2">
        <w:rPr>
          <w:rFonts w:ascii="Times New Roman" w:hAnsi="Times New Roman"/>
          <w:sz w:val="28"/>
          <w:szCs w:val="28"/>
          <w:lang w:eastAsia="ru-RU"/>
        </w:rPr>
        <w:t xml:space="preserve"> год достигнуты в полном объеме.</w:t>
      </w:r>
    </w:p>
    <w:p w:rsidR="00BD0991" w:rsidRPr="00F244E2" w:rsidRDefault="00BD0991" w:rsidP="00AA7EFA">
      <w:pPr>
        <w:shd w:val="clear" w:color="auto" w:fill="FFFFFF"/>
        <w:spacing w:after="0" w:line="240" w:lineRule="auto"/>
        <w:jc w:val="center"/>
        <w:rPr>
          <w:rFonts w:ascii="Times New Roman" w:hAnsi="Times New Roman"/>
          <w:sz w:val="28"/>
          <w:szCs w:val="28"/>
          <w:lang w:eastAsia="ru-RU"/>
        </w:rPr>
      </w:pPr>
    </w:p>
    <w:p w:rsidR="00BD0991" w:rsidRPr="00F244E2" w:rsidRDefault="00BD0991" w:rsidP="00AA7EFA">
      <w:pPr>
        <w:widowControl w:val="0"/>
        <w:tabs>
          <w:tab w:val="left" w:pos="9610"/>
        </w:tabs>
        <w:suppressAutoHyphens/>
        <w:autoSpaceDE w:val="0"/>
        <w:spacing w:after="0" w:line="240" w:lineRule="auto"/>
        <w:jc w:val="center"/>
        <w:rPr>
          <w:rFonts w:ascii="Times New Roman" w:hAnsi="Times New Roman"/>
          <w:b/>
          <w:i/>
          <w:sz w:val="28"/>
          <w:szCs w:val="28"/>
          <w:lang w:eastAsia="ar-SA"/>
        </w:rPr>
      </w:pPr>
      <w:r w:rsidRPr="00F244E2">
        <w:rPr>
          <w:rFonts w:ascii="Times New Roman" w:hAnsi="Times New Roman"/>
          <w:b/>
          <w:i/>
          <w:sz w:val="28"/>
          <w:szCs w:val="28"/>
          <w:lang w:eastAsia="ar-SA"/>
        </w:rPr>
        <w:t>Сведения</w:t>
      </w:r>
    </w:p>
    <w:p w:rsidR="00BD0991" w:rsidRPr="00F244E2" w:rsidRDefault="00BD0991" w:rsidP="00AA7EFA">
      <w:pPr>
        <w:widowControl w:val="0"/>
        <w:suppressAutoHyphens/>
        <w:autoSpaceDE w:val="0"/>
        <w:spacing w:after="0" w:line="240" w:lineRule="auto"/>
        <w:jc w:val="center"/>
        <w:rPr>
          <w:rFonts w:ascii="Times New Roman" w:hAnsi="Times New Roman"/>
          <w:b/>
          <w:i/>
          <w:sz w:val="28"/>
          <w:szCs w:val="28"/>
          <w:lang w:eastAsia="ar-SA"/>
        </w:rPr>
      </w:pPr>
      <w:r w:rsidRPr="00F244E2">
        <w:rPr>
          <w:rFonts w:ascii="Times New Roman" w:hAnsi="Times New Roman"/>
          <w:b/>
          <w:i/>
          <w:sz w:val="28"/>
          <w:szCs w:val="28"/>
          <w:lang w:eastAsia="ar-SA"/>
        </w:rPr>
        <w:t>о показателях (индикаторах) муниципальной целевой программы и их значениях</w:t>
      </w:r>
    </w:p>
    <w:tbl>
      <w:tblPr>
        <w:tblW w:w="9633" w:type="dxa"/>
        <w:tblInd w:w="-249" w:type="dxa"/>
        <w:tblLayout w:type="fixed"/>
        <w:tblCellMar>
          <w:left w:w="75" w:type="dxa"/>
          <w:right w:w="75" w:type="dxa"/>
        </w:tblCellMar>
        <w:tblLook w:val="0000" w:firstRow="0" w:lastRow="0" w:firstColumn="0" w:lastColumn="0" w:noHBand="0" w:noVBand="0"/>
      </w:tblPr>
      <w:tblGrid>
        <w:gridCol w:w="357"/>
        <w:gridCol w:w="5274"/>
        <w:gridCol w:w="850"/>
        <w:gridCol w:w="2417"/>
        <w:gridCol w:w="735"/>
      </w:tblGrid>
      <w:tr w:rsidR="00F244E2" w:rsidRPr="00F244E2" w:rsidTr="00A134AD">
        <w:trPr>
          <w:gridAfter w:val="1"/>
          <w:wAfter w:w="735" w:type="dxa"/>
          <w:trHeight w:val="496"/>
        </w:trPr>
        <w:tc>
          <w:tcPr>
            <w:tcW w:w="357" w:type="dxa"/>
            <w:vMerge w:val="restart"/>
            <w:tcBorders>
              <w:top w:val="single" w:sz="4" w:space="0" w:color="000000"/>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w:t>
            </w:r>
            <w:r w:rsidRPr="00F244E2">
              <w:rPr>
                <w:rFonts w:ascii="Times New Roman" w:hAnsi="Times New Roman"/>
                <w:sz w:val="24"/>
                <w:szCs w:val="24"/>
                <w:lang w:eastAsia="ar-SA"/>
              </w:rPr>
              <w:br/>
              <w:t>п/п</w:t>
            </w:r>
          </w:p>
        </w:tc>
        <w:tc>
          <w:tcPr>
            <w:tcW w:w="5274" w:type="dxa"/>
            <w:vMerge w:val="restart"/>
            <w:tcBorders>
              <w:top w:val="single" w:sz="4" w:space="0" w:color="000000"/>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Показатель (индикатор)</w:t>
            </w:r>
            <w:r w:rsidRPr="00F244E2">
              <w:rPr>
                <w:rFonts w:ascii="Times New Roman" w:hAnsi="Times New Roman"/>
                <w:sz w:val="24"/>
                <w:szCs w:val="24"/>
                <w:lang w:eastAsia="ar-SA"/>
              </w:rPr>
              <w:br/>
              <w:t>(наименование)</w:t>
            </w:r>
          </w:p>
        </w:tc>
        <w:tc>
          <w:tcPr>
            <w:tcW w:w="850" w:type="dxa"/>
            <w:vMerge w:val="restart"/>
            <w:tcBorders>
              <w:top w:val="single" w:sz="4" w:space="0" w:color="000000"/>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ед.</w:t>
            </w:r>
            <w:r w:rsidRPr="00F244E2">
              <w:rPr>
                <w:rFonts w:ascii="Times New Roman" w:hAnsi="Times New Roman"/>
                <w:sz w:val="24"/>
                <w:szCs w:val="24"/>
                <w:lang w:eastAsia="ar-SA"/>
              </w:rPr>
              <w:br/>
              <w:t>изм.</w:t>
            </w:r>
          </w:p>
        </w:tc>
        <w:tc>
          <w:tcPr>
            <w:tcW w:w="2417" w:type="dxa"/>
            <w:tcBorders>
              <w:top w:val="single" w:sz="4" w:space="0" w:color="000000"/>
              <w:left w:val="single" w:sz="4" w:space="0" w:color="000000"/>
              <w:bottom w:val="single" w:sz="4" w:space="0" w:color="000000"/>
              <w:right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Значения показателей</w:t>
            </w:r>
          </w:p>
        </w:tc>
      </w:tr>
      <w:tr w:rsidR="00F244E2" w:rsidRPr="00F244E2" w:rsidTr="00A134AD">
        <w:trPr>
          <w:gridAfter w:val="1"/>
          <w:wAfter w:w="735" w:type="dxa"/>
          <w:trHeight w:val="766"/>
        </w:trPr>
        <w:tc>
          <w:tcPr>
            <w:tcW w:w="357" w:type="dxa"/>
            <w:vMerge/>
            <w:tcBorders>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rPr>
                <w:rFonts w:ascii="Times New Roman" w:hAnsi="Times New Roman"/>
                <w:sz w:val="24"/>
                <w:szCs w:val="24"/>
                <w:lang w:eastAsia="ar-SA"/>
              </w:rPr>
            </w:pPr>
          </w:p>
        </w:tc>
        <w:tc>
          <w:tcPr>
            <w:tcW w:w="5274" w:type="dxa"/>
            <w:vMerge/>
            <w:tcBorders>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rPr>
                <w:rFonts w:ascii="Times New Roman" w:hAnsi="Times New Roman"/>
                <w:sz w:val="24"/>
                <w:szCs w:val="24"/>
                <w:lang w:eastAsia="ar-SA"/>
              </w:rPr>
            </w:pPr>
          </w:p>
        </w:tc>
        <w:tc>
          <w:tcPr>
            <w:tcW w:w="850" w:type="dxa"/>
            <w:vMerge/>
            <w:tcBorders>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rPr>
                <w:rFonts w:ascii="Times New Roman" w:hAnsi="Times New Roman"/>
                <w:sz w:val="24"/>
                <w:szCs w:val="24"/>
                <w:lang w:eastAsia="ar-SA"/>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201</w:t>
            </w:r>
            <w:r w:rsidR="004138D9">
              <w:rPr>
                <w:rFonts w:ascii="Times New Roman" w:hAnsi="Times New Roman"/>
                <w:sz w:val="24"/>
                <w:szCs w:val="24"/>
                <w:lang w:eastAsia="ar-SA"/>
              </w:rPr>
              <w:t>9</w:t>
            </w:r>
          </w:p>
          <w:p w:rsidR="00BD0991" w:rsidRPr="00F244E2" w:rsidRDefault="00BD0991" w:rsidP="00A134AD">
            <w:pPr>
              <w:widowControl w:val="0"/>
              <w:suppressAutoHyphens/>
              <w:autoSpaceDE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год</w:t>
            </w:r>
          </w:p>
        </w:tc>
      </w:tr>
      <w:tr w:rsidR="00F244E2" w:rsidRPr="00F244E2" w:rsidTr="00A134AD">
        <w:trPr>
          <w:gridAfter w:val="1"/>
          <w:wAfter w:w="735" w:type="dxa"/>
          <w:trHeight w:val="372"/>
        </w:trPr>
        <w:tc>
          <w:tcPr>
            <w:tcW w:w="357" w:type="dxa"/>
            <w:tcBorders>
              <w:left w:val="single" w:sz="4" w:space="0" w:color="000000"/>
              <w:bottom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1</w:t>
            </w:r>
          </w:p>
        </w:tc>
        <w:tc>
          <w:tcPr>
            <w:tcW w:w="5274" w:type="dxa"/>
            <w:tcBorders>
              <w:left w:val="single" w:sz="4" w:space="0" w:color="000000"/>
              <w:bottom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2</w:t>
            </w:r>
          </w:p>
        </w:tc>
        <w:tc>
          <w:tcPr>
            <w:tcW w:w="850" w:type="dxa"/>
            <w:tcBorders>
              <w:left w:val="single" w:sz="4" w:space="0" w:color="000000"/>
              <w:bottom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3</w:t>
            </w:r>
          </w:p>
        </w:tc>
        <w:tc>
          <w:tcPr>
            <w:tcW w:w="2417" w:type="dxa"/>
            <w:tcBorders>
              <w:top w:val="single" w:sz="4" w:space="0" w:color="000000"/>
              <w:left w:val="single" w:sz="4" w:space="0" w:color="000000"/>
              <w:bottom w:val="single" w:sz="4" w:space="0" w:color="000000"/>
              <w:right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4</w:t>
            </w:r>
          </w:p>
        </w:tc>
      </w:tr>
      <w:tr w:rsidR="00F244E2" w:rsidRPr="00F244E2" w:rsidTr="00A134AD">
        <w:trPr>
          <w:gridAfter w:val="1"/>
          <w:wAfter w:w="735" w:type="dxa"/>
          <w:trHeight w:val="263"/>
        </w:trPr>
        <w:tc>
          <w:tcPr>
            <w:tcW w:w="357" w:type="dxa"/>
            <w:tcBorders>
              <w:left w:val="single" w:sz="4" w:space="0" w:color="000000"/>
              <w:bottom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1.</w:t>
            </w:r>
          </w:p>
        </w:tc>
        <w:tc>
          <w:tcPr>
            <w:tcW w:w="5274" w:type="dxa"/>
            <w:tcBorders>
              <w:left w:val="single" w:sz="4" w:space="0" w:color="000000"/>
              <w:bottom w:val="single" w:sz="4" w:space="0" w:color="000000"/>
            </w:tcBorders>
          </w:tcPr>
          <w:p w:rsidR="00BD0991" w:rsidRPr="00F244E2" w:rsidRDefault="00BD0991" w:rsidP="00A134AD">
            <w:pPr>
              <w:suppressAutoHyphens/>
              <w:snapToGrid w:val="0"/>
              <w:spacing w:after="0" w:line="240" w:lineRule="auto"/>
              <w:rPr>
                <w:rFonts w:ascii="Times New Roman" w:hAnsi="Times New Roman"/>
                <w:bCs/>
                <w:kern w:val="1"/>
                <w:sz w:val="24"/>
                <w:szCs w:val="24"/>
                <w:lang w:eastAsia="ar-SA"/>
              </w:rPr>
            </w:pPr>
            <w:r w:rsidRPr="00F244E2">
              <w:rPr>
                <w:rFonts w:ascii="Times New Roman" w:hAnsi="Times New Roman"/>
                <w:bCs/>
                <w:kern w:val="1"/>
                <w:sz w:val="24"/>
                <w:szCs w:val="24"/>
                <w:lang w:eastAsia="ar-SA"/>
              </w:rPr>
              <w:t>% выполнения запланированных программных мероприятий</w:t>
            </w:r>
          </w:p>
        </w:tc>
        <w:tc>
          <w:tcPr>
            <w:tcW w:w="850" w:type="dxa"/>
            <w:tcBorders>
              <w:left w:val="single" w:sz="4" w:space="0" w:color="000000"/>
              <w:bottom w:val="single" w:sz="4" w:space="0" w:color="000000"/>
            </w:tcBorders>
            <w:vAlign w:val="center"/>
          </w:tcPr>
          <w:p w:rsidR="00BD0991" w:rsidRPr="00F244E2" w:rsidRDefault="00BD0991" w:rsidP="00A134AD">
            <w:pPr>
              <w:widowControl w:val="0"/>
              <w:suppressAutoHyphens/>
              <w:autoSpaceDE w:val="0"/>
              <w:snapToGrid w:val="0"/>
              <w:spacing w:after="0" w:line="240" w:lineRule="auto"/>
              <w:jc w:val="center"/>
              <w:rPr>
                <w:rFonts w:ascii="Times New Roman" w:hAnsi="Times New Roman"/>
                <w:kern w:val="1"/>
                <w:sz w:val="24"/>
                <w:szCs w:val="24"/>
                <w:lang w:eastAsia="ar-SA"/>
              </w:rPr>
            </w:pPr>
            <w:r w:rsidRPr="00F244E2">
              <w:rPr>
                <w:rFonts w:ascii="Times New Roman" w:hAnsi="Times New Roman"/>
                <w:kern w:val="1"/>
                <w:sz w:val="24"/>
                <w:szCs w:val="24"/>
                <w:lang w:eastAsia="ar-SA"/>
              </w:rPr>
              <w:t>%</w:t>
            </w:r>
          </w:p>
        </w:tc>
        <w:tc>
          <w:tcPr>
            <w:tcW w:w="2417" w:type="dxa"/>
            <w:tcBorders>
              <w:left w:val="single" w:sz="4" w:space="0" w:color="000000"/>
              <w:bottom w:val="single" w:sz="4" w:space="0" w:color="000000"/>
              <w:right w:val="single" w:sz="4" w:space="0" w:color="000000"/>
            </w:tcBorders>
            <w:vAlign w:val="center"/>
          </w:tcPr>
          <w:p w:rsidR="00BD0991" w:rsidRPr="00F244E2" w:rsidRDefault="004138D9" w:rsidP="00A134AD">
            <w:pPr>
              <w:widowControl w:val="0"/>
              <w:suppressAutoHyphens/>
              <w:autoSpaceDE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96</w:t>
            </w:r>
          </w:p>
        </w:tc>
      </w:tr>
      <w:tr w:rsidR="00F244E2" w:rsidRPr="00F244E2" w:rsidTr="00A134AD">
        <w:trPr>
          <w:trHeight w:val="263"/>
        </w:trPr>
        <w:tc>
          <w:tcPr>
            <w:tcW w:w="357" w:type="dxa"/>
            <w:tcBorders>
              <w:left w:val="single" w:sz="4" w:space="0" w:color="000000"/>
              <w:bottom w:val="single" w:sz="4" w:space="0" w:color="000000"/>
            </w:tcBorders>
          </w:tcPr>
          <w:p w:rsidR="00BD0991" w:rsidRPr="00F244E2" w:rsidRDefault="00BD0991" w:rsidP="00A134AD">
            <w:pPr>
              <w:widowControl w:val="0"/>
              <w:suppressAutoHyphens/>
              <w:autoSpaceDE w:val="0"/>
              <w:snapToGrid w:val="0"/>
              <w:spacing w:after="0" w:line="240" w:lineRule="auto"/>
              <w:jc w:val="center"/>
              <w:rPr>
                <w:rFonts w:ascii="Times New Roman" w:hAnsi="Times New Roman"/>
                <w:sz w:val="24"/>
                <w:szCs w:val="24"/>
                <w:lang w:eastAsia="ar-SA"/>
              </w:rPr>
            </w:pPr>
          </w:p>
        </w:tc>
        <w:tc>
          <w:tcPr>
            <w:tcW w:w="5274" w:type="dxa"/>
            <w:tcBorders>
              <w:left w:val="single" w:sz="4" w:space="0" w:color="000000"/>
              <w:bottom w:val="single" w:sz="4" w:space="0" w:color="000000"/>
            </w:tcBorders>
          </w:tcPr>
          <w:p w:rsidR="00BD0991" w:rsidRPr="00F244E2" w:rsidRDefault="00BD0991" w:rsidP="00A134AD">
            <w:pPr>
              <w:spacing w:before="100" w:beforeAutospacing="1" w:after="100" w:afterAutospacing="1" w:line="240" w:lineRule="auto"/>
              <w:rPr>
                <w:rFonts w:ascii="Times New Roman" w:hAnsi="Times New Roman"/>
                <w:b/>
                <w:sz w:val="24"/>
                <w:szCs w:val="24"/>
                <w:lang w:eastAsia="ru-RU"/>
              </w:rPr>
            </w:pPr>
            <w:r w:rsidRPr="00F244E2">
              <w:rPr>
                <w:rFonts w:ascii="Times New Roman" w:hAnsi="Times New Roman"/>
                <w:b/>
                <w:kern w:val="1"/>
                <w:sz w:val="24"/>
                <w:szCs w:val="24"/>
                <w:lang w:eastAsia="ar-SA"/>
              </w:rPr>
              <w:t>Итого:</w:t>
            </w:r>
          </w:p>
        </w:tc>
        <w:tc>
          <w:tcPr>
            <w:tcW w:w="850" w:type="dxa"/>
            <w:tcBorders>
              <w:left w:val="single" w:sz="4" w:space="0" w:color="000000"/>
              <w:bottom w:val="single" w:sz="4" w:space="0" w:color="000000"/>
            </w:tcBorders>
          </w:tcPr>
          <w:p w:rsidR="00BD0991" w:rsidRPr="00F244E2" w:rsidRDefault="00BD0991" w:rsidP="00A134AD">
            <w:pPr>
              <w:suppressAutoHyphens/>
              <w:snapToGrid w:val="0"/>
              <w:spacing w:after="0" w:line="240" w:lineRule="auto"/>
              <w:rPr>
                <w:rFonts w:ascii="Times New Roman" w:hAnsi="Times New Roman"/>
                <w:b/>
                <w:bCs/>
                <w:kern w:val="1"/>
                <w:sz w:val="24"/>
                <w:szCs w:val="24"/>
                <w:lang w:eastAsia="ar-SA"/>
              </w:rPr>
            </w:pPr>
          </w:p>
        </w:tc>
        <w:tc>
          <w:tcPr>
            <w:tcW w:w="2417" w:type="dxa"/>
            <w:tcBorders>
              <w:left w:val="single" w:sz="4" w:space="0" w:color="000000"/>
              <w:bottom w:val="single" w:sz="4" w:space="0" w:color="000000"/>
              <w:right w:val="single" w:sz="4" w:space="0" w:color="000000"/>
            </w:tcBorders>
            <w:vAlign w:val="center"/>
          </w:tcPr>
          <w:p w:rsidR="00BD0991" w:rsidRPr="00F244E2" w:rsidRDefault="004138D9" w:rsidP="00A134AD">
            <w:pPr>
              <w:suppressAutoHyphens/>
              <w:spacing w:after="0" w:line="240" w:lineRule="auto"/>
              <w:jc w:val="center"/>
              <w:rPr>
                <w:rFonts w:ascii="Times New Roman" w:hAnsi="Times New Roman"/>
                <w:b/>
                <w:sz w:val="24"/>
                <w:szCs w:val="24"/>
                <w:lang w:eastAsia="ar-SA"/>
              </w:rPr>
            </w:pPr>
            <w:r>
              <w:rPr>
                <w:rFonts w:ascii="Times New Roman" w:hAnsi="Times New Roman"/>
                <w:b/>
                <w:kern w:val="1"/>
                <w:sz w:val="24"/>
                <w:szCs w:val="24"/>
                <w:lang w:eastAsia="ar-SA"/>
              </w:rPr>
              <w:t>96</w:t>
            </w:r>
          </w:p>
        </w:tc>
        <w:tc>
          <w:tcPr>
            <w:tcW w:w="735" w:type="dxa"/>
            <w:vAlign w:val="center"/>
          </w:tcPr>
          <w:p w:rsidR="00BD0991" w:rsidRPr="00F244E2" w:rsidRDefault="00BD0991" w:rsidP="00A134AD">
            <w:pPr>
              <w:widowControl w:val="0"/>
              <w:suppressAutoHyphens/>
              <w:autoSpaceDE w:val="0"/>
              <w:snapToGrid w:val="0"/>
              <w:spacing w:after="0" w:line="240" w:lineRule="auto"/>
              <w:jc w:val="right"/>
              <w:rPr>
                <w:rFonts w:ascii="Times New Roman" w:hAnsi="Times New Roman"/>
                <w:sz w:val="24"/>
                <w:szCs w:val="24"/>
                <w:lang w:eastAsia="ar-SA"/>
              </w:rPr>
            </w:pPr>
          </w:p>
        </w:tc>
      </w:tr>
    </w:tbl>
    <w:p w:rsidR="00BD0991" w:rsidRPr="00F244E2" w:rsidRDefault="00BD0991" w:rsidP="00AA7EFA">
      <w:pPr>
        <w:widowControl w:val="0"/>
        <w:suppressAutoHyphens/>
        <w:autoSpaceDE w:val="0"/>
        <w:spacing w:after="0" w:line="240" w:lineRule="auto"/>
        <w:jc w:val="center"/>
        <w:rPr>
          <w:rFonts w:ascii="Times New Roman" w:hAnsi="Times New Roman"/>
          <w:b/>
          <w:i/>
          <w:sz w:val="28"/>
          <w:szCs w:val="28"/>
          <w:lang w:eastAsia="ar-SA"/>
        </w:rPr>
        <w:sectPr w:rsidR="00BD0991" w:rsidRPr="00F244E2" w:rsidSect="00A134AD">
          <w:pgSz w:w="11906" w:h="16838"/>
          <w:pgMar w:top="851" w:right="851" w:bottom="851" w:left="1418" w:header="709" w:footer="709" w:gutter="0"/>
          <w:cols w:space="708"/>
          <w:docGrid w:linePitch="360"/>
        </w:sectPr>
      </w:pPr>
    </w:p>
    <w:p w:rsidR="00BD0991" w:rsidRPr="00F244E2" w:rsidRDefault="00BD0991" w:rsidP="00093CCE">
      <w:pPr>
        <w:widowControl w:val="0"/>
        <w:suppressAutoHyphens/>
        <w:autoSpaceDE w:val="0"/>
        <w:spacing w:after="0" w:line="240" w:lineRule="auto"/>
        <w:jc w:val="right"/>
        <w:rPr>
          <w:rFonts w:ascii="Times New Roman" w:hAnsi="Times New Roman"/>
          <w:sz w:val="28"/>
          <w:szCs w:val="28"/>
          <w:lang w:eastAsia="ar-SA"/>
        </w:rPr>
      </w:pPr>
      <w:r w:rsidRPr="00F244E2">
        <w:rPr>
          <w:rFonts w:ascii="Times New Roman" w:hAnsi="Times New Roman"/>
          <w:sz w:val="28"/>
          <w:szCs w:val="28"/>
          <w:lang w:eastAsia="ar-SA"/>
        </w:rPr>
        <w:lastRenderedPageBreak/>
        <w:t xml:space="preserve">Приложение </w:t>
      </w:r>
    </w:p>
    <w:p w:rsidR="00BD0991" w:rsidRPr="00F244E2" w:rsidRDefault="00BD0991" w:rsidP="00093CCE">
      <w:pPr>
        <w:widowControl w:val="0"/>
        <w:suppressAutoHyphens/>
        <w:autoSpaceDE w:val="0"/>
        <w:spacing w:after="0" w:line="240" w:lineRule="auto"/>
        <w:jc w:val="center"/>
        <w:rPr>
          <w:rFonts w:ascii="Times New Roman" w:hAnsi="Times New Roman"/>
          <w:b/>
          <w:sz w:val="26"/>
          <w:szCs w:val="26"/>
          <w:lang w:eastAsia="ar-SA"/>
        </w:rPr>
      </w:pPr>
      <w:r w:rsidRPr="00F244E2">
        <w:rPr>
          <w:rFonts w:ascii="Times New Roman" w:hAnsi="Times New Roman"/>
          <w:b/>
          <w:sz w:val="26"/>
          <w:szCs w:val="26"/>
          <w:lang w:eastAsia="ar-SA"/>
        </w:rPr>
        <w:t xml:space="preserve">Отчет   </w:t>
      </w:r>
    </w:p>
    <w:p w:rsidR="00BD0991" w:rsidRPr="00F244E2" w:rsidRDefault="00BD0991" w:rsidP="00093CCE">
      <w:pPr>
        <w:widowControl w:val="0"/>
        <w:suppressAutoHyphens/>
        <w:autoSpaceDE w:val="0"/>
        <w:spacing w:after="0" w:line="240" w:lineRule="auto"/>
        <w:jc w:val="center"/>
        <w:rPr>
          <w:rFonts w:ascii="Times New Roman" w:hAnsi="Times New Roman"/>
          <w:b/>
          <w:sz w:val="26"/>
          <w:szCs w:val="26"/>
          <w:lang w:eastAsia="ar-SA"/>
        </w:rPr>
      </w:pPr>
      <w:r w:rsidRPr="00F244E2">
        <w:rPr>
          <w:rFonts w:ascii="Times New Roman" w:hAnsi="Times New Roman"/>
          <w:b/>
          <w:sz w:val="26"/>
          <w:szCs w:val="26"/>
          <w:lang w:eastAsia="ar-SA"/>
        </w:rPr>
        <w:t>о финансировании, освоении и результативности проводимых программных мероприятий   муниципальной целевой программы Ольховского сельского поселения «Проведение общественно-значимых праздничных мероприятий на территории Ольховского сельского поселения на 2017-2019 годы» по результатам за 201</w:t>
      </w:r>
      <w:r w:rsidR="004138D9">
        <w:rPr>
          <w:rFonts w:ascii="Times New Roman" w:hAnsi="Times New Roman"/>
          <w:b/>
          <w:sz w:val="26"/>
          <w:szCs w:val="26"/>
          <w:lang w:eastAsia="ar-SA"/>
        </w:rPr>
        <w:t>9</w:t>
      </w:r>
      <w:r w:rsidRPr="00F244E2">
        <w:rPr>
          <w:rFonts w:ascii="Times New Roman" w:hAnsi="Times New Roman"/>
          <w:b/>
          <w:sz w:val="26"/>
          <w:szCs w:val="26"/>
          <w:lang w:eastAsia="ar-SA"/>
        </w:rPr>
        <w:t xml:space="preserve"> год по состоянию на 1 января 20</w:t>
      </w:r>
      <w:r w:rsidR="004138D9">
        <w:rPr>
          <w:rFonts w:ascii="Times New Roman" w:hAnsi="Times New Roman"/>
          <w:b/>
          <w:sz w:val="26"/>
          <w:szCs w:val="26"/>
          <w:lang w:eastAsia="ar-SA"/>
        </w:rPr>
        <w:t>20</w:t>
      </w:r>
      <w:r w:rsidRPr="00F244E2">
        <w:rPr>
          <w:rFonts w:ascii="Times New Roman" w:hAnsi="Times New Roman"/>
          <w:b/>
          <w:sz w:val="26"/>
          <w:szCs w:val="26"/>
          <w:lang w:eastAsia="ar-SA"/>
        </w:rPr>
        <w:t xml:space="preserve"> года.</w:t>
      </w:r>
    </w:p>
    <w:p w:rsidR="00BD0991" w:rsidRPr="00F244E2" w:rsidRDefault="00BD0991" w:rsidP="00093CCE">
      <w:pPr>
        <w:widowControl w:val="0"/>
        <w:suppressAutoHyphens/>
        <w:autoSpaceDE w:val="0"/>
        <w:spacing w:after="0" w:line="240" w:lineRule="auto"/>
        <w:jc w:val="center"/>
        <w:rPr>
          <w:rFonts w:ascii="Times New Roman" w:hAnsi="Times New Roman"/>
          <w:b/>
          <w:sz w:val="26"/>
          <w:szCs w:val="26"/>
          <w:lang w:eastAsia="ar-SA"/>
        </w:rPr>
      </w:pPr>
      <w:r w:rsidRPr="00F244E2">
        <w:rPr>
          <w:rFonts w:ascii="Times New Roman" w:hAnsi="Times New Roman"/>
          <w:b/>
          <w:sz w:val="26"/>
          <w:szCs w:val="26"/>
          <w:lang w:eastAsia="ar-SA"/>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3925"/>
        <w:gridCol w:w="850"/>
        <w:gridCol w:w="1134"/>
        <w:gridCol w:w="851"/>
        <w:gridCol w:w="1134"/>
        <w:gridCol w:w="850"/>
        <w:gridCol w:w="1134"/>
        <w:gridCol w:w="992"/>
        <w:gridCol w:w="993"/>
        <w:gridCol w:w="2409"/>
      </w:tblGrid>
      <w:tr w:rsidR="00F244E2" w:rsidRPr="00F244E2" w:rsidTr="000B66D6">
        <w:tc>
          <w:tcPr>
            <w:tcW w:w="578" w:type="dxa"/>
            <w:vMerge w:val="restart"/>
          </w:tcPr>
          <w:p w:rsidR="00BD0991" w:rsidRPr="00F244E2" w:rsidRDefault="00BD0991" w:rsidP="000B66D6">
            <w:pPr>
              <w:suppressAutoHyphens/>
              <w:snapToGrid w:val="0"/>
              <w:spacing w:after="0" w:line="240" w:lineRule="auto"/>
              <w:jc w:val="center"/>
              <w:rPr>
                <w:rFonts w:ascii="Times New Roman" w:hAnsi="Times New Roman"/>
                <w:bCs/>
                <w:sz w:val="24"/>
                <w:szCs w:val="24"/>
                <w:lang w:eastAsia="ar-SA"/>
              </w:rPr>
            </w:pPr>
            <w:r w:rsidRPr="00F244E2">
              <w:rPr>
                <w:rFonts w:ascii="Times New Roman" w:hAnsi="Times New Roman"/>
                <w:bCs/>
                <w:sz w:val="24"/>
                <w:szCs w:val="24"/>
                <w:lang w:eastAsia="ar-SA"/>
              </w:rPr>
              <w:t>№</w:t>
            </w:r>
          </w:p>
        </w:tc>
        <w:tc>
          <w:tcPr>
            <w:tcW w:w="3925" w:type="dxa"/>
            <w:vMerge w:val="restart"/>
          </w:tcPr>
          <w:p w:rsidR="00BD0991" w:rsidRPr="00F244E2" w:rsidRDefault="00BD0991" w:rsidP="000B66D6">
            <w:pPr>
              <w:widowControl w:val="0"/>
              <w:suppressAutoHyphens/>
              <w:autoSpaceDE w:val="0"/>
              <w:spacing w:after="0" w:line="240" w:lineRule="auto"/>
              <w:jc w:val="center"/>
              <w:rPr>
                <w:rFonts w:ascii="Times New Roman" w:hAnsi="Times New Roman"/>
                <w:i/>
                <w:sz w:val="26"/>
                <w:szCs w:val="26"/>
                <w:lang w:eastAsia="ar-SA"/>
              </w:rPr>
            </w:pPr>
            <w:r w:rsidRPr="00F244E2">
              <w:rPr>
                <w:rFonts w:ascii="Times New Roman" w:hAnsi="Times New Roman"/>
                <w:bCs/>
                <w:sz w:val="24"/>
                <w:szCs w:val="24"/>
                <w:lang w:eastAsia="ar-SA"/>
              </w:rPr>
              <w:t>Наименование    мероприятий</w:t>
            </w:r>
          </w:p>
        </w:tc>
        <w:tc>
          <w:tcPr>
            <w:tcW w:w="3969" w:type="dxa"/>
            <w:gridSpan w:val="4"/>
          </w:tcPr>
          <w:p w:rsidR="00BD0991" w:rsidRPr="00F244E2" w:rsidRDefault="00BD0991" w:rsidP="000B66D6">
            <w:pPr>
              <w:keepNext/>
              <w:numPr>
                <w:ilvl w:val="1"/>
                <w:numId w:val="5"/>
              </w:numPr>
              <w:suppressAutoHyphens/>
              <w:snapToGrid w:val="0"/>
              <w:spacing w:after="0" w:line="240" w:lineRule="auto"/>
              <w:jc w:val="center"/>
              <w:outlineLvl w:val="1"/>
              <w:rPr>
                <w:rFonts w:ascii="Times New Roman" w:hAnsi="Times New Roman"/>
                <w:i/>
                <w:sz w:val="26"/>
                <w:szCs w:val="26"/>
                <w:lang w:eastAsia="ar-SA"/>
              </w:rPr>
            </w:pPr>
            <w:r w:rsidRPr="00F244E2">
              <w:rPr>
                <w:rFonts w:ascii="Times New Roman" w:hAnsi="Times New Roman"/>
                <w:bCs/>
                <w:sz w:val="24"/>
                <w:szCs w:val="24"/>
                <w:lang w:eastAsia="ar-SA"/>
              </w:rPr>
              <w:t>Объем ассигнований в соответствии с постановлением Администрации Ольховского сельского поселения об утверждении программы.</w:t>
            </w:r>
          </w:p>
        </w:tc>
        <w:tc>
          <w:tcPr>
            <w:tcW w:w="3969" w:type="dxa"/>
            <w:gridSpan w:val="4"/>
          </w:tcPr>
          <w:p w:rsidR="00BD0991" w:rsidRPr="00F244E2" w:rsidRDefault="00BD0991" w:rsidP="000B66D6">
            <w:pPr>
              <w:widowControl w:val="0"/>
              <w:suppressAutoHyphens/>
              <w:autoSpaceDE w:val="0"/>
              <w:spacing w:after="0" w:line="240" w:lineRule="auto"/>
              <w:jc w:val="center"/>
              <w:rPr>
                <w:rFonts w:ascii="Times New Roman" w:hAnsi="Times New Roman"/>
                <w:sz w:val="24"/>
                <w:szCs w:val="24"/>
                <w:lang w:eastAsia="ar-SA"/>
              </w:rPr>
            </w:pPr>
            <w:r w:rsidRPr="00F244E2">
              <w:rPr>
                <w:rFonts w:ascii="Times New Roman" w:hAnsi="Times New Roman"/>
                <w:sz w:val="24"/>
                <w:szCs w:val="24"/>
                <w:lang w:eastAsia="ar-SA"/>
              </w:rPr>
              <w:t xml:space="preserve">Исполнено (кассовые расходы) </w:t>
            </w:r>
          </w:p>
        </w:tc>
        <w:tc>
          <w:tcPr>
            <w:tcW w:w="2409" w:type="dxa"/>
            <w:vMerge w:val="restart"/>
          </w:tcPr>
          <w:p w:rsidR="00BD0991" w:rsidRPr="00F244E2" w:rsidRDefault="00BD0991" w:rsidP="000B66D6">
            <w:pPr>
              <w:widowControl w:val="0"/>
              <w:suppressAutoHyphens/>
              <w:autoSpaceDE w:val="0"/>
              <w:spacing w:after="0" w:line="240" w:lineRule="auto"/>
              <w:jc w:val="center"/>
              <w:rPr>
                <w:rFonts w:ascii="Times New Roman" w:hAnsi="Times New Roman"/>
                <w:i/>
                <w:sz w:val="26"/>
                <w:szCs w:val="26"/>
                <w:lang w:eastAsia="ar-SA"/>
              </w:rPr>
            </w:pPr>
            <w:r w:rsidRPr="00F244E2">
              <w:rPr>
                <w:rFonts w:ascii="Times New Roman" w:hAnsi="Times New Roman"/>
                <w:bCs/>
                <w:sz w:val="24"/>
                <w:szCs w:val="24"/>
                <w:lang w:eastAsia="ar-SA"/>
              </w:rPr>
              <w:t>Объемы не освоенных средств причины их не освоения (по источникам финансирования)</w:t>
            </w:r>
          </w:p>
        </w:tc>
      </w:tr>
      <w:tr w:rsidR="00F244E2" w:rsidRPr="00F244E2" w:rsidTr="000B66D6">
        <w:trPr>
          <w:cantSplit/>
          <w:trHeight w:val="1609"/>
        </w:trPr>
        <w:tc>
          <w:tcPr>
            <w:tcW w:w="578" w:type="dxa"/>
            <w:vMerge/>
          </w:tcPr>
          <w:p w:rsidR="00BD0991" w:rsidRPr="00F244E2" w:rsidRDefault="00BD0991" w:rsidP="000B66D6">
            <w:pPr>
              <w:widowControl w:val="0"/>
              <w:suppressAutoHyphens/>
              <w:autoSpaceDE w:val="0"/>
              <w:spacing w:after="0" w:line="240" w:lineRule="auto"/>
              <w:jc w:val="center"/>
              <w:rPr>
                <w:rFonts w:ascii="Times New Roman" w:hAnsi="Times New Roman"/>
                <w:b/>
                <w:i/>
                <w:sz w:val="26"/>
                <w:szCs w:val="26"/>
                <w:lang w:eastAsia="ar-SA"/>
              </w:rPr>
            </w:pPr>
          </w:p>
        </w:tc>
        <w:tc>
          <w:tcPr>
            <w:tcW w:w="3925" w:type="dxa"/>
            <w:vMerge/>
          </w:tcPr>
          <w:p w:rsidR="00BD0991" w:rsidRPr="00F244E2" w:rsidRDefault="00BD0991" w:rsidP="000B66D6">
            <w:pPr>
              <w:widowControl w:val="0"/>
              <w:suppressAutoHyphens/>
              <w:autoSpaceDE w:val="0"/>
              <w:spacing w:after="0" w:line="240" w:lineRule="auto"/>
              <w:jc w:val="center"/>
              <w:rPr>
                <w:rFonts w:ascii="Times New Roman" w:hAnsi="Times New Roman"/>
                <w:b/>
                <w:i/>
                <w:sz w:val="26"/>
                <w:szCs w:val="26"/>
                <w:lang w:eastAsia="ar-SA"/>
              </w:rPr>
            </w:pPr>
          </w:p>
        </w:tc>
        <w:tc>
          <w:tcPr>
            <w:tcW w:w="850"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sz w:val="24"/>
                <w:szCs w:val="24"/>
                <w:lang w:eastAsia="ar-SA"/>
              </w:rPr>
            </w:pPr>
            <w:r w:rsidRPr="00F244E2">
              <w:rPr>
                <w:rFonts w:ascii="Times New Roman" w:hAnsi="Times New Roman"/>
                <w:bCs/>
                <w:sz w:val="24"/>
                <w:szCs w:val="24"/>
                <w:lang w:eastAsia="ar-SA"/>
              </w:rPr>
              <w:t>всего</w:t>
            </w:r>
          </w:p>
        </w:tc>
        <w:tc>
          <w:tcPr>
            <w:tcW w:w="1134"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sz w:val="24"/>
                <w:szCs w:val="24"/>
                <w:lang w:eastAsia="ar-SA"/>
              </w:rPr>
            </w:pPr>
            <w:r w:rsidRPr="00F244E2">
              <w:rPr>
                <w:rFonts w:ascii="Times New Roman" w:hAnsi="Times New Roman"/>
                <w:bCs/>
                <w:sz w:val="24"/>
                <w:szCs w:val="24"/>
                <w:lang w:eastAsia="ar-SA"/>
              </w:rPr>
              <w:t>областной бюджет</w:t>
            </w:r>
          </w:p>
        </w:tc>
        <w:tc>
          <w:tcPr>
            <w:tcW w:w="851"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r w:rsidRPr="00F244E2">
              <w:rPr>
                <w:rFonts w:ascii="Times New Roman" w:hAnsi="Times New Roman"/>
                <w:bCs/>
                <w:sz w:val="24"/>
                <w:szCs w:val="24"/>
                <w:lang w:eastAsia="ar-SA"/>
              </w:rPr>
              <w:t>местный бюджет</w:t>
            </w: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tc>
        <w:tc>
          <w:tcPr>
            <w:tcW w:w="1134"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r w:rsidRPr="00F244E2">
              <w:rPr>
                <w:rFonts w:ascii="Times New Roman" w:hAnsi="Times New Roman"/>
                <w:bCs/>
                <w:sz w:val="24"/>
                <w:szCs w:val="24"/>
                <w:lang w:eastAsia="ar-SA"/>
              </w:rPr>
              <w:t>внебюджетные источники</w:t>
            </w:r>
          </w:p>
        </w:tc>
        <w:tc>
          <w:tcPr>
            <w:tcW w:w="850"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sz w:val="24"/>
                <w:szCs w:val="24"/>
                <w:lang w:eastAsia="ar-SA"/>
              </w:rPr>
            </w:pPr>
            <w:r w:rsidRPr="00F244E2">
              <w:rPr>
                <w:rFonts w:ascii="Times New Roman" w:hAnsi="Times New Roman"/>
                <w:bCs/>
                <w:sz w:val="24"/>
                <w:szCs w:val="24"/>
                <w:lang w:eastAsia="ar-SA"/>
              </w:rPr>
              <w:t>всего</w:t>
            </w:r>
          </w:p>
        </w:tc>
        <w:tc>
          <w:tcPr>
            <w:tcW w:w="1134"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sz w:val="24"/>
                <w:szCs w:val="24"/>
                <w:lang w:eastAsia="ar-SA"/>
              </w:rPr>
            </w:pPr>
            <w:r w:rsidRPr="00F244E2">
              <w:rPr>
                <w:rFonts w:ascii="Times New Roman" w:hAnsi="Times New Roman"/>
                <w:bCs/>
                <w:sz w:val="24"/>
                <w:szCs w:val="24"/>
                <w:lang w:eastAsia="ar-SA"/>
              </w:rPr>
              <w:t>областной бюджет</w:t>
            </w:r>
          </w:p>
        </w:tc>
        <w:tc>
          <w:tcPr>
            <w:tcW w:w="992"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r w:rsidRPr="00F244E2">
              <w:rPr>
                <w:rFonts w:ascii="Times New Roman" w:hAnsi="Times New Roman"/>
                <w:bCs/>
                <w:sz w:val="24"/>
                <w:szCs w:val="24"/>
                <w:lang w:eastAsia="ar-SA"/>
              </w:rPr>
              <w:t>местный бюджет</w:t>
            </w: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p>
        </w:tc>
        <w:tc>
          <w:tcPr>
            <w:tcW w:w="993" w:type="dxa"/>
            <w:textDirection w:val="btLr"/>
          </w:tcPr>
          <w:p w:rsidR="00BD0991" w:rsidRPr="00F244E2" w:rsidRDefault="00BD0991" w:rsidP="000B66D6">
            <w:pPr>
              <w:keepNext/>
              <w:suppressAutoHyphens/>
              <w:snapToGrid w:val="0"/>
              <w:spacing w:after="0" w:line="240" w:lineRule="auto"/>
              <w:ind w:left="113" w:right="113"/>
              <w:jc w:val="center"/>
              <w:outlineLvl w:val="1"/>
              <w:rPr>
                <w:rFonts w:ascii="Times New Roman" w:hAnsi="Times New Roman"/>
                <w:bCs/>
                <w:sz w:val="24"/>
                <w:szCs w:val="24"/>
                <w:lang w:eastAsia="ar-SA"/>
              </w:rPr>
            </w:pPr>
            <w:r w:rsidRPr="00F244E2">
              <w:rPr>
                <w:rFonts w:ascii="Times New Roman" w:hAnsi="Times New Roman"/>
                <w:bCs/>
                <w:sz w:val="24"/>
                <w:szCs w:val="24"/>
                <w:lang w:eastAsia="ar-SA"/>
              </w:rPr>
              <w:t>внебюджетные источники</w:t>
            </w:r>
          </w:p>
        </w:tc>
        <w:tc>
          <w:tcPr>
            <w:tcW w:w="2409" w:type="dxa"/>
            <w:vMerge/>
          </w:tcPr>
          <w:p w:rsidR="00BD0991" w:rsidRPr="00F244E2" w:rsidRDefault="00BD0991" w:rsidP="000B66D6">
            <w:pPr>
              <w:widowControl w:val="0"/>
              <w:suppressAutoHyphens/>
              <w:autoSpaceDE w:val="0"/>
              <w:spacing w:after="0" w:line="240" w:lineRule="auto"/>
              <w:jc w:val="center"/>
              <w:rPr>
                <w:rFonts w:ascii="Times New Roman" w:hAnsi="Times New Roman"/>
                <w:i/>
                <w:sz w:val="26"/>
                <w:szCs w:val="26"/>
                <w:lang w:eastAsia="ar-SA"/>
              </w:rPr>
            </w:pPr>
          </w:p>
        </w:tc>
      </w:tr>
      <w:tr w:rsidR="00F244E2" w:rsidRPr="00F244E2" w:rsidTr="000B66D6">
        <w:tc>
          <w:tcPr>
            <w:tcW w:w="578"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3925"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850"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1134"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851"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1134"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850"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1134"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992"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993"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c>
          <w:tcPr>
            <w:tcW w:w="2409" w:type="dxa"/>
          </w:tcPr>
          <w:p w:rsidR="00BD0991" w:rsidRPr="00F244E2" w:rsidRDefault="00BD0991" w:rsidP="000B66D6">
            <w:pPr>
              <w:widowControl w:val="0"/>
              <w:numPr>
                <w:ilvl w:val="0"/>
                <w:numId w:val="6"/>
              </w:numPr>
              <w:suppressAutoHyphens/>
              <w:autoSpaceDE w:val="0"/>
              <w:spacing w:after="0" w:line="240" w:lineRule="auto"/>
              <w:jc w:val="center"/>
              <w:rPr>
                <w:rFonts w:ascii="Times New Roman" w:hAnsi="Times New Roman"/>
                <w:sz w:val="20"/>
                <w:szCs w:val="20"/>
                <w:lang w:eastAsia="ar-SA"/>
              </w:rPr>
            </w:pPr>
          </w:p>
        </w:tc>
      </w:tr>
      <w:tr w:rsidR="00F244E2" w:rsidRPr="00F244E2" w:rsidTr="000B66D6">
        <w:tc>
          <w:tcPr>
            <w:tcW w:w="578" w:type="dxa"/>
          </w:tcPr>
          <w:p w:rsidR="00BD0991" w:rsidRPr="00F244E2" w:rsidRDefault="00BD0991" w:rsidP="000B66D6">
            <w:pPr>
              <w:widowControl w:val="0"/>
              <w:suppressAutoHyphens/>
              <w:autoSpaceDE w:val="0"/>
              <w:spacing w:after="0" w:line="240" w:lineRule="auto"/>
              <w:jc w:val="center"/>
              <w:rPr>
                <w:rFonts w:ascii="Times New Roman" w:hAnsi="Times New Roman"/>
                <w:sz w:val="26"/>
                <w:szCs w:val="26"/>
                <w:lang w:eastAsia="ar-SA"/>
              </w:rPr>
            </w:pPr>
          </w:p>
        </w:tc>
        <w:tc>
          <w:tcPr>
            <w:tcW w:w="3925" w:type="dxa"/>
          </w:tcPr>
          <w:p w:rsidR="00BD0991" w:rsidRPr="00F244E2" w:rsidRDefault="00BD0991" w:rsidP="000B66D6">
            <w:pPr>
              <w:widowControl w:val="0"/>
              <w:suppressAutoHyphens/>
              <w:autoSpaceDE w:val="0"/>
              <w:spacing w:after="0" w:line="240" w:lineRule="auto"/>
              <w:rPr>
                <w:rFonts w:ascii="Times New Roman" w:hAnsi="Times New Roman"/>
                <w:sz w:val="24"/>
                <w:szCs w:val="24"/>
                <w:lang w:eastAsia="ar-SA"/>
              </w:rPr>
            </w:pPr>
            <w:r w:rsidRPr="00F244E2">
              <w:rPr>
                <w:rFonts w:ascii="Times New Roman" w:hAnsi="Times New Roman"/>
                <w:sz w:val="24"/>
                <w:szCs w:val="24"/>
                <w:lang w:eastAsia="ar-SA"/>
              </w:rPr>
              <w:t>Всего по программе</w:t>
            </w:r>
          </w:p>
        </w:tc>
        <w:tc>
          <w:tcPr>
            <w:tcW w:w="850"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4"/>
                <w:szCs w:val="24"/>
                <w:lang w:eastAsia="ru-RU"/>
              </w:rPr>
              <w:t>457,2</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1"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475,2</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0"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455,478</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992"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455,478</w:t>
            </w:r>
          </w:p>
        </w:tc>
        <w:tc>
          <w:tcPr>
            <w:tcW w:w="993"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2409"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19,722</w:t>
            </w:r>
          </w:p>
        </w:tc>
      </w:tr>
      <w:tr w:rsidR="00F244E2" w:rsidRPr="00F244E2" w:rsidTr="000B66D6">
        <w:tc>
          <w:tcPr>
            <w:tcW w:w="578" w:type="dxa"/>
          </w:tcPr>
          <w:p w:rsidR="00BD0991" w:rsidRPr="00F244E2"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F244E2">
              <w:rPr>
                <w:rFonts w:ascii="Times New Roman" w:hAnsi="Times New Roman"/>
                <w:sz w:val="26"/>
                <w:szCs w:val="26"/>
                <w:lang w:eastAsia="ar-SA"/>
              </w:rPr>
              <w:t>1</w:t>
            </w:r>
          </w:p>
        </w:tc>
        <w:tc>
          <w:tcPr>
            <w:tcW w:w="3925" w:type="dxa"/>
          </w:tcPr>
          <w:p w:rsidR="00BD0991" w:rsidRPr="00F244E2" w:rsidRDefault="00BD0991" w:rsidP="000B66D6">
            <w:pPr>
              <w:suppressAutoHyphens/>
              <w:snapToGrid w:val="0"/>
              <w:spacing w:after="0" w:line="240" w:lineRule="auto"/>
              <w:rPr>
                <w:rFonts w:ascii="Times New Roman" w:hAnsi="Times New Roman"/>
                <w:sz w:val="24"/>
                <w:szCs w:val="24"/>
                <w:lang w:eastAsia="ar-SA"/>
              </w:rPr>
            </w:pPr>
            <w:r w:rsidRPr="00F244E2">
              <w:rPr>
                <w:rFonts w:ascii="Times New Roman" w:hAnsi="Times New Roman"/>
                <w:sz w:val="24"/>
                <w:szCs w:val="24"/>
                <w:lang w:eastAsia="ar-SA"/>
              </w:rPr>
              <w:t>Мероприятия календарных и памятных дат</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17,9</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1"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17,9</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17,802</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992" w:type="dxa"/>
          </w:tcPr>
          <w:p w:rsidR="00BD0991" w:rsidRPr="004138D9" w:rsidRDefault="004138D9" w:rsidP="00066D23">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17,80</w:t>
            </w:r>
            <w:r w:rsidR="00066D23">
              <w:rPr>
                <w:rFonts w:ascii="Times New Roman" w:hAnsi="Times New Roman"/>
                <w:sz w:val="24"/>
                <w:szCs w:val="24"/>
                <w:lang w:eastAsia="ar-SA"/>
              </w:rPr>
              <w:t>3</w:t>
            </w:r>
          </w:p>
        </w:tc>
        <w:tc>
          <w:tcPr>
            <w:tcW w:w="993"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2409" w:type="dxa"/>
          </w:tcPr>
          <w:p w:rsidR="00BD0991" w:rsidRPr="004138D9" w:rsidRDefault="004138D9" w:rsidP="00066D23">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0,9</w:t>
            </w:r>
            <w:r w:rsidR="00066D23">
              <w:rPr>
                <w:rFonts w:ascii="Times New Roman" w:hAnsi="Times New Roman"/>
                <w:sz w:val="26"/>
                <w:szCs w:val="26"/>
                <w:lang w:eastAsia="ar-SA"/>
              </w:rPr>
              <w:t>7</w:t>
            </w:r>
          </w:p>
        </w:tc>
      </w:tr>
      <w:tr w:rsidR="00F244E2" w:rsidRPr="00F244E2" w:rsidTr="000B66D6">
        <w:tc>
          <w:tcPr>
            <w:tcW w:w="578" w:type="dxa"/>
          </w:tcPr>
          <w:p w:rsidR="00BD0991" w:rsidRPr="00F244E2"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F244E2">
              <w:rPr>
                <w:rFonts w:ascii="Times New Roman" w:hAnsi="Times New Roman"/>
                <w:sz w:val="26"/>
                <w:szCs w:val="26"/>
                <w:lang w:eastAsia="ar-SA"/>
              </w:rPr>
              <w:t>2</w:t>
            </w:r>
          </w:p>
        </w:tc>
        <w:tc>
          <w:tcPr>
            <w:tcW w:w="3925" w:type="dxa"/>
          </w:tcPr>
          <w:p w:rsidR="00BD0991" w:rsidRPr="00F244E2" w:rsidRDefault="00BD0991" w:rsidP="000B66D6">
            <w:pPr>
              <w:suppressAutoHyphens/>
              <w:snapToGrid w:val="0"/>
              <w:spacing w:after="0" w:line="240" w:lineRule="auto"/>
              <w:rPr>
                <w:rFonts w:ascii="Times New Roman" w:hAnsi="Times New Roman"/>
                <w:sz w:val="24"/>
                <w:szCs w:val="24"/>
                <w:lang w:eastAsia="ar-SA"/>
              </w:rPr>
            </w:pPr>
            <w:r w:rsidRPr="00F244E2">
              <w:rPr>
                <w:rFonts w:ascii="Times New Roman" w:hAnsi="Times New Roman"/>
                <w:sz w:val="24"/>
                <w:szCs w:val="24"/>
                <w:lang w:eastAsia="ar-SA"/>
              </w:rPr>
              <w:t>Оказание содействия активному участию граждан в жизни общества</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208,2</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1"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208,2</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207,76</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992"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207,76</w:t>
            </w:r>
          </w:p>
        </w:tc>
        <w:tc>
          <w:tcPr>
            <w:tcW w:w="993"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2409"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0,440</w:t>
            </w:r>
          </w:p>
        </w:tc>
      </w:tr>
      <w:tr w:rsidR="00F244E2" w:rsidRPr="00F244E2" w:rsidTr="000B66D6">
        <w:tc>
          <w:tcPr>
            <w:tcW w:w="578" w:type="dxa"/>
          </w:tcPr>
          <w:p w:rsidR="00BD0991" w:rsidRPr="00F244E2"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F244E2">
              <w:rPr>
                <w:rFonts w:ascii="Times New Roman" w:hAnsi="Times New Roman"/>
                <w:sz w:val="26"/>
                <w:szCs w:val="26"/>
                <w:lang w:eastAsia="ar-SA"/>
              </w:rPr>
              <w:t>3</w:t>
            </w:r>
          </w:p>
        </w:tc>
        <w:tc>
          <w:tcPr>
            <w:tcW w:w="3925" w:type="dxa"/>
          </w:tcPr>
          <w:p w:rsidR="00BD0991" w:rsidRPr="00F244E2" w:rsidRDefault="00BD0991" w:rsidP="000B66D6">
            <w:pPr>
              <w:suppressAutoHyphens/>
              <w:snapToGrid w:val="0"/>
              <w:spacing w:after="0" w:line="240" w:lineRule="auto"/>
              <w:rPr>
                <w:rFonts w:ascii="Times New Roman" w:hAnsi="Times New Roman"/>
                <w:sz w:val="24"/>
                <w:szCs w:val="24"/>
                <w:lang w:eastAsia="ar-SA"/>
              </w:rPr>
            </w:pPr>
            <w:r w:rsidRPr="00F244E2">
              <w:rPr>
                <w:rFonts w:ascii="Times New Roman" w:hAnsi="Times New Roman"/>
                <w:sz w:val="24"/>
                <w:szCs w:val="24"/>
                <w:lang w:eastAsia="ar-SA"/>
              </w:rPr>
              <w:t>Новогодние и Рождественские праздники</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189,1</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1"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189,1</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187,726</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992"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187,726</w:t>
            </w:r>
          </w:p>
        </w:tc>
        <w:tc>
          <w:tcPr>
            <w:tcW w:w="993"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2409"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1,374</w:t>
            </w:r>
          </w:p>
        </w:tc>
      </w:tr>
      <w:tr w:rsidR="00BD0991" w:rsidRPr="00F244E2" w:rsidTr="000B66D6">
        <w:tc>
          <w:tcPr>
            <w:tcW w:w="578" w:type="dxa"/>
          </w:tcPr>
          <w:p w:rsidR="00BD0991" w:rsidRPr="00F244E2"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F244E2">
              <w:rPr>
                <w:rFonts w:ascii="Times New Roman" w:hAnsi="Times New Roman"/>
                <w:sz w:val="26"/>
                <w:szCs w:val="26"/>
                <w:lang w:eastAsia="ar-SA"/>
              </w:rPr>
              <w:t>4</w:t>
            </w:r>
          </w:p>
        </w:tc>
        <w:tc>
          <w:tcPr>
            <w:tcW w:w="3925" w:type="dxa"/>
          </w:tcPr>
          <w:p w:rsidR="00BD0991" w:rsidRPr="00F244E2" w:rsidRDefault="00BD0991" w:rsidP="000B66D6">
            <w:pPr>
              <w:suppressAutoHyphens/>
              <w:snapToGrid w:val="0"/>
              <w:spacing w:after="0" w:line="240" w:lineRule="auto"/>
              <w:rPr>
                <w:rFonts w:ascii="Times New Roman" w:hAnsi="Times New Roman"/>
                <w:sz w:val="24"/>
                <w:szCs w:val="24"/>
                <w:lang w:eastAsia="ar-SA"/>
              </w:rPr>
            </w:pPr>
            <w:r w:rsidRPr="00F244E2">
              <w:rPr>
                <w:rFonts w:ascii="Times New Roman" w:hAnsi="Times New Roman"/>
                <w:sz w:val="24"/>
                <w:szCs w:val="24"/>
                <w:lang w:eastAsia="ar-SA"/>
              </w:rPr>
              <w:t>Мероприятия по приобретению печатной продукции</w:t>
            </w:r>
          </w:p>
        </w:tc>
        <w:tc>
          <w:tcPr>
            <w:tcW w:w="850" w:type="dxa"/>
          </w:tcPr>
          <w:p w:rsidR="00BD0991" w:rsidRPr="004138D9" w:rsidRDefault="004138D9" w:rsidP="000B66D6">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60,0</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1" w:type="dxa"/>
          </w:tcPr>
          <w:p w:rsidR="00BD0991" w:rsidRPr="004138D9" w:rsidRDefault="00BD0991" w:rsidP="004138D9">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6</w:t>
            </w:r>
            <w:r w:rsidR="004138D9" w:rsidRPr="004138D9">
              <w:rPr>
                <w:rFonts w:ascii="Times New Roman" w:hAnsi="Times New Roman"/>
                <w:sz w:val="24"/>
                <w:szCs w:val="24"/>
                <w:lang w:eastAsia="ar-SA"/>
              </w:rPr>
              <w:t>0</w:t>
            </w:r>
            <w:r w:rsidRPr="004138D9">
              <w:rPr>
                <w:rFonts w:ascii="Times New Roman" w:hAnsi="Times New Roman"/>
                <w:sz w:val="24"/>
                <w:szCs w:val="24"/>
                <w:lang w:eastAsia="ar-SA"/>
              </w:rPr>
              <w:t>,</w:t>
            </w:r>
            <w:r w:rsidR="004138D9" w:rsidRPr="004138D9">
              <w:rPr>
                <w:rFonts w:ascii="Times New Roman" w:hAnsi="Times New Roman"/>
                <w:sz w:val="24"/>
                <w:szCs w:val="24"/>
                <w:lang w:eastAsia="ar-SA"/>
              </w:rPr>
              <w:t>0</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850" w:type="dxa"/>
          </w:tcPr>
          <w:p w:rsidR="00BD0991" w:rsidRPr="004138D9" w:rsidRDefault="004138D9" w:rsidP="004138D9">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42,189</w:t>
            </w:r>
          </w:p>
        </w:tc>
        <w:tc>
          <w:tcPr>
            <w:tcW w:w="1134"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992" w:type="dxa"/>
          </w:tcPr>
          <w:p w:rsidR="00BD0991" w:rsidRPr="004138D9" w:rsidRDefault="004138D9" w:rsidP="004138D9">
            <w:pPr>
              <w:suppressAutoHyphens/>
              <w:snapToGrid w:val="0"/>
              <w:spacing w:after="0" w:line="240" w:lineRule="auto"/>
              <w:jc w:val="center"/>
              <w:rPr>
                <w:rFonts w:ascii="Times New Roman" w:hAnsi="Times New Roman"/>
                <w:sz w:val="24"/>
                <w:szCs w:val="24"/>
                <w:lang w:eastAsia="ar-SA"/>
              </w:rPr>
            </w:pPr>
            <w:r w:rsidRPr="004138D9">
              <w:rPr>
                <w:rFonts w:ascii="Times New Roman" w:hAnsi="Times New Roman"/>
                <w:sz w:val="24"/>
                <w:szCs w:val="24"/>
                <w:lang w:eastAsia="ar-SA"/>
              </w:rPr>
              <w:t>42,189</w:t>
            </w:r>
          </w:p>
        </w:tc>
        <w:tc>
          <w:tcPr>
            <w:tcW w:w="993" w:type="dxa"/>
          </w:tcPr>
          <w:p w:rsidR="00BD0991" w:rsidRPr="004138D9" w:rsidRDefault="00BD0991"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0,0</w:t>
            </w:r>
          </w:p>
        </w:tc>
        <w:tc>
          <w:tcPr>
            <w:tcW w:w="2409" w:type="dxa"/>
          </w:tcPr>
          <w:p w:rsidR="00BD0991" w:rsidRPr="004138D9" w:rsidRDefault="004138D9" w:rsidP="000B66D6">
            <w:pPr>
              <w:widowControl w:val="0"/>
              <w:suppressAutoHyphens/>
              <w:autoSpaceDE w:val="0"/>
              <w:spacing w:after="0" w:line="240" w:lineRule="auto"/>
              <w:jc w:val="center"/>
              <w:rPr>
                <w:rFonts w:ascii="Times New Roman" w:hAnsi="Times New Roman"/>
                <w:sz w:val="26"/>
                <w:szCs w:val="26"/>
                <w:lang w:eastAsia="ar-SA"/>
              </w:rPr>
            </w:pPr>
            <w:r w:rsidRPr="004138D9">
              <w:rPr>
                <w:rFonts w:ascii="Times New Roman" w:hAnsi="Times New Roman"/>
                <w:sz w:val="26"/>
                <w:szCs w:val="26"/>
                <w:lang w:eastAsia="ar-SA"/>
              </w:rPr>
              <w:t>17,811</w:t>
            </w:r>
          </w:p>
        </w:tc>
      </w:tr>
    </w:tbl>
    <w:p w:rsidR="00BD0991" w:rsidRPr="00F244E2" w:rsidRDefault="00BD0991" w:rsidP="00093CCE">
      <w:pPr>
        <w:spacing w:after="0" w:line="240" w:lineRule="auto"/>
        <w:ind w:left="142"/>
        <w:contextualSpacing/>
        <w:rPr>
          <w:rFonts w:ascii="Times New Roman" w:hAnsi="Times New Roman"/>
          <w:b/>
          <w:sz w:val="28"/>
          <w:szCs w:val="28"/>
          <w:lang w:eastAsia="ru-RU"/>
        </w:rPr>
      </w:pPr>
    </w:p>
    <w:p w:rsidR="00BD0991" w:rsidRPr="00F244E2" w:rsidRDefault="00BD0991" w:rsidP="00093CCE">
      <w:pPr>
        <w:spacing w:after="0" w:line="240" w:lineRule="auto"/>
        <w:ind w:left="142"/>
        <w:contextualSpacing/>
        <w:rPr>
          <w:rFonts w:ascii="Times New Roman" w:hAnsi="Times New Roman"/>
          <w:b/>
          <w:sz w:val="28"/>
          <w:szCs w:val="28"/>
          <w:lang w:eastAsia="ru-RU"/>
        </w:rPr>
      </w:pPr>
      <w:r w:rsidRPr="00F244E2">
        <w:rPr>
          <w:rFonts w:ascii="Times New Roman" w:hAnsi="Times New Roman"/>
          <w:b/>
          <w:sz w:val="28"/>
          <w:szCs w:val="28"/>
          <w:lang w:eastAsia="ru-RU"/>
        </w:rPr>
        <w:t xml:space="preserve">Глава Ольховского </w:t>
      </w:r>
    </w:p>
    <w:p w:rsidR="00BD0991" w:rsidRPr="00F244E2" w:rsidRDefault="00BD0991" w:rsidP="00093CCE">
      <w:pPr>
        <w:spacing w:after="0" w:line="240" w:lineRule="auto"/>
        <w:ind w:left="142"/>
        <w:contextualSpacing/>
        <w:rPr>
          <w:rFonts w:ascii="Times New Roman" w:hAnsi="Times New Roman"/>
          <w:sz w:val="28"/>
          <w:szCs w:val="28"/>
          <w:lang w:eastAsia="ru-RU"/>
        </w:rPr>
      </w:pPr>
      <w:r w:rsidRPr="00F244E2">
        <w:rPr>
          <w:rFonts w:ascii="Times New Roman" w:hAnsi="Times New Roman"/>
          <w:b/>
          <w:sz w:val="28"/>
          <w:szCs w:val="28"/>
          <w:lang w:eastAsia="ru-RU"/>
        </w:rPr>
        <w:t xml:space="preserve">сельского поселения                                                </w:t>
      </w:r>
      <w:r w:rsidR="004138D9">
        <w:rPr>
          <w:rFonts w:ascii="Times New Roman" w:hAnsi="Times New Roman"/>
          <w:b/>
          <w:sz w:val="28"/>
          <w:szCs w:val="28"/>
          <w:lang w:eastAsia="ru-RU"/>
        </w:rPr>
        <w:t xml:space="preserve">                                                                                              </w:t>
      </w:r>
      <w:r w:rsidRPr="00F244E2">
        <w:rPr>
          <w:rFonts w:ascii="Times New Roman" w:hAnsi="Times New Roman"/>
          <w:b/>
          <w:sz w:val="28"/>
          <w:szCs w:val="28"/>
          <w:lang w:eastAsia="ru-RU"/>
        </w:rPr>
        <w:t xml:space="preserve">  </w:t>
      </w:r>
      <w:r w:rsidR="004138D9">
        <w:rPr>
          <w:rFonts w:ascii="Times New Roman" w:hAnsi="Times New Roman"/>
          <w:b/>
          <w:sz w:val="28"/>
          <w:szCs w:val="28"/>
          <w:lang w:eastAsia="ru-RU"/>
        </w:rPr>
        <w:t>А.В. Сафронов</w:t>
      </w:r>
    </w:p>
    <w:p w:rsidR="00BD0991" w:rsidRPr="00F244E2" w:rsidRDefault="00BD0991"/>
    <w:sectPr w:rsidR="00BD0991" w:rsidRPr="00F244E2" w:rsidSect="00A134A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1485"/>
        </w:tabs>
        <w:ind w:left="1485" w:hanging="1125"/>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A311BC8"/>
    <w:multiLevelType w:val="multilevel"/>
    <w:tmpl w:val="B27276EE"/>
    <w:lvl w:ilvl="0">
      <w:start w:val="1"/>
      <w:numFmt w:val="decimal"/>
      <w:lvlText w:val="%1."/>
      <w:lvlJc w:val="left"/>
      <w:pPr>
        <w:ind w:left="1288" w:hanging="360"/>
      </w:pPr>
      <w:rPr>
        <w:rFonts w:cs="Times New Roman"/>
      </w:rPr>
    </w:lvl>
    <w:lvl w:ilvl="1">
      <w:start w:val="1"/>
      <w:numFmt w:val="decimal"/>
      <w:isLgl/>
      <w:lvlText w:val="%1.%2."/>
      <w:lvlJc w:val="left"/>
      <w:pPr>
        <w:ind w:left="1648" w:hanging="720"/>
      </w:pPr>
      <w:rPr>
        <w:rFonts w:cs="Times New Roman" w:hint="default"/>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2008"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368" w:hanging="1440"/>
      </w:pPr>
      <w:rPr>
        <w:rFonts w:cs="Times New Roman" w:hint="default"/>
      </w:rPr>
    </w:lvl>
    <w:lvl w:ilvl="6">
      <w:start w:val="1"/>
      <w:numFmt w:val="decimal"/>
      <w:isLgl/>
      <w:lvlText w:val="%1.%2.%3.%4.%5.%6.%7."/>
      <w:lvlJc w:val="left"/>
      <w:pPr>
        <w:ind w:left="2728" w:hanging="1800"/>
      </w:pPr>
      <w:rPr>
        <w:rFonts w:cs="Times New Roman" w:hint="default"/>
      </w:rPr>
    </w:lvl>
    <w:lvl w:ilvl="7">
      <w:start w:val="1"/>
      <w:numFmt w:val="decimal"/>
      <w:isLgl/>
      <w:lvlText w:val="%1.%2.%3.%4.%5.%6.%7.%8."/>
      <w:lvlJc w:val="left"/>
      <w:pPr>
        <w:ind w:left="2728" w:hanging="1800"/>
      </w:pPr>
      <w:rPr>
        <w:rFonts w:cs="Times New Roman" w:hint="default"/>
      </w:rPr>
    </w:lvl>
    <w:lvl w:ilvl="8">
      <w:start w:val="1"/>
      <w:numFmt w:val="decimal"/>
      <w:isLgl/>
      <w:lvlText w:val="%1.%2.%3.%4.%5.%6.%7.%8.%9."/>
      <w:lvlJc w:val="left"/>
      <w:pPr>
        <w:ind w:left="3088" w:hanging="2160"/>
      </w:pPr>
      <w:rPr>
        <w:rFonts w:cs="Times New Roman" w:hint="default"/>
      </w:rPr>
    </w:lvl>
  </w:abstractNum>
  <w:abstractNum w:abstractNumId="3" w15:restartNumberingAfterBreak="0">
    <w:nsid w:val="10B06F62"/>
    <w:multiLevelType w:val="multilevel"/>
    <w:tmpl w:val="AB9AB26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7BF7CB6"/>
    <w:multiLevelType w:val="multilevel"/>
    <w:tmpl w:val="3958377E"/>
    <w:lvl w:ilvl="0">
      <w:start w:val="2"/>
      <w:numFmt w:val="decimal"/>
      <w:lvlText w:val="%1."/>
      <w:lvlJc w:val="left"/>
      <w:pPr>
        <w:ind w:left="450" w:hanging="450"/>
      </w:pPr>
      <w:rPr>
        <w:rFonts w:cs="Times New Roman" w:hint="default"/>
        <w:color w:val="auto"/>
      </w:rPr>
    </w:lvl>
    <w:lvl w:ilvl="1">
      <w:start w:val="1"/>
      <w:numFmt w:val="decimal"/>
      <w:lvlText w:val="%1.%2."/>
      <w:lvlJc w:val="left"/>
      <w:pPr>
        <w:ind w:left="1095" w:hanging="720"/>
      </w:pPr>
      <w:rPr>
        <w:rFonts w:cs="Times New Roman" w:hint="default"/>
        <w:color w:val="auto"/>
      </w:rPr>
    </w:lvl>
    <w:lvl w:ilvl="2">
      <w:start w:val="1"/>
      <w:numFmt w:val="decimal"/>
      <w:lvlText w:val="%1.%2.%3."/>
      <w:lvlJc w:val="left"/>
      <w:pPr>
        <w:ind w:left="1470" w:hanging="720"/>
      </w:pPr>
      <w:rPr>
        <w:rFonts w:cs="Times New Roman" w:hint="default"/>
        <w:color w:val="auto"/>
      </w:rPr>
    </w:lvl>
    <w:lvl w:ilvl="3">
      <w:start w:val="1"/>
      <w:numFmt w:val="decimal"/>
      <w:lvlText w:val="%1.%2.%3.%4."/>
      <w:lvlJc w:val="left"/>
      <w:pPr>
        <w:ind w:left="2205" w:hanging="1080"/>
      </w:pPr>
      <w:rPr>
        <w:rFonts w:cs="Times New Roman" w:hint="default"/>
        <w:color w:val="auto"/>
      </w:rPr>
    </w:lvl>
    <w:lvl w:ilvl="4">
      <w:start w:val="1"/>
      <w:numFmt w:val="decimal"/>
      <w:lvlText w:val="%1.%2.%3.%4.%5."/>
      <w:lvlJc w:val="left"/>
      <w:pPr>
        <w:ind w:left="2580" w:hanging="1080"/>
      </w:pPr>
      <w:rPr>
        <w:rFonts w:cs="Times New Roman" w:hint="default"/>
        <w:color w:val="auto"/>
      </w:rPr>
    </w:lvl>
    <w:lvl w:ilvl="5">
      <w:start w:val="1"/>
      <w:numFmt w:val="decimal"/>
      <w:lvlText w:val="%1.%2.%3.%4.%5.%6."/>
      <w:lvlJc w:val="left"/>
      <w:pPr>
        <w:ind w:left="3315" w:hanging="1440"/>
      </w:pPr>
      <w:rPr>
        <w:rFonts w:cs="Times New Roman" w:hint="default"/>
        <w:color w:val="auto"/>
      </w:rPr>
    </w:lvl>
    <w:lvl w:ilvl="6">
      <w:start w:val="1"/>
      <w:numFmt w:val="decimal"/>
      <w:lvlText w:val="%1.%2.%3.%4.%5.%6.%7."/>
      <w:lvlJc w:val="left"/>
      <w:pPr>
        <w:ind w:left="4050" w:hanging="1800"/>
      </w:pPr>
      <w:rPr>
        <w:rFonts w:cs="Times New Roman" w:hint="default"/>
        <w:color w:val="auto"/>
      </w:rPr>
    </w:lvl>
    <w:lvl w:ilvl="7">
      <w:start w:val="1"/>
      <w:numFmt w:val="decimal"/>
      <w:lvlText w:val="%1.%2.%3.%4.%5.%6.%7.%8."/>
      <w:lvlJc w:val="left"/>
      <w:pPr>
        <w:ind w:left="4425" w:hanging="1800"/>
      </w:pPr>
      <w:rPr>
        <w:rFonts w:cs="Times New Roman" w:hint="default"/>
        <w:color w:val="auto"/>
      </w:rPr>
    </w:lvl>
    <w:lvl w:ilvl="8">
      <w:start w:val="1"/>
      <w:numFmt w:val="decimal"/>
      <w:lvlText w:val="%1.%2.%3.%4.%5.%6.%7.%8.%9."/>
      <w:lvlJc w:val="left"/>
      <w:pPr>
        <w:ind w:left="5160" w:hanging="2160"/>
      </w:pPr>
      <w:rPr>
        <w:rFonts w:cs="Times New Roman" w:hint="default"/>
        <w:color w:val="auto"/>
      </w:rPr>
    </w:lvl>
  </w:abstractNum>
  <w:abstractNum w:abstractNumId="5" w15:restartNumberingAfterBreak="0">
    <w:nsid w:val="304035AF"/>
    <w:multiLevelType w:val="multilevel"/>
    <w:tmpl w:val="5598065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8352321"/>
    <w:multiLevelType w:val="hybridMultilevel"/>
    <w:tmpl w:val="D0B40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5DE4099"/>
    <w:multiLevelType w:val="multilevel"/>
    <w:tmpl w:val="93DA967E"/>
    <w:lvl w:ilvl="0">
      <w:start w:val="1"/>
      <w:numFmt w:val="decimal"/>
      <w:lvlText w:val="%1."/>
      <w:lvlJc w:val="left"/>
      <w:pPr>
        <w:ind w:left="1425" w:hanging="705"/>
      </w:pPr>
      <w:rPr>
        <w:rFonts w:cs="Times New Roman" w:hint="default"/>
        <w:sz w:val="28"/>
        <w:szCs w:val="28"/>
      </w:rPr>
    </w:lvl>
    <w:lvl w:ilvl="1">
      <w:start w:val="1"/>
      <w:numFmt w:val="decimal"/>
      <w:lvlText w:val="%2."/>
      <w:lvlJc w:val="left"/>
      <w:pPr>
        <w:ind w:left="1800" w:hanging="360"/>
      </w:pPr>
      <w:rPr>
        <w:rFonts w:cs="Times New Roman"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8" w15:restartNumberingAfterBreak="0">
    <w:nsid w:val="6F210363"/>
    <w:multiLevelType w:val="multilevel"/>
    <w:tmpl w:val="BFA4765A"/>
    <w:lvl w:ilvl="0">
      <w:start w:val="1"/>
      <w:numFmt w:val="decimal"/>
      <w:lvlText w:val="%1"/>
      <w:lvlJc w:val="left"/>
      <w:pPr>
        <w:ind w:left="375" w:hanging="375"/>
      </w:pPr>
      <w:rPr>
        <w:rFonts w:cs="Times New Roman"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FA"/>
    <w:rsid w:val="00066D23"/>
    <w:rsid w:val="00072E90"/>
    <w:rsid w:val="00093CCE"/>
    <w:rsid w:val="000B66D6"/>
    <w:rsid w:val="000C16FE"/>
    <w:rsid w:val="0013398F"/>
    <w:rsid w:val="00205A21"/>
    <w:rsid w:val="00262C2D"/>
    <w:rsid w:val="002E7F03"/>
    <w:rsid w:val="003923A7"/>
    <w:rsid w:val="003C5D1E"/>
    <w:rsid w:val="003E548C"/>
    <w:rsid w:val="00411798"/>
    <w:rsid w:val="004138D9"/>
    <w:rsid w:val="00543C46"/>
    <w:rsid w:val="0055100D"/>
    <w:rsid w:val="005663A8"/>
    <w:rsid w:val="005F359A"/>
    <w:rsid w:val="00610F07"/>
    <w:rsid w:val="00654426"/>
    <w:rsid w:val="0073512F"/>
    <w:rsid w:val="00752755"/>
    <w:rsid w:val="00785CFC"/>
    <w:rsid w:val="007C0722"/>
    <w:rsid w:val="007C24C4"/>
    <w:rsid w:val="007E7032"/>
    <w:rsid w:val="00815AAB"/>
    <w:rsid w:val="0086543B"/>
    <w:rsid w:val="009132C3"/>
    <w:rsid w:val="0098164B"/>
    <w:rsid w:val="009C735D"/>
    <w:rsid w:val="00A00F63"/>
    <w:rsid w:val="00A12766"/>
    <w:rsid w:val="00A134AD"/>
    <w:rsid w:val="00A17037"/>
    <w:rsid w:val="00A51A79"/>
    <w:rsid w:val="00A95829"/>
    <w:rsid w:val="00AA7EFA"/>
    <w:rsid w:val="00AF6AAB"/>
    <w:rsid w:val="00B74855"/>
    <w:rsid w:val="00B80F75"/>
    <w:rsid w:val="00BD0991"/>
    <w:rsid w:val="00C747B2"/>
    <w:rsid w:val="00D71832"/>
    <w:rsid w:val="00E06BCB"/>
    <w:rsid w:val="00F244E2"/>
    <w:rsid w:val="00F3696D"/>
    <w:rsid w:val="00F72B04"/>
    <w:rsid w:val="00F8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373E3"/>
  <w15:docId w15:val="{A5009711-58DF-43A2-BD7B-E19EE119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uiPriority w:val="99"/>
    <w:rsid w:val="00AA7E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AA7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06BCB"/>
    <w:pPr>
      <w:ind w:left="720"/>
      <w:contextualSpacing/>
    </w:pPr>
  </w:style>
  <w:style w:type="table" w:customStyle="1" w:styleId="1">
    <w:name w:val="Сетка таблицы1"/>
    <w:uiPriority w:val="99"/>
    <w:rsid w:val="00A134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093CC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A51A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1A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SINICKAYANN</cp:lastModifiedBy>
  <cp:revision>2</cp:revision>
  <cp:lastPrinted>2020-06-01T07:41:00Z</cp:lastPrinted>
  <dcterms:created xsi:type="dcterms:W3CDTF">2020-06-03T06:36:00Z</dcterms:created>
  <dcterms:modified xsi:type="dcterms:W3CDTF">2020-06-03T06:36:00Z</dcterms:modified>
</cp:coreProperties>
</file>