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6C" w:rsidRPr="00B755A4" w:rsidRDefault="008A2DDE" w:rsidP="00B755A4">
      <w:pPr>
        <w:pStyle w:val="1"/>
        <w:keepNext w:val="0"/>
        <w:widowControl w:val="0"/>
        <w:tabs>
          <w:tab w:val="center" w:pos="4819"/>
          <w:tab w:val="left" w:pos="7050"/>
        </w:tabs>
        <w:jc w:val="left"/>
        <w:rPr>
          <w:b w:val="0"/>
          <w:noProof/>
          <w:color w:val="C0504D" w:themeColor="accent2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-264795</wp:posOffset>
            </wp:positionV>
            <wp:extent cx="542925" cy="619125"/>
            <wp:effectExtent l="19050" t="0" r="9525" b="0"/>
            <wp:wrapNone/>
            <wp:docPr id="3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5A4">
        <w:rPr>
          <w:b w:val="0"/>
          <w:noProof/>
          <w:sz w:val="28"/>
          <w:szCs w:val="28"/>
        </w:rPr>
        <w:tab/>
      </w:r>
      <w:r w:rsidR="00AF7EBF">
        <w:rPr>
          <w:b w:val="0"/>
          <w:noProof/>
          <w:sz w:val="28"/>
          <w:szCs w:val="28"/>
        </w:rPr>
        <w:t xml:space="preserve"> </w:t>
      </w:r>
      <w:r w:rsidR="00B755A4">
        <w:rPr>
          <w:b w:val="0"/>
          <w:noProof/>
          <w:sz w:val="28"/>
          <w:szCs w:val="28"/>
        </w:rPr>
        <w:tab/>
      </w:r>
      <w:r w:rsidR="006D19EC">
        <w:rPr>
          <w:b w:val="0"/>
          <w:noProof/>
          <w:color w:val="C0504D" w:themeColor="accent2"/>
          <w:sz w:val="28"/>
          <w:szCs w:val="28"/>
        </w:rPr>
        <w:t xml:space="preserve"> </w:t>
      </w:r>
    </w:p>
    <w:p w:rsidR="00724CAE" w:rsidRPr="000C026A" w:rsidRDefault="00724CAE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CC9" w:rsidRDefault="006A5F6C" w:rsidP="000C026A">
      <w:pPr>
        <w:pStyle w:val="1"/>
        <w:keepNext w:val="0"/>
        <w:widowControl w:val="0"/>
        <w:rPr>
          <w:sz w:val="28"/>
          <w:szCs w:val="28"/>
        </w:rPr>
      </w:pPr>
      <w:r w:rsidRPr="000C026A">
        <w:rPr>
          <w:sz w:val="28"/>
          <w:szCs w:val="28"/>
        </w:rPr>
        <w:t xml:space="preserve">АДМИНИСТРАЦИЯ </w:t>
      </w:r>
    </w:p>
    <w:p w:rsidR="006A5F6C" w:rsidRPr="000C026A" w:rsidRDefault="00B755A4" w:rsidP="000C026A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="00E34CC9">
        <w:rPr>
          <w:sz w:val="28"/>
          <w:szCs w:val="28"/>
        </w:rPr>
        <w:t xml:space="preserve"> </w:t>
      </w:r>
      <w:bookmarkStart w:id="0" w:name="_GoBack"/>
      <w:bookmarkEnd w:id="0"/>
      <w:r w:rsidR="006A5F6C" w:rsidRPr="000C026A">
        <w:rPr>
          <w:sz w:val="28"/>
          <w:szCs w:val="28"/>
        </w:rPr>
        <w:t>СЕЛЬСКОГО ПОСЕЛЕНИЯ</w:t>
      </w:r>
    </w:p>
    <w:p w:rsidR="006A5F6C" w:rsidRPr="000C026A" w:rsidRDefault="006A5F6C" w:rsidP="000C026A">
      <w:pPr>
        <w:pStyle w:val="1"/>
        <w:keepNext w:val="0"/>
        <w:widowControl w:val="0"/>
        <w:rPr>
          <w:sz w:val="28"/>
          <w:szCs w:val="28"/>
        </w:rPr>
      </w:pPr>
      <w:r w:rsidRPr="000C026A">
        <w:rPr>
          <w:sz w:val="28"/>
          <w:szCs w:val="28"/>
        </w:rPr>
        <w:t>БОГУЧАРСКОГО МУНИЦИПАЛЬНОГО РАЙОНА</w:t>
      </w:r>
    </w:p>
    <w:p w:rsidR="006A5F6C" w:rsidRPr="000C026A" w:rsidRDefault="006A5F6C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6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A5F6C" w:rsidRPr="00E34CC9" w:rsidRDefault="006A5F6C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26A" w:rsidRDefault="000C026A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26A" w:rsidRDefault="000C026A" w:rsidP="000C02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5F6C" w:rsidRPr="000C026A">
        <w:rPr>
          <w:rFonts w:ascii="Times New Roman" w:hAnsi="Times New Roman" w:cs="Times New Roman"/>
          <w:sz w:val="28"/>
          <w:szCs w:val="28"/>
        </w:rPr>
        <w:t>«</w:t>
      </w:r>
      <w:r w:rsidR="006D19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F6C" w:rsidRPr="000C026A">
        <w:rPr>
          <w:rFonts w:ascii="Times New Roman" w:hAnsi="Times New Roman" w:cs="Times New Roman"/>
          <w:sz w:val="28"/>
          <w:szCs w:val="28"/>
        </w:rPr>
        <w:t>»</w:t>
      </w:r>
      <w:r w:rsidR="006D19EC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F6C" w:rsidRPr="000C026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F6C" w:rsidRPr="000C026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9EC">
        <w:rPr>
          <w:rFonts w:ascii="Times New Roman" w:hAnsi="Times New Roman" w:cs="Times New Roman"/>
          <w:sz w:val="28"/>
          <w:szCs w:val="28"/>
        </w:rPr>
        <w:t>53</w:t>
      </w:r>
    </w:p>
    <w:p w:rsidR="006A5F6C" w:rsidRPr="000C026A" w:rsidRDefault="000C026A" w:rsidP="000C02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B755A4">
        <w:rPr>
          <w:rFonts w:ascii="Times New Roman" w:hAnsi="Times New Roman" w:cs="Times New Roman"/>
          <w:sz w:val="28"/>
          <w:szCs w:val="28"/>
        </w:rPr>
        <w:t>Липчанка</w:t>
      </w:r>
    </w:p>
    <w:p w:rsidR="006A5F6C" w:rsidRDefault="006A5F6C" w:rsidP="000C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26A" w:rsidRPr="000C026A" w:rsidRDefault="000C026A" w:rsidP="000C026A">
      <w:pPr>
        <w:widowControl w:val="0"/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26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B755A4"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Pr="000C02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B7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19.01.2015 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7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026A">
        <w:rPr>
          <w:rFonts w:ascii="Times New Roman" w:hAnsi="Times New Roman" w:cs="Times New Roman"/>
          <w:b/>
          <w:sz w:val="28"/>
          <w:szCs w:val="28"/>
        </w:rPr>
        <w:t>«</w:t>
      </w:r>
      <w:r w:rsidRPr="000C026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нежилого помещения в жилое помещение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5F6C" w:rsidRPr="000C026A" w:rsidRDefault="006A5F6C" w:rsidP="000C026A">
      <w:pPr>
        <w:pStyle w:val="a3"/>
        <w:widowControl w:val="0"/>
        <w:ind w:firstLine="709"/>
        <w:jc w:val="both"/>
        <w:rPr>
          <w:rStyle w:val="FontStyle18"/>
          <w:b w:val="0"/>
          <w:sz w:val="28"/>
          <w:szCs w:val="28"/>
        </w:rPr>
      </w:pPr>
    </w:p>
    <w:p w:rsidR="003B30F6" w:rsidRPr="000C026A" w:rsidRDefault="003B30F6" w:rsidP="003B30F6">
      <w:pPr>
        <w:pStyle w:val="a3"/>
        <w:widowControl w:val="0"/>
        <w:ind w:firstLine="709"/>
        <w:jc w:val="both"/>
      </w:pPr>
      <w:r w:rsidRPr="000C026A">
        <w:rPr>
          <w:rFonts w:eastAsia="Times New Roman"/>
        </w:rPr>
        <w:t xml:space="preserve">В целях обеспечения информационной открытости деятельности органов местного самоуправления </w:t>
      </w:r>
      <w:r>
        <w:rPr>
          <w:rFonts w:eastAsia="Times New Roman"/>
        </w:rPr>
        <w:t xml:space="preserve">Липчанского </w:t>
      </w:r>
      <w:r w:rsidRPr="000C026A">
        <w:rPr>
          <w:rFonts w:eastAsia="Times New Roman"/>
        </w:rPr>
        <w:t xml:space="preserve">сельского поселения в соответствии с Федеральными законами от 06.10.2003 № 131–ФЗ «Об общих принципах организации местного самоуправления в Российской Федерации», от 27.07.2012 № 210-ФЗ «Об организации предоставления государственных и муниципальных услуг», Федеральным законом от 29.05.2019116-ФЗ «О внесении </w:t>
      </w:r>
      <w:r w:rsidRPr="000C026A">
        <w:t>изменений в жилищный кодекс Российской Федерации»,</w:t>
      </w:r>
      <w:r w:rsidRPr="000C026A">
        <w:rPr>
          <w:rFonts w:eastAsia="Times New Roman"/>
        </w:rPr>
        <w:t xml:space="preserve">Уставом </w:t>
      </w:r>
      <w:r>
        <w:rPr>
          <w:rFonts w:eastAsia="Times New Roman"/>
        </w:rPr>
        <w:t>Липчанского</w:t>
      </w:r>
      <w:r w:rsidRPr="000C026A">
        <w:rPr>
          <w:rFonts w:eastAsia="Times New Roman"/>
        </w:rPr>
        <w:t xml:space="preserve"> сельского поселения,</w:t>
      </w:r>
      <w:r>
        <w:rPr>
          <w:rFonts w:eastAsia="Times New Roman"/>
        </w:rPr>
        <w:t xml:space="preserve"> </w:t>
      </w:r>
      <w:r w:rsidRPr="0092629D">
        <w:t xml:space="preserve">рассмотрев протест прокуратуры Богучарского района от </w:t>
      </w:r>
      <w:r>
        <w:t>29.11.2019 № 2-1-2019</w:t>
      </w:r>
      <w:r w:rsidRPr="0092629D">
        <w:t>,</w:t>
      </w:r>
      <w:r w:rsidRPr="000C026A">
        <w:rPr>
          <w:rFonts w:eastAsia="Times New Roman"/>
        </w:rPr>
        <w:t xml:space="preserve"> администрация </w:t>
      </w:r>
      <w:r>
        <w:rPr>
          <w:rFonts w:eastAsia="Times New Roman"/>
        </w:rPr>
        <w:t xml:space="preserve">Липчанского </w:t>
      </w:r>
      <w:r w:rsidRPr="000C026A">
        <w:rPr>
          <w:rFonts w:eastAsia="Times New Roman"/>
        </w:rPr>
        <w:t>сельского поселения</w:t>
      </w:r>
      <w:r>
        <w:rPr>
          <w:rFonts w:eastAsia="Times New Roman"/>
        </w:rPr>
        <w:t xml:space="preserve"> </w:t>
      </w:r>
      <w:r>
        <w:rPr>
          <w:b/>
        </w:rPr>
        <w:t>п</w:t>
      </w:r>
      <w:r w:rsidRPr="000C026A">
        <w:rPr>
          <w:b/>
        </w:rPr>
        <w:t>остановляет:</w:t>
      </w:r>
    </w:p>
    <w:p w:rsidR="003B30F6" w:rsidRPr="000C026A" w:rsidRDefault="003B30F6" w:rsidP="003B30F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0C026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19.01.2019 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26A">
        <w:rPr>
          <w:rFonts w:ascii="Times New Roman" w:hAnsi="Times New Roman" w:cs="Times New Roman"/>
          <w:sz w:val="28"/>
          <w:szCs w:val="28"/>
        </w:rPr>
        <w:t>«</w:t>
      </w:r>
      <w:r w:rsidRPr="000C026A">
        <w:rPr>
          <w:rFonts w:ascii="Times New Roman" w:eastAsia="Times New Roman" w:hAnsi="Times New Roman" w:cs="Times New Roman"/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</w:t>
      </w:r>
      <w:r w:rsidRPr="000C026A">
        <w:rPr>
          <w:rFonts w:ascii="Times New Roman" w:eastAsia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026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1.1. 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2.6.1 раздела 2 постановления изложить в следующей редакции: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26A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порядка соглашением о взаимодействии представляет: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1) заявление о переводе помещения;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0C026A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0C026A">
        <w:rPr>
          <w:rFonts w:ascii="Times New Roman" w:hAnsi="Times New Roman" w:cs="Times New Roman"/>
          <w:sz w:val="28"/>
          <w:szCs w:val="28"/>
        </w:rPr>
        <w:t xml:space="preserve">3) план переводимого помещения с его техническим описанием (в случае, если </w:t>
      </w:r>
      <w:r w:rsidRPr="000C026A">
        <w:rPr>
          <w:rFonts w:ascii="Times New Roman" w:hAnsi="Times New Roman" w:cs="Times New Roman"/>
          <w:sz w:val="28"/>
          <w:szCs w:val="28"/>
        </w:rPr>
        <w:lastRenderedPageBreak/>
        <w:t>переводимое помещение является жилым, технический паспорт такого помещения);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0C026A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пунктами 3 и 4 настоящего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2.6.1. настоящего регламента</w:t>
      </w:r>
      <w:r w:rsidRPr="000C026A">
        <w:rPr>
          <w:rFonts w:ascii="Times New Roman" w:hAnsi="Times New Roman" w:cs="Times New Roman"/>
          <w:sz w:val="28"/>
          <w:szCs w:val="28"/>
        </w:rPr>
        <w:t>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помещение.»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1.2. 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2.8 раздела 2 постановления изложить в следующей редакции: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26A">
        <w:rPr>
          <w:rFonts w:ascii="Times New Roman" w:hAnsi="Times New Roman" w:cs="Times New Roman"/>
          <w:sz w:val="28"/>
          <w:szCs w:val="28"/>
        </w:rPr>
        <w:t xml:space="preserve">2.8. Основанием для отказа в предоставлении муниципальной услуги 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по выдаче </w:t>
      </w:r>
      <w:r w:rsidRPr="000C026A">
        <w:rPr>
          <w:rFonts w:ascii="Times New Roman" w:eastAsia="Times New Roman" w:hAnsi="Times New Roman" w:cs="Times New Roman"/>
          <w:sz w:val="28"/>
          <w:szCs w:val="28"/>
        </w:rPr>
        <w:t>решений о переводе жилых помещений в нежилые помещения и нежилых помещений в жилые помещения</w:t>
      </w:r>
      <w:r w:rsidRPr="000C026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2.8.1. непредставление указанных в п. 2.6.1 настоящего Административного регламента документов;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2.8.1.1. в случае, если заявителем в течение пятнадцати рабочих дней со дня направления ему уведомления о получении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и предложения представить необходимые документы самостоятельно, такие документы и сведения не представлены;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2.8.2. представления документов в ненадлежащий орган;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2.8.3. несоблюдение условий перевода жилых помещений в нежилые помещения: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а)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б)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в) право собственности на переводимое помещение обременено правами каких-либо лиц;</w:t>
      </w:r>
    </w:p>
    <w:p w:rsidR="003B30F6" w:rsidRPr="000C026A" w:rsidRDefault="003B30F6" w:rsidP="003B30F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26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0C026A">
        <w:rPr>
          <w:rFonts w:ascii="Times New Roman" w:eastAsia="Calibri" w:hAnsi="Times New Roman" w:cs="Times New Roman"/>
          <w:sz w:val="28"/>
          <w:szCs w:val="28"/>
        </w:rPr>
        <w:t xml:space="preserve">перевод квартиры в многоквартирном доме в нежилое помещение </w:t>
      </w:r>
      <w:r w:rsidRPr="000C026A">
        <w:rPr>
          <w:rFonts w:ascii="Times New Roman" w:eastAsia="Calibri" w:hAnsi="Times New Roman" w:cs="Times New Roman"/>
          <w:sz w:val="28"/>
          <w:szCs w:val="28"/>
        </w:rPr>
        <w:lastRenderedPageBreak/>
        <w:t>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</w:t>
      </w:r>
      <w:r w:rsidRPr="000C02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2.8.4. несоблюдение условий перевода нежилых помещений в жилые помещения: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а) помещение не отвечает установленным требованиям или отсутствует возможность обеспечить соответствие такого помещения установленным требованиям;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2.8.5. несоответствия проекта переустройства и (или) перепланировки жилого помещения требованиям законодательства.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30F6" w:rsidRPr="000C026A" w:rsidRDefault="003B30F6" w:rsidP="003B3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hAnsi="Times New Roman" w:cs="Times New Roman"/>
          <w:sz w:val="28"/>
          <w:szCs w:val="28"/>
        </w:rPr>
        <w:t>2.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Липчанского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 Акименко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0F6" w:rsidRPr="000C026A" w:rsidRDefault="003B30F6" w:rsidP="003B30F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6A" w:rsidRDefault="003B30F6" w:rsidP="003B30F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26A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7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Липчанского </w:t>
      </w:r>
      <w:r w:rsidR="000C026A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75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6D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7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Е.Б. Акименко</w:t>
      </w:r>
    </w:p>
    <w:p w:rsidR="00126E4F" w:rsidRPr="000C026A" w:rsidRDefault="00B755A4" w:rsidP="000C026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6E4F" w:rsidRPr="000C026A" w:rsidSect="00C22C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33" w:rsidRDefault="00737533" w:rsidP="00B755A4">
      <w:pPr>
        <w:spacing w:after="0" w:line="240" w:lineRule="auto"/>
      </w:pPr>
      <w:r>
        <w:separator/>
      </w:r>
    </w:p>
  </w:endnote>
  <w:endnote w:type="continuationSeparator" w:id="0">
    <w:p w:rsidR="00737533" w:rsidRDefault="00737533" w:rsidP="00B7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33" w:rsidRDefault="00737533" w:rsidP="00B755A4">
      <w:pPr>
        <w:spacing w:after="0" w:line="240" w:lineRule="auto"/>
      </w:pPr>
      <w:r>
        <w:separator/>
      </w:r>
    </w:p>
  </w:footnote>
  <w:footnote w:type="continuationSeparator" w:id="0">
    <w:p w:rsidR="00737533" w:rsidRDefault="00737533" w:rsidP="00B75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F6C"/>
    <w:rsid w:val="00004F4E"/>
    <w:rsid w:val="00005742"/>
    <w:rsid w:val="00007B61"/>
    <w:rsid w:val="00012462"/>
    <w:rsid w:val="00024477"/>
    <w:rsid w:val="00026E73"/>
    <w:rsid w:val="00032413"/>
    <w:rsid w:val="00033FAF"/>
    <w:rsid w:val="000358E4"/>
    <w:rsid w:val="0004201D"/>
    <w:rsid w:val="00061BBD"/>
    <w:rsid w:val="00063183"/>
    <w:rsid w:val="00093F6E"/>
    <w:rsid w:val="000C026A"/>
    <w:rsid w:val="000C5E42"/>
    <w:rsid w:val="000C7879"/>
    <w:rsid w:val="000D4175"/>
    <w:rsid w:val="000E0C06"/>
    <w:rsid w:val="000E4F3A"/>
    <w:rsid w:val="000E64BB"/>
    <w:rsid w:val="00104C00"/>
    <w:rsid w:val="0010761F"/>
    <w:rsid w:val="00110406"/>
    <w:rsid w:val="001124A8"/>
    <w:rsid w:val="00113ADD"/>
    <w:rsid w:val="00120181"/>
    <w:rsid w:val="00126E4F"/>
    <w:rsid w:val="00126F5A"/>
    <w:rsid w:val="00130312"/>
    <w:rsid w:val="00160F34"/>
    <w:rsid w:val="00195896"/>
    <w:rsid w:val="001A25BF"/>
    <w:rsid w:val="001A2DF1"/>
    <w:rsid w:val="001A42AD"/>
    <w:rsid w:val="001B2330"/>
    <w:rsid w:val="001B5150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56868"/>
    <w:rsid w:val="002825C2"/>
    <w:rsid w:val="00293C5E"/>
    <w:rsid w:val="002B290E"/>
    <w:rsid w:val="002D50E6"/>
    <w:rsid w:val="002D7427"/>
    <w:rsid w:val="002E6881"/>
    <w:rsid w:val="002F7F41"/>
    <w:rsid w:val="00304407"/>
    <w:rsid w:val="003350D9"/>
    <w:rsid w:val="003409C0"/>
    <w:rsid w:val="00343F33"/>
    <w:rsid w:val="00371E2A"/>
    <w:rsid w:val="00373F90"/>
    <w:rsid w:val="00374A60"/>
    <w:rsid w:val="003A094C"/>
    <w:rsid w:val="003B30F6"/>
    <w:rsid w:val="003B4465"/>
    <w:rsid w:val="003B56DC"/>
    <w:rsid w:val="003E0031"/>
    <w:rsid w:val="003E5B10"/>
    <w:rsid w:val="00403A5D"/>
    <w:rsid w:val="00403BE4"/>
    <w:rsid w:val="004062C7"/>
    <w:rsid w:val="00417324"/>
    <w:rsid w:val="00420E44"/>
    <w:rsid w:val="00426014"/>
    <w:rsid w:val="004430F4"/>
    <w:rsid w:val="0045123D"/>
    <w:rsid w:val="0045141F"/>
    <w:rsid w:val="0046182D"/>
    <w:rsid w:val="004759EB"/>
    <w:rsid w:val="00484F75"/>
    <w:rsid w:val="004854C0"/>
    <w:rsid w:val="00491E9B"/>
    <w:rsid w:val="004931AB"/>
    <w:rsid w:val="004A0CB4"/>
    <w:rsid w:val="004A40FE"/>
    <w:rsid w:val="004A5CD8"/>
    <w:rsid w:val="004B4569"/>
    <w:rsid w:val="004C6295"/>
    <w:rsid w:val="004C766C"/>
    <w:rsid w:val="004C7BA4"/>
    <w:rsid w:val="004E1ED4"/>
    <w:rsid w:val="004E40D7"/>
    <w:rsid w:val="005015F8"/>
    <w:rsid w:val="005034B8"/>
    <w:rsid w:val="005120F1"/>
    <w:rsid w:val="005160F6"/>
    <w:rsid w:val="0052359A"/>
    <w:rsid w:val="0052507F"/>
    <w:rsid w:val="00534359"/>
    <w:rsid w:val="005346EE"/>
    <w:rsid w:val="005373B1"/>
    <w:rsid w:val="00540461"/>
    <w:rsid w:val="005509BE"/>
    <w:rsid w:val="0056198A"/>
    <w:rsid w:val="00563FD3"/>
    <w:rsid w:val="00570EFF"/>
    <w:rsid w:val="00576C45"/>
    <w:rsid w:val="005864BB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83604"/>
    <w:rsid w:val="00685567"/>
    <w:rsid w:val="0069637F"/>
    <w:rsid w:val="00696516"/>
    <w:rsid w:val="006A5F6C"/>
    <w:rsid w:val="006D19EC"/>
    <w:rsid w:val="006D22F7"/>
    <w:rsid w:val="006D42DF"/>
    <w:rsid w:val="006D5F6A"/>
    <w:rsid w:val="006E0994"/>
    <w:rsid w:val="006E179A"/>
    <w:rsid w:val="006F03DA"/>
    <w:rsid w:val="006F55E6"/>
    <w:rsid w:val="006F71F5"/>
    <w:rsid w:val="007030A2"/>
    <w:rsid w:val="007126DF"/>
    <w:rsid w:val="00724CAE"/>
    <w:rsid w:val="00736B0D"/>
    <w:rsid w:val="00737533"/>
    <w:rsid w:val="00750549"/>
    <w:rsid w:val="00753E10"/>
    <w:rsid w:val="007579E6"/>
    <w:rsid w:val="00762794"/>
    <w:rsid w:val="0077523C"/>
    <w:rsid w:val="0079289D"/>
    <w:rsid w:val="007B393C"/>
    <w:rsid w:val="007F5511"/>
    <w:rsid w:val="00800D27"/>
    <w:rsid w:val="008012FC"/>
    <w:rsid w:val="00802637"/>
    <w:rsid w:val="00824344"/>
    <w:rsid w:val="00831CB9"/>
    <w:rsid w:val="0084011C"/>
    <w:rsid w:val="008632BD"/>
    <w:rsid w:val="0087518C"/>
    <w:rsid w:val="008773BD"/>
    <w:rsid w:val="00887A1E"/>
    <w:rsid w:val="008977EE"/>
    <w:rsid w:val="008A0894"/>
    <w:rsid w:val="008A2DDE"/>
    <w:rsid w:val="008A38E8"/>
    <w:rsid w:val="008A46A4"/>
    <w:rsid w:val="008D0B32"/>
    <w:rsid w:val="008E3F18"/>
    <w:rsid w:val="00924984"/>
    <w:rsid w:val="009307D8"/>
    <w:rsid w:val="00942A72"/>
    <w:rsid w:val="00960EAE"/>
    <w:rsid w:val="0097474F"/>
    <w:rsid w:val="00975554"/>
    <w:rsid w:val="0098626A"/>
    <w:rsid w:val="009A602D"/>
    <w:rsid w:val="009B2990"/>
    <w:rsid w:val="009B5F78"/>
    <w:rsid w:val="009C3908"/>
    <w:rsid w:val="009D120E"/>
    <w:rsid w:val="009E3456"/>
    <w:rsid w:val="009F31CD"/>
    <w:rsid w:val="00A107BF"/>
    <w:rsid w:val="00A10D78"/>
    <w:rsid w:val="00A4523A"/>
    <w:rsid w:val="00A515E9"/>
    <w:rsid w:val="00A63E66"/>
    <w:rsid w:val="00A66CC4"/>
    <w:rsid w:val="00A71EFC"/>
    <w:rsid w:val="00A74656"/>
    <w:rsid w:val="00A84DFA"/>
    <w:rsid w:val="00AA1AE3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AF7EBF"/>
    <w:rsid w:val="00B019AC"/>
    <w:rsid w:val="00B12FD2"/>
    <w:rsid w:val="00B156C7"/>
    <w:rsid w:val="00B17947"/>
    <w:rsid w:val="00B202B7"/>
    <w:rsid w:val="00B22753"/>
    <w:rsid w:val="00B32AAE"/>
    <w:rsid w:val="00B50112"/>
    <w:rsid w:val="00B655D3"/>
    <w:rsid w:val="00B67FBF"/>
    <w:rsid w:val="00B755A4"/>
    <w:rsid w:val="00B77B80"/>
    <w:rsid w:val="00B82E31"/>
    <w:rsid w:val="00B95B80"/>
    <w:rsid w:val="00B9792F"/>
    <w:rsid w:val="00BC0335"/>
    <w:rsid w:val="00BC0BD3"/>
    <w:rsid w:val="00BC53CC"/>
    <w:rsid w:val="00BE18BF"/>
    <w:rsid w:val="00C00F89"/>
    <w:rsid w:val="00C03F1C"/>
    <w:rsid w:val="00C118CB"/>
    <w:rsid w:val="00C2147D"/>
    <w:rsid w:val="00C22C97"/>
    <w:rsid w:val="00C52E05"/>
    <w:rsid w:val="00C706FD"/>
    <w:rsid w:val="00C8514D"/>
    <w:rsid w:val="00C9536E"/>
    <w:rsid w:val="00C955BC"/>
    <w:rsid w:val="00C976FF"/>
    <w:rsid w:val="00CA6579"/>
    <w:rsid w:val="00CA66AE"/>
    <w:rsid w:val="00CB4FE6"/>
    <w:rsid w:val="00CC4A6B"/>
    <w:rsid w:val="00CD5A76"/>
    <w:rsid w:val="00CF2CBD"/>
    <w:rsid w:val="00D05C4A"/>
    <w:rsid w:val="00D07FAD"/>
    <w:rsid w:val="00D26DA2"/>
    <w:rsid w:val="00D40A67"/>
    <w:rsid w:val="00D45664"/>
    <w:rsid w:val="00D556C3"/>
    <w:rsid w:val="00D658B2"/>
    <w:rsid w:val="00D97B42"/>
    <w:rsid w:val="00DC1A54"/>
    <w:rsid w:val="00DC3573"/>
    <w:rsid w:val="00DC4284"/>
    <w:rsid w:val="00DC71B0"/>
    <w:rsid w:val="00DC7EF0"/>
    <w:rsid w:val="00DE0FEC"/>
    <w:rsid w:val="00DE4C27"/>
    <w:rsid w:val="00DF5158"/>
    <w:rsid w:val="00E06995"/>
    <w:rsid w:val="00E13724"/>
    <w:rsid w:val="00E1495C"/>
    <w:rsid w:val="00E22BC5"/>
    <w:rsid w:val="00E34CC9"/>
    <w:rsid w:val="00E41807"/>
    <w:rsid w:val="00E41F92"/>
    <w:rsid w:val="00E4294E"/>
    <w:rsid w:val="00E45AA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D45BF"/>
    <w:rsid w:val="00ED5438"/>
    <w:rsid w:val="00EE272D"/>
    <w:rsid w:val="00EE40B3"/>
    <w:rsid w:val="00EE57B8"/>
    <w:rsid w:val="00EE655B"/>
    <w:rsid w:val="00F02D55"/>
    <w:rsid w:val="00F154EC"/>
    <w:rsid w:val="00F3521E"/>
    <w:rsid w:val="00F407E2"/>
    <w:rsid w:val="00F40E2D"/>
    <w:rsid w:val="00F41981"/>
    <w:rsid w:val="00F609F3"/>
    <w:rsid w:val="00F81219"/>
    <w:rsid w:val="00F865D3"/>
    <w:rsid w:val="00FB0675"/>
    <w:rsid w:val="00FC20BA"/>
    <w:rsid w:val="00FE44A9"/>
    <w:rsid w:val="00FE58EF"/>
    <w:rsid w:val="00FE7B2E"/>
    <w:rsid w:val="00FF119A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A5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6A5F6C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6A5F6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7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5A4"/>
  </w:style>
  <w:style w:type="paragraph" w:styleId="a8">
    <w:name w:val="footer"/>
    <w:basedOn w:val="a"/>
    <w:link w:val="a9"/>
    <w:uiPriority w:val="99"/>
    <w:semiHidden/>
    <w:unhideWhenUsed/>
    <w:rsid w:val="00B7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adm-lipchanka</cp:lastModifiedBy>
  <cp:revision>9</cp:revision>
  <cp:lastPrinted>2019-12-20T07:50:00Z</cp:lastPrinted>
  <dcterms:created xsi:type="dcterms:W3CDTF">2019-12-05T12:46:00Z</dcterms:created>
  <dcterms:modified xsi:type="dcterms:W3CDTF">2019-12-20T07:59:00Z</dcterms:modified>
</cp:coreProperties>
</file>